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828EE">
      <w:pPr>
        <w:pBdr>
          <w:bottom w:val="single" w:color="1F70A9" w:sz="12" w:space="1"/>
        </w:pBdr>
        <w:jc w:val="center"/>
      </w:pPr>
      <w:r>
        <w:rPr>
          <w:rFonts w:ascii="宋体" w:hAnsi="宋体" w:eastAsia="宋体" w:cs="宋体"/>
          <w:b/>
          <w:color w:val="1F70A9"/>
          <w:sz w:val="44"/>
        </w:rPr>
        <w:t>DeepSeek-R1-Distill-Qwen-1.5B 模型部署与问答测试详细报告</w:t>
      </w:r>
    </w:p>
    <w:p w14:paraId="1ECAAD28">
      <w:pPr>
        <w:jc w:val="center"/>
      </w:pPr>
      <w:r>
        <w:rPr>
          <w:rFonts w:ascii="宋体" w:hAnsi="宋体" w:eastAsia="宋体" w:cs="宋体"/>
          <w:color w:val="363636"/>
          <w:sz w:val="26"/>
        </w:rPr>
        <w:t>AI导论第三次作业 | ModelScope大语言模型部署体验</w:t>
      </w:r>
    </w:p>
    <w:p w14:paraId="15B511F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7959"/>
      </w:tblGrid>
      <w:tr w14:paraId="61E7F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033B5934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学生信息</w:t>
            </w:r>
          </w:p>
        </w:tc>
        <w:tc>
          <w:tcPr>
            <w:tcW w:w="7959" w:type="dxa"/>
            <w:vAlign w:val="center"/>
          </w:tcPr>
          <w:p w14:paraId="738E1D6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学号：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2452207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  姓名：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刘相成</w:t>
            </w:r>
          </w:p>
        </w:tc>
      </w:tr>
      <w:tr w14:paraId="67A09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11D9AAAF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项目公开链接</w:t>
            </w:r>
          </w:p>
        </w:tc>
        <w:tc>
          <w:tcPr>
            <w:tcW w:w="7959" w:type="dxa"/>
            <w:vAlign w:val="center"/>
          </w:tcPr>
          <w:p w14:paraId="2552BD78">
            <w:pPr>
              <w:spacing w:after="0" w:line="240" w:lineRule="auto"/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https://github.com/goagain-qidong/Comparison_of_Large_Language_Models.git</w:t>
            </w:r>
          </w:p>
        </w:tc>
      </w:tr>
      <w:tr w14:paraId="7625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7F8B9CD5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实验平台</w:t>
            </w:r>
          </w:p>
        </w:tc>
        <w:tc>
          <w:tcPr>
            <w:tcW w:w="7959" w:type="dxa"/>
            <w:vAlign w:val="center"/>
          </w:tcPr>
          <w:p w14:paraId="480DC15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ModelScope CPU Notebook / Terminal</w:t>
            </w:r>
          </w:p>
        </w:tc>
      </w:tr>
      <w:tr w14:paraId="75E8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5" w:type="dxa"/>
            <w:shd w:val="clear" w:color="auto" w:fill="1F70A9"/>
            <w:vAlign w:val="center"/>
          </w:tcPr>
          <w:p w14:paraId="5F9EBF02">
            <w:pPr>
              <w:spacing w:after="0" w:line="240" w:lineRule="auto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报告日期</w:t>
            </w:r>
          </w:p>
        </w:tc>
        <w:tc>
          <w:tcPr>
            <w:tcW w:w="7959" w:type="dxa"/>
            <w:vAlign w:val="center"/>
          </w:tcPr>
          <w:p w14:paraId="30421CD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2026年5月</w:t>
            </w:r>
          </w:p>
        </w:tc>
      </w:tr>
    </w:tbl>
    <w:p w14:paraId="12BA0E92"/>
    <w:p w14:paraId="7991EB06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摘要</w:t>
      </w:r>
    </w:p>
    <w:p w14:paraId="1270888F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本报告围绕 DeepSeek-R1-Distill-Qwen-1.5B 轻量模型的下载、部署、配置检查和中文问答测试展开。与 6B/7B 模型相比，该模型参数规模更小，更适合 CPU 环境中的快速体验。本报告重点补充了下载截图说明、目录大小观察、脚本参数解释、逐题输出评价、轻量模型优缺点和后续优化建议。</w:t>
      </w:r>
    </w:p>
    <w:p w14:paraId="021D56D8">
      <w:r>
        <w:rPr>
          <w:rFonts w:ascii="宋体" w:hAnsi="宋体" w:eastAsia="宋体" w:cs="宋体"/>
          <w:b/>
          <w:color w:val="1F70A9"/>
        </w:rPr>
        <w:t>关键词：</w:t>
      </w:r>
      <w:r>
        <w:rPr>
          <w:rFonts w:ascii="宋体" w:hAnsi="宋体" w:eastAsia="宋体" w:cs="宋体"/>
        </w:rPr>
        <w:t>DeepSeek-R1；Distill-Qwen；1.5B；轻量模型；CPU推理；中文问答</w:t>
      </w:r>
    </w:p>
    <w:p w14:paraId="133298BA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目录</w:t>
      </w:r>
    </w:p>
    <w:p w14:paraId="54495B1A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一、作业要求与实验目标</w:t>
      </w:r>
    </w:p>
    <w:p w14:paraId="34DAD898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二、模型基本信息</w:t>
      </w:r>
    </w:p>
    <w:p w14:paraId="1364DE89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三、部署环境与文件准备</w:t>
      </w:r>
    </w:p>
    <w:p w14:paraId="5762DCE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四、部署与配置过程</w:t>
      </w:r>
    </w:p>
    <w:p w14:paraId="5338A316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五、Python推理代码说明</w:t>
      </w:r>
    </w:p>
    <w:p w14:paraId="22F1C715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六、测试问题设计</w:t>
      </w:r>
    </w:p>
    <w:p w14:paraId="1063936D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七、问答测试结果与逐题分析</w:t>
      </w:r>
    </w:p>
    <w:p w14:paraId="78078A5C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八、运行表现、问题与改进建议</w:t>
      </w:r>
    </w:p>
    <w:p w14:paraId="43DDDCA7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九、综合评价与适用场景</w:t>
      </w:r>
    </w:p>
    <w:p w14:paraId="4C7826FD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附录：完整运行脚本</w:t>
      </w:r>
    </w:p>
    <w:p w14:paraId="6FBF3F3D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一、作业要求与实验目标</w:t>
      </w:r>
    </w:p>
    <w:p w14:paraId="30E34739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本次实验围绕开源大语言模型的本地部署与推理测试展开，主要任务是在 ModelScope/魔搭平台或同类 Notebook 环境中完成模型下载、环境配置、Python 调用、问题测试与结果截图保存。报告不仅记录能否运行成功，还需要说明模型加载方式、关键参数含义、回答效果和后续改进方向。</w:t>
      </w:r>
    </w:p>
    <w:p w14:paraId="60F57202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为了让四个模型之间具有可比性，本实验采用相同或基本相同的五类中文测试题，覆盖语义理解、短文本生成、概念解释、文学常识和编程学习建议。这样既能观察模型的通用能力，也能比较不同模型在中文表达、回答完整度和部署资源占用方面的差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7FF6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4B4B9B3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评分点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6E12E34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本报告中的体现</w:t>
            </w:r>
          </w:p>
        </w:tc>
      </w:tr>
      <w:tr w14:paraId="30C4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A1A17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部署或配置截图</w:t>
            </w:r>
          </w:p>
        </w:tc>
        <w:tc>
          <w:tcPr>
            <w:tcW w:w="6237" w:type="dxa"/>
            <w:vAlign w:val="center"/>
          </w:tcPr>
          <w:p w14:paraId="5701D1E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插入模型目录、配置文件或下载完成截图，并说明截图能证明的内容。</w:t>
            </w:r>
          </w:p>
        </w:tc>
      </w:tr>
      <w:tr w14:paraId="0D3D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0FF9B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问答测试截图</w:t>
            </w:r>
          </w:p>
        </w:tc>
        <w:tc>
          <w:tcPr>
            <w:tcW w:w="6237" w:type="dxa"/>
            <w:vAlign w:val="center"/>
          </w:tcPr>
          <w:p w14:paraId="1552CA8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插入终端运行结果截图，并对五个问题逐题分析。</w:t>
            </w:r>
          </w:p>
        </w:tc>
      </w:tr>
      <w:tr w14:paraId="0985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92F93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Python代码</w:t>
            </w:r>
          </w:p>
        </w:tc>
        <w:tc>
          <w:tcPr>
            <w:tcW w:w="6237" w:type="dxa"/>
            <w:vAlign w:val="center"/>
          </w:tcPr>
          <w:p w14:paraId="5494C16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结合 run_deepseek.py 说明模型加载、编码、生成和输出流程。</w:t>
            </w:r>
          </w:p>
        </w:tc>
      </w:tr>
      <w:tr w14:paraId="1090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DE792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横向比较支撑</w:t>
            </w:r>
          </w:p>
        </w:tc>
        <w:tc>
          <w:tcPr>
            <w:tcW w:w="6237" w:type="dxa"/>
            <w:vAlign w:val="center"/>
          </w:tcPr>
          <w:p w14:paraId="5B842AF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在最后总结优点、局限和适用场景，便于写总报告时引用。</w:t>
            </w:r>
          </w:p>
        </w:tc>
      </w:tr>
    </w:tbl>
    <w:p w14:paraId="6A9E7692"/>
    <w:p w14:paraId="67B03822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二、模型基本信息</w:t>
      </w:r>
    </w:p>
    <w:p w14:paraId="0CB13E10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DeepSeek-R1-Distill-Qwen-1.5B 是基于 Qwen 系列蒸馏得到的轻量级推理模型。本次实验将其作为低资源部署样例，观察它在有限参数规模下能否完成中文歧义理解、短文生成和学习建议等任务。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3928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08126BC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46DBC1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内容</w:t>
            </w:r>
          </w:p>
        </w:tc>
      </w:tr>
      <w:tr w14:paraId="3AAC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673F94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模型名称</w:t>
            </w:r>
          </w:p>
        </w:tc>
        <w:tc>
          <w:tcPr>
            <w:tcW w:w="6123" w:type="dxa"/>
            <w:vAlign w:val="center"/>
          </w:tcPr>
          <w:p w14:paraId="2AD2C68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DeepSeek-R1-Distill-Qwen-1.5B</w:t>
            </w:r>
          </w:p>
        </w:tc>
      </w:tr>
      <w:tr w14:paraId="47ED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2F11D1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本地模型路径</w:t>
            </w:r>
          </w:p>
        </w:tc>
        <w:tc>
          <w:tcPr>
            <w:tcW w:w="6123" w:type="dxa"/>
            <w:vAlign w:val="center"/>
          </w:tcPr>
          <w:p w14:paraId="5F44699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/mnt/data/DeepSeek-R1-Distill-Qwen-1.5B</w:t>
            </w:r>
          </w:p>
        </w:tc>
      </w:tr>
      <w:tr w14:paraId="58EF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9EBA12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运行脚本</w:t>
            </w:r>
          </w:p>
        </w:tc>
        <w:tc>
          <w:tcPr>
            <w:tcW w:w="6123" w:type="dxa"/>
            <w:vAlign w:val="center"/>
          </w:tcPr>
          <w:p w14:paraId="60B66E6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run_deepseek.py</w:t>
            </w:r>
          </w:p>
        </w:tc>
      </w:tr>
      <w:tr w14:paraId="1B61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DB29B3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模型加载接口</w:t>
            </w:r>
          </w:p>
        </w:tc>
        <w:tc>
          <w:tcPr>
            <w:tcW w:w="6123" w:type="dxa"/>
            <w:vAlign w:val="center"/>
          </w:tcPr>
          <w:p w14:paraId="2E324B1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AutoTokenizer + AutoModelForCausalLM</w:t>
            </w:r>
          </w:p>
        </w:tc>
      </w:tr>
      <w:tr w14:paraId="2941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F3333C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主要测试内容</w:t>
            </w:r>
          </w:p>
        </w:tc>
        <w:tc>
          <w:tcPr>
            <w:tcW w:w="6123" w:type="dxa"/>
            <w:vAlign w:val="center"/>
          </w:tcPr>
          <w:p w14:paraId="1D66ED7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中文歧义理解、寓言生成、人工智能定义、经典文学推荐、Python学习建议</w:t>
            </w:r>
          </w:p>
        </w:tc>
      </w:tr>
      <w:tr w14:paraId="7638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51BBAD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报告定位</w:t>
            </w:r>
          </w:p>
        </w:tc>
        <w:tc>
          <w:tcPr>
            <w:tcW w:w="6123" w:type="dxa"/>
            <w:vAlign w:val="center"/>
          </w:tcPr>
          <w:p w14:paraId="3503999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作为轻量模型代表，用于说明资源占用低与回答完整度之间的权衡</w:t>
            </w:r>
          </w:p>
        </w:tc>
      </w:tr>
    </w:tbl>
    <w:p w14:paraId="57E971E9"/>
    <w:p w14:paraId="77F368C8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三、部署环境与文件准备</w:t>
      </w:r>
    </w:p>
    <w:p w14:paraId="02B7D144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实验环境采用云端 Linux Notebook/Terminal 形式，模型文件统一放在 /mnt/data 目录下，便于脚本通过本地路径直接加载。运行前需要确保 transformers、torch 及模型自定义代码可以被正确调用，并在 from_pretrained 中设置 trust_remote_code=True，以允许加载模型仓库中的专用结构定义。</w:t>
      </w:r>
    </w:p>
    <w:p w14:paraId="35D83877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部署截图显示模型从 ModelScope 下载到 /mnt/data/DeepSeek-R1-Distill-Qwen-1.5B，文件处理完成后可直接本地加载。</w:t>
      </w:r>
    </w:p>
    <w:p w14:paraId="2B7F9BE1">
      <w:pPr>
        <w:pStyle w:val="16"/>
        <w:numPr>
          <w:numId w:val="0"/>
        </w:numPr>
        <w:spacing w:after="40" w:line="283" w:lineRule="auto"/>
        <w:ind w:leftChars="0" w:firstLine="400" w:firstLineChars="200"/>
      </w:pPr>
      <w:r>
        <w:rPr>
          <w:rFonts w:ascii="宋体" w:hAnsi="宋体" w:eastAsia="宋体" w:cs="宋体"/>
          <w:sz w:val="20"/>
        </w:rPr>
        <w:t>目录截图显示模型占用约 3.4G，相比 6B/7B 模型更适合 CPU 资源实验。</w:t>
      </w:r>
    </w:p>
    <w:p w14:paraId="6DB25DF4">
      <w:pPr>
        <w:pStyle w:val="16"/>
        <w:numPr>
          <w:numId w:val="0"/>
        </w:numPr>
        <w:spacing w:after="40" w:line="283" w:lineRule="auto"/>
        <w:ind w:leftChars="0" w:firstLine="400" w:firstLineChars="200"/>
      </w:pPr>
      <w:bookmarkStart w:id="0" w:name="_GoBack"/>
      <w:bookmarkEnd w:id="0"/>
      <w:r>
        <w:rPr>
          <w:rFonts w:ascii="宋体" w:hAnsi="宋体" w:eastAsia="宋体" w:cs="宋体"/>
          <w:sz w:val="20"/>
        </w:rPr>
        <w:t>脚本使用 torch.float32 和 device_map="cpu"，强调兼容性而不是极致速度。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835"/>
        <w:gridCol w:w="3628"/>
      </w:tblGrid>
      <w:tr w14:paraId="6F09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70A9"/>
            <w:vAlign w:val="center"/>
          </w:tcPr>
          <w:p w14:paraId="7858A83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检查项目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68BE7F4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检查方法</w:t>
            </w:r>
          </w:p>
        </w:tc>
        <w:tc>
          <w:tcPr>
            <w:tcW w:w="3628" w:type="dxa"/>
            <w:shd w:val="clear" w:color="auto" w:fill="1F70A9"/>
            <w:vAlign w:val="center"/>
          </w:tcPr>
          <w:p w14:paraId="11E3F15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意义</w:t>
            </w:r>
          </w:p>
        </w:tc>
      </w:tr>
      <w:tr w14:paraId="23EB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DDD085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下载是否完成</w:t>
            </w:r>
          </w:p>
        </w:tc>
        <w:tc>
          <w:tcPr>
            <w:tcW w:w="2835" w:type="dxa"/>
            <w:vAlign w:val="center"/>
          </w:tcPr>
          <w:p w14:paraId="1ECB5A8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查看 ModelScope 下载日志</w:t>
            </w:r>
          </w:p>
        </w:tc>
        <w:tc>
          <w:tcPr>
            <w:tcW w:w="3628" w:type="dxa"/>
            <w:vAlign w:val="center"/>
          </w:tcPr>
          <w:p w14:paraId="0B50E81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 9 个文件已下载并创建符号链接</w:t>
            </w:r>
          </w:p>
        </w:tc>
      </w:tr>
      <w:tr w14:paraId="5130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27FBCE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目录大小</w:t>
            </w:r>
          </w:p>
        </w:tc>
        <w:tc>
          <w:tcPr>
            <w:tcW w:w="2835" w:type="dxa"/>
            <w:vAlign w:val="center"/>
          </w:tcPr>
          <w:p w14:paraId="62637D4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du -sh /mnt/data/DeepSeek-R1-Distill-Qwen-1.5B</w:t>
            </w:r>
          </w:p>
        </w:tc>
        <w:tc>
          <w:tcPr>
            <w:tcW w:w="3628" w:type="dxa"/>
            <w:vAlign w:val="center"/>
          </w:tcPr>
          <w:p w14:paraId="2243964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确认轻量模型约 3.4G</w:t>
            </w:r>
          </w:p>
        </w:tc>
      </w:tr>
      <w:tr w14:paraId="2C07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E47D7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脚本加载</w:t>
            </w:r>
          </w:p>
        </w:tc>
        <w:tc>
          <w:tcPr>
            <w:tcW w:w="2835" w:type="dxa"/>
            <w:vAlign w:val="center"/>
          </w:tcPr>
          <w:p w14:paraId="06BA0E7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 run_deepseek.py</w:t>
            </w:r>
          </w:p>
        </w:tc>
        <w:tc>
          <w:tcPr>
            <w:tcW w:w="3628" w:type="dxa"/>
            <w:vAlign w:val="center"/>
          </w:tcPr>
          <w:p w14:paraId="5EDD627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验证 tokenizer 和模型权重能正常读取</w:t>
            </w:r>
          </w:p>
        </w:tc>
      </w:tr>
      <w:tr w14:paraId="3A417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879FF0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输出结束符</w:t>
            </w:r>
          </w:p>
        </w:tc>
        <w:tc>
          <w:tcPr>
            <w:tcW w:w="2835" w:type="dxa"/>
            <w:vAlign w:val="center"/>
          </w:tcPr>
          <w:p w14:paraId="16904A4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观察 &lt;endoftext&gt; 等标记</w:t>
            </w:r>
          </w:p>
        </w:tc>
        <w:tc>
          <w:tcPr>
            <w:tcW w:w="3628" w:type="dxa"/>
            <w:vAlign w:val="center"/>
          </w:tcPr>
          <w:p w14:paraId="0A7436C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判断是否需要后处理清理特殊符号</w:t>
            </w:r>
          </w:p>
        </w:tc>
      </w:tr>
    </w:tbl>
    <w:p w14:paraId="22EC2F88"/>
    <w:p w14:paraId="6CA90826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四、部署与配置过程</w:t>
      </w:r>
    </w:p>
    <w:p w14:paraId="06582DEE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DeepSeek 的部署截图展示了从 ModelScope 下载模型文件的过程，终端日志显示配置文件、README、tokenizer 和 model.safetensors 等内容下载完成。目录截图进一步显示模型目录大小约 3.4G，说明它比 7B 模型更适合资源受限环境。</w:t>
      </w:r>
    </w:p>
    <w:p w14:paraId="5C0FD953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使用 ModelScope 将 DeepSeek-R1-Distill-Qwen-1.5B 下载到 /mnt/data。</w:t>
      </w:r>
    </w:p>
    <w:p w14:paraId="34D0FDAC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观察下载日志，确认 generation_config.json、config.json、tokenizer 文件和权重文件下载完成。</w:t>
      </w:r>
    </w:p>
    <w:p w14:paraId="4EDC7941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使用 du -sh 检查目录大小，保留模型目录截图。</w:t>
      </w:r>
    </w:p>
    <w:p w14:paraId="6B64E24F">
      <w:pPr>
        <w:pStyle w:val="14"/>
        <w:spacing w:after="40" w:line="283" w:lineRule="auto"/>
      </w:pPr>
      <w:r>
        <w:rPr>
          <w:rFonts w:ascii="宋体" w:hAnsi="宋体" w:eastAsia="宋体" w:cs="宋体"/>
          <w:sz w:val="20"/>
        </w:rPr>
        <w:t>运行 run_deepseek.py，采用统一问题列表进行推理测试。</w:t>
      </w:r>
    </w:p>
    <w:p w14:paraId="08E7CF84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399405" cy="880110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E291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图1 DeepSeek-R1-Distill-Qwen-1.5B 下载完成截图</w:t>
      </w:r>
    </w:p>
    <w:p w14:paraId="30EA6927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399405" cy="1288415"/>
            <wp:effectExtent l="0" t="0" r="127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9E27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图2 DeepSeek-R1-Distill-Qwen-1.5B 模型目录大小截图</w:t>
      </w:r>
    </w:p>
    <w:p w14:paraId="622AB8ED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五、Python推理代码说明</w:t>
      </w:r>
    </w:p>
    <w:p w14:paraId="29FCCEE0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DeepSeek 脚本使用通用的 AutoModelForCausalLM + generate 流程。与 Baichuan 不同，它没有使用聊天模板，而是直接把 question 编码后生成回答，再通过字符串切片去掉输入部分。该方式简单，但对于聊天模型来说可能不如专用模板稳定。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123"/>
      </w:tblGrid>
      <w:tr w14:paraId="0A9A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70A9"/>
            <w:vAlign w:val="center"/>
          </w:tcPr>
          <w:p w14:paraId="05AB953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代码环节</w:t>
            </w:r>
          </w:p>
        </w:tc>
        <w:tc>
          <w:tcPr>
            <w:tcW w:w="6123" w:type="dxa"/>
            <w:shd w:val="clear" w:color="auto" w:fill="1F70A9"/>
            <w:vAlign w:val="center"/>
          </w:tcPr>
          <w:p w14:paraId="1500761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作用说明</w:t>
            </w:r>
          </w:p>
        </w:tc>
      </w:tr>
      <w:tr w14:paraId="3089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1E77FE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torch.float32</w:t>
            </w:r>
          </w:p>
        </w:tc>
        <w:tc>
          <w:tcPr>
            <w:tcW w:w="6123" w:type="dxa"/>
            <w:vAlign w:val="center"/>
          </w:tcPr>
          <w:p w14:paraId="4AC1799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强调 CPU 兼容性，但内存占用高于 float16/bfloat16。</w:t>
            </w:r>
          </w:p>
        </w:tc>
      </w:tr>
      <w:tr w14:paraId="22CA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FEA15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device_map="cpu"</w:t>
            </w:r>
          </w:p>
        </w:tc>
        <w:tc>
          <w:tcPr>
            <w:tcW w:w="6123" w:type="dxa"/>
            <w:vAlign w:val="center"/>
          </w:tcPr>
          <w:p w14:paraId="551F6B3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强制在 CPU 上推理，适合无 GPU Notebook。</w:t>
            </w:r>
          </w:p>
        </w:tc>
      </w:tr>
      <w:tr w14:paraId="2420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920BA6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max_new_tokens=200</w:t>
            </w:r>
          </w:p>
        </w:tc>
        <w:tc>
          <w:tcPr>
            <w:tcW w:w="6123" w:type="dxa"/>
            <w:vAlign w:val="center"/>
          </w:tcPr>
          <w:p w14:paraId="415B323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允许输出较长回答，适合观察模型完整表达。</w:t>
            </w:r>
          </w:p>
        </w:tc>
      </w:tr>
      <w:tr w14:paraId="3D8F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84BC0C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do_sample=True</w:t>
            </w:r>
          </w:p>
        </w:tc>
        <w:tc>
          <w:tcPr>
            <w:tcW w:w="6123" w:type="dxa"/>
            <w:vAlign w:val="center"/>
          </w:tcPr>
          <w:p w14:paraId="284C804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引入随机采样，回答更灵活但复现性较弱。</w:t>
            </w:r>
          </w:p>
        </w:tc>
      </w:tr>
      <w:tr w14:paraId="61A2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04C63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response 切片</w:t>
            </w:r>
          </w:p>
        </w:tc>
        <w:tc>
          <w:tcPr>
            <w:tcW w:w="6123" w:type="dxa"/>
            <w:vAlign w:val="center"/>
          </w:tcPr>
          <w:p w14:paraId="220A6ED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通过 len(question) 去除输入文本，若 tokenizer 解码差异较大可能不够稳健。</w:t>
            </w:r>
          </w:p>
        </w:tc>
      </w:tr>
    </w:tbl>
    <w:p w14:paraId="013BCA3C"/>
    <w:p w14:paraId="2A6A7A77">
      <w:pPr>
        <w:pStyle w:val="4"/>
      </w:pPr>
      <w:r>
        <w:rPr>
          <w:rFonts w:ascii="宋体" w:hAnsi="宋体" w:eastAsia="宋体" w:cs="宋体"/>
        </w:rPr>
        <w:t>关键代码片段</w:t>
      </w:r>
    </w:p>
    <w:p w14:paraId="034934F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model_path = '/mnt/data/DeepSeek-R1-Distill-Qwen-1.5B'</w:t>
      </w:r>
    </w:p>
    <w:p w14:paraId="1B31B159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AutoTokenizer.from_pretrained(model_path, trust_remote_code=True)</w:t>
      </w:r>
    </w:p>
    <w:p w14:paraId="3604275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</w:t>
      </w:r>
    </w:p>
    <w:p w14:paraId="33221E7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model_path,</w:t>
      </w:r>
    </w:p>
    <w:p w14:paraId="7BF7F4F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trust_remote_code=True,</w:t>
      </w:r>
    </w:p>
    <w:p w14:paraId="10EBAFB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torch_dtype=torch.float32,</w:t>
      </w:r>
    </w:p>
    <w:p w14:paraId="5F8483D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device_map='cpu',</w:t>
      </w:r>
    </w:p>
    <w:p w14:paraId="18C59B9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low_cpu_mem_usage=True</w:t>
      </w:r>
    </w:p>
    <w:p w14:paraId="5204115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).eval()</w:t>
      </w:r>
    </w:p>
    <w:p w14:paraId="295AB64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inputs = tokenizer(question, return_tensors='pt')</w:t>
      </w:r>
    </w:p>
    <w:p w14:paraId="343DC5A1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outputs = model.generate(**inputs, max_new_tokens=200, temperature=0.7, top_p=0.9,</w:t>
      </w:r>
    </w:p>
    <w:p w14:paraId="4A33AD4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do_sample=True)</w:t>
      </w:r>
    </w:p>
    <w:p w14:paraId="7190E825"/>
    <w:p w14:paraId="7AA0BF1A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六、测试问题设计</w:t>
      </w:r>
    </w:p>
    <w:p w14:paraId="1719FAE1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五个测试问题尽量选取课堂作业中容易观察差异的任务：第一个问题考查语义理解，第二至第五个问题分别考查生成、概括、知识推荐和学习建议。它们都不需要联网，能够较直接地反映模型本身的中文表达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4819"/>
      </w:tblGrid>
      <w:tr w14:paraId="29EE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70A9"/>
            <w:vAlign w:val="center"/>
          </w:tcPr>
          <w:p w14:paraId="7777EB0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序号</w:t>
            </w:r>
          </w:p>
        </w:tc>
        <w:tc>
          <w:tcPr>
            <w:tcW w:w="2835" w:type="dxa"/>
            <w:shd w:val="clear" w:color="auto" w:fill="1F70A9"/>
            <w:vAlign w:val="center"/>
          </w:tcPr>
          <w:p w14:paraId="0A7DDF1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测试方向</w:t>
            </w:r>
          </w:p>
        </w:tc>
        <w:tc>
          <w:tcPr>
            <w:tcW w:w="4819" w:type="dxa"/>
            <w:shd w:val="clear" w:color="auto" w:fill="1F70A9"/>
            <w:vAlign w:val="center"/>
          </w:tcPr>
          <w:p w14:paraId="1E24580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设计目的</w:t>
            </w:r>
          </w:p>
        </w:tc>
      </w:tr>
      <w:tr w14:paraId="6234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AE79A1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58C86A4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冬天/夏天“能穿多少穿多少”的语义差异</w:t>
            </w:r>
          </w:p>
        </w:tc>
        <w:tc>
          <w:tcPr>
            <w:tcW w:w="4819" w:type="dxa"/>
            <w:vAlign w:val="center"/>
          </w:tcPr>
          <w:p w14:paraId="73928E2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考查模型对中文语境、反讽式表达和季节常识的理解。</w:t>
            </w:r>
          </w:p>
        </w:tc>
      </w:tr>
      <w:tr w14:paraId="38FAD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2B2EE6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1FE5705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中国古代寓言故事及寓意</w:t>
            </w:r>
          </w:p>
        </w:tc>
        <w:tc>
          <w:tcPr>
            <w:tcW w:w="4819" w:type="dxa"/>
            <w:vAlign w:val="center"/>
          </w:tcPr>
          <w:p w14:paraId="53F6183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考查模型能否在限定字数内完成叙事和道理总结。</w:t>
            </w:r>
          </w:p>
        </w:tc>
      </w:tr>
      <w:tr w14:paraId="1E25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05A357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71D7775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一句话解释人工智能</w:t>
            </w:r>
          </w:p>
        </w:tc>
        <w:tc>
          <w:tcPr>
            <w:tcW w:w="4819" w:type="dxa"/>
            <w:vAlign w:val="center"/>
          </w:tcPr>
          <w:p w14:paraId="4C926BA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考查概念概括能力和表达简洁性。</w:t>
            </w:r>
          </w:p>
        </w:tc>
      </w:tr>
      <w:tr w14:paraId="222A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44B1FC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6EC76EF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中国经典文学作品推荐</w:t>
            </w:r>
          </w:p>
        </w:tc>
        <w:tc>
          <w:tcPr>
            <w:tcW w:w="4819" w:type="dxa"/>
            <w:vAlign w:val="center"/>
          </w:tcPr>
          <w:p w14:paraId="3E01B96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考查常识知识、条理化输出和推荐理由。</w:t>
            </w:r>
          </w:p>
        </w:tc>
      </w:tr>
      <w:tr w14:paraId="66D6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8650250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03E3D6E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Python初学建议</w:t>
            </w:r>
          </w:p>
        </w:tc>
        <w:tc>
          <w:tcPr>
            <w:tcW w:w="4819" w:type="dxa"/>
            <w:vAlign w:val="center"/>
          </w:tcPr>
          <w:p w14:paraId="52C5EFF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考查学习建议是否具体、可执行、适合新手。</w:t>
            </w:r>
          </w:p>
        </w:tc>
      </w:tr>
    </w:tbl>
    <w:p w14:paraId="18187780"/>
    <w:p w14:paraId="26AEB524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七、问答测试结果与逐题分析</w:t>
      </w:r>
    </w:p>
    <w:p w14:paraId="00A2A58D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从截图看，该模型能够完成五个问题，但输出中偶尔出现 &lt;endoftext&gt; 这类特殊结束标记，说明后处理还可以进一步完善。对于 1.5B 轻量模型而言，它在基础问答上可用，但复杂表达和严格格式控制不如 7B 模型稳定。</w:t>
      </w:r>
    </w:p>
    <w:p w14:paraId="328364C8">
      <w:pPr>
        <w:jc w:val="center"/>
      </w:pPr>
      <w:r>
        <w:rPr>
          <w:rFonts w:ascii="宋体" w:hAnsi="宋体" w:eastAsia="宋体" w:cs="宋体"/>
        </w:rPr>
        <w:drawing>
          <wp:inline distT="0" distB="0" distL="114300" distR="114300">
            <wp:extent cx="5399405" cy="2699385"/>
            <wp:effectExtent l="0" t="0" r="12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446D">
      <w:pPr>
        <w:spacing w:after="60"/>
        <w:jc w:val="center"/>
      </w:pPr>
      <w:r>
        <w:rPr>
          <w:rFonts w:ascii="宋体" w:hAnsi="宋体" w:eastAsia="宋体" w:cs="宋体"/>
          <w:b/>
          <w:color w:val="1F70A9"/>
          <w:sz w:val="19"/>
        </w:rPr>
        <w:t>图3 DeepSeek-R1-Distill-Qwen-1.5B 问答测试运行结果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4649"/>
        <w:gridCol w:w="1984"/>
      </w:tblGrid>
      <w:tr w14:paraId="25A26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1F70A9"/>
            <w:vAlign w:val="center"/>
          </w:tcPr>
          <w:p w14:paraId="5E415C3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测试题</w:t>
            </w:r>
          </w:p>
        </w:tc>
        <w:tc>
          <w:tcPr>
            <w:tcW w:w="4649" w:type="dxa"/>
            <w:shd w:val="clear" w:color="auto" w:fill="1F70A9"/>
            <w:vAlign w:val="center"/>
          </w:tcPr>
          <w:p w14:paraId="131DB78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回答表现观察</w:t>
            </w:r>
          </w:p>
        </w:tc>
        <w:tc>
          <w:tcPr>
            <w:tcW w:w="1984" w:type="dxa"/>
            <w:shd w:val="clear" w:color="auto" w:fill="1F70A9"/>
            <w:vAlign w:val="center"/>
          </w:tcPr>
          <w:p w14:paraId="6D161B7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2917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EAD01A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中文歧义理解</w:t>
            </w:r>
          </w:p>
        </w:tc>
        <w:tc>
          <w:tcPr>
            <w:tcW w:w="4649" w:type="dxa"/>
            <w:vAlign w:val="center"/>
          </w:tcPr>
          <w:p w14:paraId="0EE5CF4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能说明冬天需要保暖、夏天需要散热，核心理解正确。</w:t>
            </w:r>
          </w:p>
        </w:tc>
        <w:tc>
          <w:tcPr>
            <w:tcW w:w="1984" w:type="dxa"/>
            <w:vAlign w:val="center"/>
          </w:tcPr>
          <w:p w14:paraId="765CE93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5E9B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F17742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寓言故事</w:t>
            </w:r>
          </w:p>
        </w:tc>
        <w:tc>
          <w:tcPr>
            <w:tcW w:w="4649" w:type="dxa"/>
            <w:vAlign w:val="center"/>
          </w:tcPr>
          <w:p w14:paraId="57E0E61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能生成寓言和寓意，但故事选择和措辞有时不够典型。</w:t>
            </w:r>
          </w:p>
        </w:tc>
        <w:tc>
          <w:tcPr>
            <w:tcW w:w="1984" w:type="dxa"/>
            <w:vAlign w:val="center"/>
          </w:tcPr>
          <w:p w14:paraId="7001475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中等</w:t>
            </w:r>
          </w:p>
        </w:tc>
      </w:tr>
      <w:tr w14:paraId="50289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6EB5D2E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人工智能定义</w:t>
            </w:r>
          </w:p>
        </w:tc>
        <w:tc>
          <w:tcPr>
            <w:tcW w:w="4649" w:type="dxa"/>
            <w:vAlign w:val="center"/>
          </w:tcPr>
          <w:p w14:paraId="4067355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能给出学习、推理、自动化决策等关键词，概念基本准确。</w:t>
            </w:r>
          </w:p>
        </w:tc>
        <w:tc>
          <w:tcPr>
            <w:tcW w:w="1984" w:type="dxa"/>
            <w:vAlign w:val="center"/>
          </w:tcPr>
          <w:p w14:paraId="41A49ACB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  <w:tr w14:paraId="7CF1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04EE5E2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经典文学推荐</w:t>
            </w:r>
          </w:p>
        </w:tc>
        <w:tc>
          <w:tcPr>
            <w:tcW w:w="4649" w:type="dxa"/>
            <w:vAlign w:val="center"/>
          </w:tcPr>
          <w:p w14:paraId="4F0AFA8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能够列举三部作品，但理由较简略。</w:t>
            </w:r>
          </w:p>
        </w:tc>
        <w:tc>
          <w:tcPr>
            <w:tcW w:w="1984" w:type="dxa"/>
            <w:vAlign w:val="center"/>
          </w:tcPr>
          <w:p w14:paraId="4244BF8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中上</w:t>
            </w:r>
          </w:p>
        </w:tc>
      </w:tr>
      <w:tr w14:paraId="3F99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9AFBD4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Python学习建议</w:t>
            </w:r>
          </w:p>
        </w:tc>
        <w:tc>
          <w:tcPr>
            <w:tcW w:w="4649" w:type="dxa"/>
            <w:vAlign w:val="center"/>
          </w:tcPr>
          <w:p w14:paraId="0949018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能给出变量、数据类型、条件循环等建议，实用性较好。</w:t>
            </w:r>
          </w:p>
        </w:tc>
        <w:tc>
          <w:tcPr>
            <w:tcW w:w="1984" w:type="dxa"/>
            <w:vAlign w:val="center"/>
          </w:tcPr>
          <w:p w14:paraId="47EE2A1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较好</w:t>
            </w:r>
          </w:p>
        </w:tc>
      </w:tr>
    </w:tbl>
    <w:p w14:paraId="5652C370"/>
    <w:p w14:paraId="7F517807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八、运行表现、问题与改进建议</w:t>
      </w:r>
    </w:p>
    <w:p w14:paraId="5612D1F3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DeepSeek-R1-Distill-Qwen-1.5B 的主要价值在于轻量、下载快、资源占用低，非常适合课程演示和快速验证。但报告中也应说明，它在长文本组织、复杂语义和格式稳定性上与大参数模型有差距。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72"/>
        <w:gridCol w:w="3118"/>
      </w:tblGrid>
      <w:tr w14:paraId="5870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70A9"/>
            <w:vAlign w:val="center"/>
          </w:tcPr>
          <w:p w14:paraId="27D7CC1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观察点</w:t>
            </w:r>
          </w:p>
        </w:tc>
        <w:tc>
          <w:tcPr>
            <w:tcW w:w="3572" w:type="dxa"/>
            <w:shd w:val="clear" w:color="auto" w:fill="1F70A9"/>
            <w:vAlign w:val="center"/>
          </w:tcPr>
          <w:p w14:paraId="675EB25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具体表现</w:t>
            </w:r>
          </w:p>
        </w:tc>
        <w:tc>
          <w:tcPr>
            <w:tcW w:w="3118" w:type="dxa"/>
            <w:shd w:val="clear" w:color="auto" w:fill="1F70A9"/>
            <w:vAlign w:val="center"/>
          </w:tcPr>
          <w:p w14:paraId="7704560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改进建议</w:t>
            </w:r>
          </w:p>
        </w:tc>
      </w:tr>
      <w:tr w14:paraId="7B5FD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DA84998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特殊标记</w:t>
            </w:r>
          </w:p>
        </w:tc>
        <w:tc>
          <w:tcPr>
            <w:tcW w:w="3572" w:type="dxa"/>
            <w:vAlign w:val="center"/>
          </w:tcPr>
          <w:p w14:paraId="0BE246B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输出中可能出现 &lt;endoftext&gt;。</w:t>
            </w:r>
          </w:p>
        </w:tc>
        <w:tc>
          <w:tcPr>
            <w:tcW w:w="3118" w:type="dxa"/>
            <w:vAlign w:val="center"/>
          </w:tcPr>
          <w:p w14:paraId="3B6FD58D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解码后使用 replace 或正则清理特殊结束符。</w:t>
            </w:r>
          </w:p>
        </w:tc>
      </w:tr>
      <w:tr w14:paraId="5E0E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CECE7F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提示格式</w:t>
            </w:r>
          </w:p>
        </w:tc>
        <w:tc>
          <w:tcPr>
            <w:tcW w:w="3572" w:type="dxa"/>
            <w:vAlign w:val="center"/>
          </w:tcPr>
          <w:p w14:paraId="2C6113C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直接输入 question，缺少聊天模板。</w:t>
            </w:r>
          </w:p>
        </w:tc>
        <w:tc>
          <w:tcPr>
            <w:tcW w:w="3118" w:type="dxa"/>
            <w:vAlign w:val="center"/>
          </w:tcPr>
          <w:p w14:paraId="3956282A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尝试使用模型推荐的 chat template。</w:t>
            </w:r>
          </w:p>
        </w:tc>
      </w:tr>
      <w:tr w14:paraId="7C46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830EFC3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回答深度</w:t>
            </w:r>
          </w:p>
        </w:tc>
        <w:tc>
          <w:tcPr>
            <w:tcW w:w="3572" w:type="dxa"/>
            <w:vAlign w:val="center"/>
          </w:tcPr>
          <w:p w14:paraId="133AAF86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部分回答较短或泛化。</w:t>
            </w:r>
          </w:p>
        </w:tc>
        <w:tc>
          <w:tcPr>
            <w:tcW w:w="3118" w:type="dxa"/>
            <w:vAlign w:val="center"/>
          </w:tcPr>
          <w:p w14:paraId="08E20CA9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增加“分点说明”“给出理由”等提示。</w:t>
            </w:r>
          </w:p>
        </w:tc>
      </w:tr>
      <w:tr w14:paraId="01B2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956CCB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复现性</w:t>
            </w:r>
          </w:p>
        </w:tc>
        <w:tc>
          <w:tcPr>
            <w:tcW w:w="3572" w:type="dxa"/>
            <w:vAlign w:val="center"/>
          </w:tcPr>
          <w:p w14:paraId="1A5BF69F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do_sample=True 带来随机性。</w:t>
            </w:r>
          </w:p>
        </w:tc>
        <w:tc>
          <w:tcPr>
            <w:tcW w:w="3118" w:type="dxa"/>
            <w:vAlign w:val="center"/>
          </w:tcPr>
          <w:p w14:paraId="255A8C4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正式截图前固定 seed 或关闭采样。</w:t>
            </w:r>
          </w:p>
        </w:tc>
      </w:tr>
    </w:tbl>
    <w:p w14:paraId="404A0A19"/>
    <w:p w14:paraId="34D8C27E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九、综合评价与适用场景</w:t>
      </w:r>
    </w:p>
    <w:p w14:paraId="4C8575A6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综合来看，DeepSeek-R1-Distill-Qwen-1.5B 适合资源受限环境下的模型体验、教学演示和快速问答测试。它不能完全替代 6B/7B 模型的完整表达能力，但能很好体现“轻量模型部署门槛低”的优势。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7"/>
      </w:tblGrid>
      <w:tr w14:paraId="3530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70A9"/>
            <w:vAlign w:val="center"/>
          </w:tcPr>
          <w:p w14:paraId="512DACA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维度</w:t>
            </w:r>
          </w:p>
        </w:tc>
        <w:tc>
          <w:tcPr>
            <w:tcW w:w="6237" w:type="dxa"/>
            <w:shd w:val="clear" w:color="auto" w:fill="1F70A9"/>
            <w:vAlign w:val="center"/>
          </w:tcPr>
          <w:p w14:paraId="0F28701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评价</w:t>
            </w:r>
          </w:p>
        </w:tc>
      </w:tr>
      <w:tr w14:paraId="1A0F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74E391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中文理解</w:t>
            </w:r>
          </w:p>
        </w:tc>
        <w:tc>
          <w:tcPr>
            <w:tcW w:w="6237" w:type="dxa"/>
            <w:vAlign w:val="center"/>
          </w:tcPr>
          <w:p w14:paraId="0B4419D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能完成基础语义理解，复杂语境仍有提升空间。</w:t>
            </w:r>
          </w:p>
        </w:tc>
      </w:tr>
      <w:tr w14:paraId="0D20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348EE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生成质量</w:t>
            </w:r>
          </w:p>
        </w:tc>
        <w:tc>
          <w:tcPr>
            <w:tcW w:w="6237" w:type="dxa"/>
            <w:vAlign w:val="center"/>
          </w:tcPr>
          <w:p w14:paraId="396A74C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简洁直接，部分回答深度不足。</w:t>
            </w:r>
          </w:p>
        </w:tc>
      </w:tr>
      <w:tr w14:paraId="4BF0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3743AF4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部署难度</w:t>
            </w:r>
          </w:p>
        </w:tc>
        <w:tc>
          <w:tcPr>
            <w:tcW w:w="6237" w:type="dxa"/>
            <w:vAlign w:val="center"/>
          </w:tcPr>
          <w:p w14:paraId="3B61FCF5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目录约 3.4G，部署压力明显低于 7B 模型。</w:t>
            </w:r>
          </w:p>
        </w:tc>
      </w:tr>
      <w:tr w14:paraId="710D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5C68E7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适用场景</w:t>
            </w:r>
          </w:p>
        </w:tc>
        <w:tc>
          <w:tcPr>
            <w:tcW w:w="6237" w:type="dxa"/>
            <w:vAlign w:val="center"/>
          </w:tcPr>
          <w:p w14:paraId="05706B62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CPU 教学演示、快速验证、低资源问答测试。</w:t>
            </w:r>
          </w:p>
        </w:tc>
      </w:tr>
      <w:tr w14:paraId="462A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D6CECE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总报告定位</w:t>
            </w:r>
          </w:p>
        </w:tc>
        <w:tc>
          <w:tcPr>
            <w:tcW w:w="6237" w:type="dxa"/>
            <w:vAlign w:val="center"/>
          </w:tcPr>
          <w:p w14:paraId="7F35854C">
            <w:pPr>
              <w:spacing w:after="0" w:line="240" w:lineRule="auto"/>
            </w:pPr>
            <w:r>
              <w:rPr>
                <w:rFonts w:ascii="宋体" w:hAnsi="宋体" w:eastAsia="宋体" w:cs="宋体"/>
                <w:b w:val="0"/>
                <w:sz w:val="19"/>
              </w:rPr>
              <w:t>作为轻量模型代表，用于和 6B/7B 模型比较资源占用与效果差异。</w:t>
            </w:r>
          </w:p>
        </w:tc>
      </w:tr>
    </w:tbl>
    <w:p w14:paraId="1EA0E8DE"/>
    <w:p w14:paraId="4923D802">
      <w:pPr>
        <w:pStyle w:val="3"/>
        <w:pBdr>
          <w:bottom w:val="single" w:color="1F70A9" w:sz="12" w:space="1"/>
        </w:pBdr>
      </w:pPr>
      <w:r>
        <w:rPr>
          <w:rFonts w:ascii="宋体" w:hAnsi="宋体" w:eastAsia="宋体" w:cs="宋体"/>
        </w:rPr>
        <w:t>附录：完整运行脚本</w:t>
      </w:r>
    </w:p>
    <w:p w14:paraId="4E2F4675">
      <w:pPr>
        <w:spacing w:after="80" w:line="300" w:lineRule="auto"/>
        <w:ind w:firstLine="425"/>
      </w:pPr>
      <w:r>
        <w:rPr>
          <w:rFonts w:ascii="宋体" w:hAnsi="宋体" w:eastAsia="宋体" w:cs="宋体"/>
          <w:sz w:val="21"/>
        </w:rPr>
        <w:t>以下为本模型实验时使用的主要脚本内容，保留在报告中便于教师复现实验流程，也便于后续修改生成参数或统一测试问题。</w:t>
      </w:r>
    </w:p>
    <w:p w14:paraId="724BC89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run_deepseek.py</w:t>
      </w:r>
    </w:p>
    <w:p w14:paraId="70CFF5D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import torch</w:t>
      </w:r>
    </w:p>
    <w:p w14:paraId="4069EFA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from transformers import AutoTokenizer, AutoModelForCausalLM</w:t>
      </w:r>
    </w:p>
    <w:p w14:paraId="29E1FCF3">
      <w:pPr>
        <w:pStyle w:val="164"/>
        <w:shd w:val="clear" w:fill="F2F2F2"/>
        <w:spacing w:line="240" w:lineRule="auto"/>
      </w:pPr>
    </w:p>
    <w:p w14:paraId="74468065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模型路径（请确保已经下载到该目录）</w:t>
      </w:r>
    </w:p>
    <w:p w14:paraId="3097F40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model_path = "/mnt/data/DeepSeek-R1-Distill-Qwen-1.5B"</w:t>
      </w:r>
    </w:p>
    <w:p w14:paraId="4C4F2503">
      <w:pPr>
        <w:pStyle w:val="164"/>
        <w:shd w:val="clear" w:fill="F2F2F2"/>
        <w:spacing w:line="240" w:lineRule="auto"/>
      </w:pPr>
    </w:p>
    <w:p w14:paraId="39FDEC4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print("正在加载 DeepSeek-R1-Distill-Qwen-1.5B 模型...")</w:t>
      </w:r>
    </w:p>
    <w:p w14:paraId="5AB581F7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tokenizer = AutoTokenizer.from_pretrained(model_path, trust_remote_code=True)</w:t>
      </w:r>
    </w:p>
    <w:p w14:paraId="1E163BF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model = AutoModelForCausalLM.from_pretrained(</w:t>
      </w:r>
    </w:p>
    <w:p w14:paraId="1094774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model_path,</w:t>
      </w:r>
    </w:p>
    <w:p w14:paraId="1DF90C6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trust_remote_code=True,</w:t>
      </w:r>
    </w:p>
    <w:p w14:paraId="086AF62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torch_dtype=torch.float32,</w:t>
      </w:r>
    </w:p>
    <w:p w14:paraId="13C701F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device_map="cpu",</w:t>
      </w:r>
    </w:p>
    <w:p w14:paraId="535712C1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low_cpu_mem_usage=True</w:t>
      </w:r>
    </w:p>
    <w:p w14:paraId="518CD7E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).eval()</w:t>
      </w:r>
    </w:p>
    <w:p w14:paraId="1AD2B05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print("模型加载完成！\n" + "="*50)</w:t>
      </w:r>
    </w:p>
    <w:p w14:paraId="43C5A322">
      <w:pPr>
        <w:pStyle w:val="164"/>
        <w:shd w:val="clear" w:fill="F2F2F2"/>
        <w:spacing w:line="240" w:lineRule="auto"/>
      </w:pPr>
    </w:p>
    <w:p w14:paraId="12A2B30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# 测试问题列表（与之前一致）</w:t>
      </w:r>
    </w:p>
    <w:p w14:paraId="3BAFE00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questions = [</w:t>
      </w:r>
    </w:p>
    <w:p w14:paraId="32BC35C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"请说出以下两句话区别在哪里？1、冬天：能穿多少穿多少 2、夏天：能穿多少穿多少",</w:t>
      </w:r>
    </w:p>
    <w:p w14:paraId="0EF817B1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"讲一个简短的中国古代寓言故事，并说明寓意，100字以内",</w:t>
      </w:r>
    </w:p>
    <w:p w14:paraId="5E35885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"用一句话解释什么是人工智能，100字以内",</w:t>
      </w:r>
    </w:p>
    <w:p w14:paraId="24ED7BB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"推荐三本值得一读的中国经典文学作品，100字以内",</w:t>
      </w:r>
    </w:p>
    <w:p w14:paraId="635E7020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"如果我是初学者，想学Python编程，你有什么建议？100字以内"</w:t>
      </w:r>
    </w:p>
    <w:p w14:paraId="0A1FE99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]</w:t>
      </w:r>
    </w:p>
    <w:p w14:paraId="0AF001EF">
      <w:pPr>
        <w:pStyle w:val="164"/>
        <w:shd w:val="clear" w:fill="F2F2F2"/>
        <w:spacing w:line="240" w:lineRule="auto"/>
      </w:pPr>
    </w:p>
    <w:p w14:paraId="1650D13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for i, question in enumerate(questions, 1):</w:t>
      </w:r>
    </w:p>
    <w:p w14:paraId="100674B8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print(f"\n【问题 {i}】{question}")</w:t>
      </w:r>
    </w:p>
    <w:p w14:paraId="70F2DEC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print("-" * 40)</w:t>
      </w:r>
    </w:p>
    <w:p w14:paraId="5F6F2B33">
      <w:pPr>
        <w:pStyle w:val="164"/>
        <w:shd w:val="clear" w:fill="F2F2F2"/>
        <w:spacing w:line="240" w:lineRule="auto"/>
      </w:pPr>
    </w:p>
    <w:p w14:paraId="4D8D608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编码输入</w:t>
      </w:r>
    </w:p>
    <w:p w14:paraId="6B4DC745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inputs = tokenizer(question, return_tensors="pt")</w:t>
      </w:r>
    </w:p>
    <w:p w14:paraId="5C0C3296">
      <w:pPr>
        <w:pStyle w:val="164"/>
        <w:shd w:val="clear" w:fill="F2F2F2"/>
        <w:spacing w:line="240" w:lineRule="auto"/>
      </w:pPr>
    </w:p>
    <w:p w14:paraId="0C7241F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生成回答</w:t>
      </w:r>
    </w:p>
    <w:p w14:paraId="47B8863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with torch.no_grad():</w:t>
      </w:r>
    </w:p>
    <w:p w14:paraId="37A6A80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outputs = model.generate(</w:t>
      </w:r>
    </w:p>
    <w:p w14:paraId="7B58984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**inputs,</w:t>
      </w:r>
    </w:p>
    <w:p w14:paraId="264DB7AD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max_new_tokens=200,</w:t>
      </w:r>
    </w:p>
    <w:p w14:paraId="7D60DCCB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temperature=0.7,</w:t>
      </w:r>
    </w:p>
    <w:p w14:paraId="67354C2F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top_p=0.9,</w:t>
      </w:r>
    </w:p>
    <w:p w14:paraId="0ECD7A13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    do_sample=True</w:t>
      </w:r>
    </w:p>
    <w:p w14:paraId="27C830DE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    )</w:t>
      </w:r>
    </w:p>
    <w:p w14:paraId="522FE5AB">
      <w:pPr>
        <w:pStyle w:val="164"/>
        <w:shd w:val="clear" w:fill="F2F2F2"/>
        <w:spacing w:line="240" w:lineRule="auto"/>
      </w:pPr>
    </w:p>
    <w:p w14:paraId="364098CC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# 解码并剥离输入部分</w:t>
      </w:r>
    </w:p>
    <w:p w14:paraId="1DA210E4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full_response = tokenizer.decode(outputs[0], skip_special_tokens=True)</w:t>
      </w:r>
    </w:p>
    <w:p w14:paraId="0437A42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response = full_response[len(question):].strip()</w:t>
      </w:r>
    </w:p>
    <w:p w14:paraId="2C30E5A6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print(f"回答：\n{response}\n")</w:t>
      </w:r>
    </w:p>
    <w:p w14:paraId="72F8AFAA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 xml:space="preserve">    print("="*50)</w:t>
      </w:r>
    </w:p>
    <w:p w14:paraId="4DF8A0E6">
      <w:pPr>
        <w:pStyle w:val="164"/>
        <w:shd w:val="clear" w:fill="F2F2F2"/>
        <w:spacing w:line="240" w:lineRule="auto"/>
      </w:pPr>
    </w:p>
    <w:p w14:paraId="333127C2">
      <w:pPr>
        <w:pStyle w:val="164"/>
        <w:shd w:val="clear" w:fill="F2F2F2"/>
        <w:spacing w:line="240" w:lineRule="auto"/>
      </w:pPr>
      <w:r>
        <w:rPr>
          <w:rFonts w:ascii="宋体" w:hAnsi="宋体" w:eastAsia="宋体" w:cs="宋体"/>
          <w:sz w:val="16"/>
        </w:rPr>
        <w:t>print("\nDeepSeek-R1-Distill-Qwen-1.5B 所有问题回答完成！")</w:t>
      </w:r>
    </w:p>
    <w:p w14:paraId="5D215EF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CDCB4">
    <w:pPr>
      <w:pStyle w:val="24"/>
      <w:jc w:val="center"/>
    </w:pPr>
    <w:r>
      <w:rPr>
        <w:rFonts w:ascii="宋体" w:hAnsi="宋体" w:eastAsia="宋体" w:cs="宋体"/>
        <w:color w:val="646464"/>
        <w:sz w:val="18"/>
      </w:rPr>
      <w:t>AI导论第三次作业 | ModelScope大语言模型部署体验 | 新版详细报告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6C5BE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BF3A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12C62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9202D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83F9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5C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70A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70A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6363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qFormat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70A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qFormat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qFormat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qFormat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  <w:style w:type="paragraph" w:customStyle="1" w:styleId="164">
    <w:name w:val="CodeBlock"/>
    <w:uiPriority w:val="0"/>
    <w:pPr>
      <w:spacing w:before="0" w:after="0" w:line="276" w:lineRule="auto"/>
      <w:ind w:left="142" w:right="142"/>
    </w:pPr>
    <w:rPr>
      <w:rFonts w:ascii="宋体" w:hAnsi="宋体" w:eastAsia="宋体" w:cs="宋体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2001</Words>
  <Characters>3411</Characters>
  <Lines>0</Lines>
  <Paragraphs>0</Paragraphs>
  <TotalTime>0</TotalTime>
  <ScaleCrop>false</ScaleCrop>
  <LinksUpToDate>false</LinksUpToDate>
  <CharactersWithSpaces>3569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刘相成</cp:lastModifiedBy>
  <dcterms:modified xsi:type="dcterms:W3CDTF">2026-05-28T13:28:05Z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EB1D1278E97D4746A1E1FB6F0C11FAB6_12</vt:lpwstr>
  </property>
</Properties>
</file>