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1B2A4A"/>
          <w:sz w:val="56"/>
          <w:szCs w:val="56"/>
        </w:rPr>
        <w:t xml:space="preserve">MAGIC TOURS PLANNER</w:t>
      </w:r>
    </w:p>
    <w:p>
      <w:pPr>
        <w:pBdr>
          <w:bottom w:val="single" w:color="D4A843" w:sz="6" w:space="8"/>
        </w:pBdr>
        <w:spacing w:after="100"/>
        <w:jc w:val="center"/>
      </w:pPr>
      <w:r>
        <w:rPr>
          <w:rFonts w:ascii="Georgia" w:cs="Georgia" w:eastAsia="Georgia" w:hAnsi="Georgia"/>
          <w:color w:val="3A7BD5"/>
          <w:sz w:val="28"/>
          <w:szCs w:val="28"/>
        </w:rPr>
        <w:t xml:space="preserve">Brand Guidelines &amp; Strategic Recommendations</w:t>
      </w:r>
    </w:p>
    <w:p>
      <w:pPr>
        <w:spacing w:before="600"/>
        <w:jc w:val="center"/>
      </w:pPr>
      <w:r>
        <w:rPr>
          <w:rFonts w:ascii="Georgia" w:cs="Georgia" w:eastAsia="Georgia" w:hAnsi="Georgia"/>
          <w:i/>
          <w:iCs/>
          <w:color w:val="D4A843"/>
          <w:sz w:val="32"/>
          <w:szCs w:val="32"/>
        </w:rPr>
        <w:t xml:space="preserve">Magia a Tu Manera</w:t>
      </w:r>
    </w:p>
    <w:p>
      <w:pPr>
        <w:spacing w:before="80"/>
        <w:jc w:val="center"/>
      </w:pPr>
      <w:r>
        <w:rPr>
          <w:rFonts w:ascii="Georgia" w:cs="Georgia" w:eastAsia="Georgia" w:hAnsi="Georgia"/>
          <w:i/>
          <w:iCs/>
          <w:color w:val="999999"/>
          <w:sz w:val="24"/>
          <w:szCs w:val="24"/>
        </w:rPr>
        <w:t xml:space="preserve">Magic Your Way</w:t>
      </w:r>
    </w:p>
    <w:p>
      <w:pPr>
        <w:spacing w:before="1500"/>
        <w:jc w:val="center"/>
      </w:pPr>
      <w:r>
        <w:rPr>
          <w:rFonts w:ascii="Arial" w:cs="Arial" w:eastAsia="Arial" w:hAnsi="Arial"/>
          <w:color w:val="999999"/>
          <w:sz w:val="22"/>
          <w:szCs w:val="22"/>
        </w:rPr>
        <w:t xml:space="preserve">Prepared by Caelborne Digital</w:t>
      </w:r>
    </w:p>
    <w:p>
      <w:pPr>
        <w:spacing w:after="100"/>
        <w:jc w:val="center"/>
      </w:pPr>
      <w:r>
        <w:rPr>
          <w:rFonts w:ascii="Arial" w:cs="Arial" w:eastAsia="Arial" w:hAnsi="Arial"/>
          <w:color w:val="999999"/>
          <w:sz w:val="20"/>
          <w:szCs w:val="20"/>
        </w:rPr>
        <w:t xml:space="preserve">February 2026  |  Confidential</w:t>
      </w:r>
    </w:p>
    <w:p>
      <w:pPr>
        <w:sectPr>
          <w:pgSz w:w="12240" w:h="15840" w:orient="portrait"/>
          <w:pgMar w:top="1440" w:right="1440" w:bottom="1440" w:left="1440" w:header="708" w:footer="708" w:gutter="0"/>
          <w:pgNumType/>
          <w:docGrid w:linePitch="360"/>
        </w:sectPr>
      </w:pPr>
    </w:p>
    <w:p>
      <w:pPr>
        <w:pStyle w:val="Heading1"/>
        <w:spacing w:before="200" w:after="400"/>
      </w:pPr>
      <w:r>
        <w:rPr>
          <w:rFonts w:ascii="Georgia" w:cs="Georgia" w:eastAsia="Georgia" w:hAnsi="Georgia"/>
          <w:b/>
          <w:bCs/>
          <w:color w:val="1B2A4A"/>
          <w:sz w:val="36"/>
          <w:szCs w:val="36"/>
        </w:rPr>
        <w:t xml:space="preserve">Table of Contents</w:t>
      </w:r>
    </w:p>
    <w:p>
      <w:pPr>
        <w:spacing w:before="120" w:after="60"/>
      </w:pPr>
      <w:r>
        <w:rPr>
          <w:rFonts w:ascii="Arial" w:cs="Arial" w:eastAsia="Arial" w:hAnsi="Arial"/>
          <w:color w:val="2C2C2C"/>
          <w:sz w:val="24"/>
          <w:szCs w:val="24"/>
        </w:rPr>
        <w:t xml:space="preserve">1. Brand Overview &amp; Mission</w:t>
      </w:r>
    </w:p>
    <w:p>
      <w:pPr>
        <w:spacing w:before="120" w:after="60"/>
      </w:pPr>
      <w:r>
        <w:rPr>
          <w:rFonts w:ascii="Arial" w:cs="Arial" w:eastAsia="Arial" w:hAnsi="Arial"/>
          <w:color w:val="2C2C2C"/>
          <w:sz w:val="24"/>
          <w:szCs w:val="24"/>
        </w:rPr>
        <w:t xml:space="preserve">2. Brand Story &amp; Positioning</w:t>
      </w:r>
    </w:p>
    <w:p>
      <w:pPr>
        <w:spacing w:before="120" w:after="60"/>
      </w:pPr>
      <w:r>
        <w:rPr>
          <w:rFonts w:ascii="Arial" w:cs="Arial" w:eastAsia="Arial" w:hAnsi="Arial"/>
          <w:color w:val="2C2C2C"/>
          <w:sz w:val="24"/>
          <w:szCs w:val="24"/>
        </w:rPr>
        <w:t xml:space="preserve">3. Target Audience Profiles</w:t>
      </w:r>
    </w:p>
    <w:p>
      <w:pPr>
        <w:spacing w:before="120" w:after="60"/>
      </w:pPr>
      <w:r>
        <w:rPr>
          <w:rFonts w:ascii="Arial" w:cs="Arial" w:eastAsia="Arial" w:hAnsi="Arial"/>
          <w:color w:val="2C2C2C"/>
          <w:sz w:val="24"/>
          <w:szCs w:val="24"/>
        </w:rPr>
        <w:t xml:space="preserve">4. Brand Voice &amp; Messaging</w:t>
      </w:r>
    </w:p>
    <w:p>
      <w:pPr>
        <w:spacing w:before="120" w:after="60"/>
      </w:pPr>
      <w:r>
        <w:rPr>
          <w:rFonts w:ascii="Arial" w:cs="Arial" w:eastAsia="Arial" w:hAnsi="Arial"/>
          <w:color w:val="2C2C2C"/>
          <w:sz w:val="24"/>
          <w:szCs w:val="24"/>
        </w:rPr>
        <w:t xml:space="preserve">5. Visual Identity (Colors, Typography, Logo)</w:t>
      </w:r>
    </w:p>
    <w:p>
      <w:pPr>
        <w:spacing w:before="120" w:after="60"/>
      </w:pPr>
      <w:r>
        <w:rPr>
          <w:rFonts w:ascii="Arial" w:cs="Arial" w:eastAsia="Arial" w:hAnsi="Arial"/>
          <w:color w:val="2C2C2C"/>
          <w:sz w:val="24"/>
          <w:szCs w:val="24"/>
        </w:rPr>
        <w:t xml:space="preserve">6. Key Services &amp; Offerings</w:t>
      </w:r>
    </w:p>
    <w:p>
      <w:pPr>
        <w:spacing w:before="120" w:after="60"/>
      </w:pPr>
      <w:r>
        <w:rPr>
          <w:rFonts w:ascii="Arial" w:cs="Arial" w:eastAsia="Arial" w:hAnsi="Arial"/>
          <w:color w:val="2C2C2C"/>
          <w:sz w:val="24"/>
          <w:szCs w:val="24"/>
        </w:rPr>
        <w:t xml:space="preserve">7. Website Audit &amp; Improvement Recommendations</w:t>
      </w:r>
    </w:p>
    <w:p>
      <w:pPr>
        <w:spacing w:before="120" w:after="60"/>
      </w:pPr>
      <w:r>
        <w:rPr>
          <w:rFonts w:ascii="Arial" w:cs="Arial" w:eastAsia="Arial" w:hAnsi="Arial"/>
          <w:color w:val="2C2C2C"/>
          <w:sz w:val="24"/>
          <w:szCs w:val="24"/>
        </w:rPr>
        <w:t xml:space="preserve">8. New Market Opportunities (Groups &amp; Events)</w:t>
      </w:r>
    </w:p>
    <w:p>
      <w:pPr>
        <w:spacing w:before="120" w:after="60"/>
      </w:pPr>
      <w:r>
        <w:rPr>
          <w:rFonts w:ascii="Arial" w:cs="Arial" w:eastAsia="Arial" w:hAnsi="Arial"/>
          <w:color w:val="2C2C2C"/>
          <w:sz w:val="24"/>
          <w:szCs w:val="24"/>
        </w:rPr>
        <w:t xml:space="preserve">9. Content &amp; Marketing Strategy</w:t>
      </w:r>
    </w:p>
    <w:p>
      <w:pPr>
        <w:spacing w:before="120" w:after="60"/>
      </w:pPr>
      <w:r>
        <w:rPr>
          <w:rFonts w:ascii="Arial" w:cs="Arial" w:eastAsia="Arial" w:hAnsi="Arial"/>
          <w:color w:val="2C2C2C"/>
          <w:sz w:val="24"/>
          <w:szCs w:val="24"/>
        </w:rPr>
        <w:t xml:space="preserve">10. Implementation Roadmap</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1B2A4A"/>
          <w:sz w:val="36"/>
          <w:szCs w:val="36"/>
        </w:rPr>
        <w:t xml:space="preserve">1. Brand Overview &amp; Mission</w:t>
      </w:r>
    </w:p>
    <w:p>
      <w:pPr>
        <w:pBdr>
          <w:bottom w:val="single" w:color="D4A843" w:sz="4" w:space="1"/>
        </w:pBdr>
        <w:spacing w:before="200" w:after="200"/>
      </w:pPr>
    </w:p>
    <w:p>
      <w:pPr>
        <w:pStyle w:val="Heading2"/>
        <w:spacing w:before="300" w:after="120"/>
      </w:pPr>
      <w:r>
        <w:rPr>
          <w:rFonts w:ascii="Georgia" w:cs="Georgia" w:eastAsia="Georgia" w:hAnsi="Georgia"/>
          <w:b/>
          <w:bCs/>
          <w:color w:val="3A7BD5"/>
          <w:sz w:val="28"/>
          <w:szCs w:val="28"/>
        </w:rPr>
        <w:t xml:space="preserve">Brand Name</w:t>
      </w:r>
    </w:p>
    <w:p>
      <w:pPr>
        <w:spacing w:before="60" w:after="100" w:line="300"/>
        <w:jc w:val="left"/>
      </w:pPr>
      <w:r>
        <w:rPr>
          <w:rFonts w:ascii="Arial" w:cs="Arial" w:eastAsia="Arial" w:hAnsi="Arial"/>
          <w:color w:val="2C2C2C"/>
          <w:sz w:val="22"/>
          <w:szCs w:val="22"/>
        </w:rPr>
        <w:t xml:space="preserve">Magic Tours Planner</w:t>
      </w:r>
    </w:p>
    <w:p>
      <w:pPr>
        <w:pStyle w:val="Heading2"/>
        <w:spacing w:before="300" w:after="120"/>
      </w:pPr>
      <w:r>
        <w:rPr>
          <w:rFonts w:ascii="Georgia" w:cs="Georgia" w:eastAsia="Georgia" w:hAnsi="Georgia"/>
          <w:b/>
          <w:bCs/>
          <w:color w:val="3A7BD5"/>
          <w:sz w:val="28"/>
          <w:szCs w:val="28"/>
        </w:rPr>
        <w:t xml:space="preserve">Tagline / Slogan</w:t>
      </w:r>
    </w:p>
    <w:p>
      <w:pPr>
        <w:spacing w:before="60" w:after="60"/>
      </w:pPr>
      <w:r>
        <w:rPr>
          <w:rFonts w:ascii="Arial" w:cs="Arial" w:eastAsia="Arial" w:hAnsi="Arial"/>
          <w:b/>
          <w:bCs/>
          <w:color w:val="1B2A4A"/>
          <w:sz w:val="22"/>
          <w:szCs w:val="22"/>
        </w:rPr>
        <w:t xml:space="preserve">Primary (Spanish): </w:t>
      </w:r>
      <w:r>
        <w:rPr>
          <w:rFonts w:ascii="Georgia" w:cs="Georgia" w:eastAsia="Georgia" w:hAnsi="Georgia"/>
          <w:i/>
          <w:iCs/>
          <w:color w:val="D4A843"/>
          <w:sz w:val="24"/>
          <w:szCs w:val="24"/>
        </w:rPr>
        <w:t xml:space="preserve">"Magia a Tu Manera"</w:t>
      </w:r>
    </w:p>
    <w:p>
      <w:pPr>
        <w:spacing w:before="60" w:after="100"/>
      </w:pPr>
      <w:r>
        <w:rPr>
          <w:rFonts w:ascii="Arial" w:cs="Arial" w:eastAsia="Arial" w:hAnsi="Arial"/>
          <w:b/>
          <w:bCs/>
          <w:color w:val="1B2A4A"/>
          <w:sz w:val="22"/>
          <w:szCs w:val="22"/>
        </w:rPr>
        <w:t xml:space="preserve">Primary (English): </w:t>
      </w:r>
      <w:r>
        <w:rPr>
          <w:rFonts w:ascii="Georgia" w:cs="Georgia" w:eastAsia="Georgia" w:hAnsi="Georgia"/>
          <w:i/>
          <w:iCs/>
          <w:color w:val="D4A843"/>
          <w:sz w:val="24"/>
          <w:szCs w:val="24"/>
        </w:rPr>
        <w:t xml:space="preserve">"Magic Your Way"</w:t>
      </w:r>
    </w:p>
    <w:p>
      <w:pPr>
        <w:spacing w:before="60" w:after="100"/>
      </w:pPr>
      <w:r>
        <w:rPr>
          <w:rFonts w:ascii="Arial" w:cs="Arial" w:eastAsia="Arial" w:hAnsi="Arial"/>
          <w:b/>
          <w:bCs/>
          <w:color w:val="E8735A"/>
          <w:sz w:val="22"/>
          <w:szCs w:val="22"/>
        </w:rPr>
        <w:t xml:space="preserve">Recommended Secondary Tagline: </w:t>
      </w:r>
      <w:r>
        <w:rPr>
          <w:rFonts w:ascii="Georgia" w:cs="Georgia" w:eastAsia="Georgia" w:hAnsi="Georgia"/>
          <w:i/>
          <w:iCs/>
          <w:color w:val="E8735A"/>
          <w:sz w:val="22"/>
          <w:szCs w:val="22"/>
        </w:rPr>
        <w:t xml:space="preserve">"Stress-Free Disney for Families &amp; Groups — We Handle Everything"</w:t>
      </w:r>
    </w:p>
    <w:p>
      <w:pPr>
        <w:pStyle w:val="Heading2"/>
        <w:spacing w:before="300" w:after="120"/>
      </w:pPr>
      <w:r>
        <w:rPr>
          <w:rFonts w:ascii="Georgia" w:cs="Georgia" w:eastAsia="Georgia" w:hAnsi="Georgia"/>
          <w:b/>
          <w:bCs/>
          <w:color w:val="3A7BD5"/>
          <w:sz w:val="28"/>
          <w:szCs w:val="28"/>
        </w:rPr>
        <w:t xml:space="preserve">Mission Statement</w:t>
      </w:r>
    </w:p>
    <w:p>
      <w:pPr>
        <w:spacing w:before="60" w:after="100" w:line="300"/>
        <w:jc w:val="left"/>
      </w:pPr>
      <w:r>
        <w:rPr>
          <w:rFonts w:ascii="Arial" w:cs="Arial" w:eastAsia="Arial" w:hAnsi="Arial"/>
          <w:color w:val="2C2C2C"/>
          <w:sz w:val="22"/>
          <w:szCs w:val="22"/>
        </w:rPr>
        <w:t xml:space="preserve">To create stress-free, unforgettable Disney vacation experiences for Spanish-speaking families, large groups, and event travelers by handling every detail — from hotel bookings and park tickets to VIP guided tours and dining reservations — so our clients can focus entirely on making memories with the people they love.</w:t>
      </w:r>
    </w:p>
    <w:p>
      <w:pPr>
        <w:pStyle w:val="Heading2"/>
        <w:spacing w:before="300" w:after="120"/>
      </w:pPr>
      <w:r>
        <w:rPr>
          <w:rFonts w:ascii="Georgia" w:cs="Georgia" w:eastAsia="Georgia" w:hAnsi="Georgia"/>
          <w:b/>
          <w:bCs/>
          <w:color w:val="3A7BD5"/>
          <w:sz w:val="28"/>
          <w:szCs w:val="28"/>
        </w:rPr>
        <w:t xml:space="preserve">Vision Statement</w:t>
      </w:r>
    </w:p>
    <w:p>
      <w:pPr>
        <w:spacing w:before="60" w:after="100" w:line="300"/>
        <w:jc w:val="left"/>
      </w:pPr>
      <w:r>
        <w:rPr>
          <w:rFonts w:ascii="Arial" w:cs="Arial" w:eastAsia="Arial" w:hAnsi="Arial"/>
          <w:color w:val="2C2C2C"/>
          <w:sz w:val="22"/>
          <w:szCs w:val="22"/>
        </w:rPr>
        <w:t xml:space="preserve">To become the most trusted and recommended Disney vacation planning service for Latino families and group travelers in the United States and Latin America, known for our warmth, expertise, and ability to turn every trip into magic.</w:t>
      </w:r>
    </w:p>
    <w:p>
      <w:pPr>
        <w:pStyle w:val="Heading2"/>
        <w:spacing w:before="300" w:after="120"/>
      </w:pPr>
      <w:r>
        <w:rPr>
          <w:rFonts w:ascii="Georgia" w:cs="Georgia" w:eastAsia="Georgia" w:hAnsi="Georgia"/>
          <w:b/>
          <w:bCs/>
          <w:color w:val="3A7BD5"/>
          <w:sz w:val="28"/>
          <w:szCs w:val="28"/>
        </w:rPr>
        <w:t xml:space="preserve">Core Values</w:t>
      </w:r>
    </w:p>
    <w:p>
      <w:pPr>
        <w:pStyle w:val="ListParagraph"/>
        <w:numPr>
          <w:ilvl w:val="0"/>
          <w:numId w:val="2"/>
        </w:numPr>
        <w:spacing w:before="60" w:after="60"/>
      </w:pPr>
      <w:r>
        <w:rPr>
          <w:rFonts w:ascii="Arial" w:cs="Arial" w:eastAsia="Arial" w:hAnsi="Arial"/>
          <w:color w:val="2C2C2C"/>
          <w:sz w:val="22"/>
          <w:szCs w:val="22"/>
        </w:rPr>
        <w:t xml:space="preserve">Familia (Family First) — Every client is part of our Disney family. We plan with the same care and attention we would give our own loved ones.</w:t>
      </w:r>
    </w:p>
    <w:p>
      <w:pPr>
        <w:pStyle w:val="ListParagraph"/>
        <w:numPr>
          <w:ilvl w:val="0"/>
          <w:numId w:val="2"/>
        </w:numPr>
        <w:spacing w:before="60" w:after="60"/>
      </w:pPr>
      <w:r>
        <w:rPr>
          <w:rFonts w:ascii="Arial" w:cs="Arial" w:eastAsia="Arial" w:hAnsi="Arial"/>
          <w:color w:val="2C2C2C"/>
          <w:sz w:val="22"/>
          <w:szCs w:val="22"/>
        </w:rPr>
        <w:t xml:space="preserve">Magia Sin Estrés (Stress-Free Magic) — We eliminate the complexity of Disney planning so our clients experience pure joy.</w:t>
      </w:r>
    </w:p>
    <w:p>
      <w:pPr>
        <w:pStyle w:val="ListParagraph"/>
        <w:numPr>
          <w:ilvl w:val="0"/>
          <w:numId w:val="2"/>
        </w:numPr>
        <w:spacing w:before="60" w:after="60"/>
      </w:pPr>
      <w:r>
        <w:rPr>
          <w:rFonts w:ascii="Arial" w:cs="Arial" w:eastAsia="Arial" w:hAnsi="Arial"/>
          <w:color w:val="2C2C2C"/>
          <w:sz w:val="22"/>
          <w:szCs w:val="22"/>
        </w:rPr>
        <w:t xml:space="preserve">Confianza (Trust) — As authorized Disney vacation planners, we offer expert guidance our clients can rely on completely.</w:t>
      </w:r>
    </w:p>
    <w:p>
      <w:pPr>
        <w:pStyle w:val="ListParagraph"/>
        <w:numPr>
          <w:ilvl w:val="0"/>
          <w:numId w:val="2"/>
        </w:numPr>
        <w:spacing w:before="60" w:after="60"/>
      </w:pPr>
      <w:r>
        <w:rPr>
          <w:rFonts w:ascii="Arial" w:cs="Arial" w:eastAsia="Arial" w:hAnsi="Arial"/>
          <w:color w:val="2C2C2C"/>
          <w:sz w:val="22"/>
          <w:szCs w:val="22"/>
        </w:rPr>
        <w:t xml:space="preserve">Experiencia VIP (VIP Experience) — We believe every family deserves to feel like royalty, regardless of budget.</w:t>
      </w:r>
    </w:p>
    <w:p>
      <w:pPr>
        <w:pStyle w:val="ListParagraph"/>
        <w:numPr>
          <w:ilvl w:val="0"/>
          <w:numId w:val="2"/>
        </w:numPr>
        <w:spacing w:before="60" w:after="60"/>
      </w:pPr>
      <w:r>
        <w:rPr>
          <w:rFonts w:ascii="Arial" w:cs="Arial" w:eastAsia="Arial" w:hAnsi="Arial"/>
          <w:color w:val="2C2C2C"/>
          <w:sz w:val="22"/>
          <w:szCs w:val="22"/>
        </w:rPr>
        <w:t xml:space="preserve">Celebración (Celebration) — We specialize in turning life’s biggest milestones into magical Disney memories.</w:t>
      </w:r>
    </w:p>
    <w:p>
      <w:r>
        <w:br w:type="page"/>
      </w:r>
    </w:p>
    <w:p>
      <w:pPr>
        <w:pStyle w:val="Heading1"/>
        <w:spacing w:before="400" w:after="200"/>
      </w:pPr>
      <w:r>
        <w:rPr>
          <w:rFonts w:ascii="Georgia" w:cs="Georgia" w:eastAsia="Georgia" w:hAnsi="Georgia"/>
          <w:b/>
          <w:bCs/>
          <w:color w:val="1B2A4A"/>
          <w:sz w:val="36"/>
          <w:szCs w:val="36"/>
        </w:rPr>
        <w:t xml:space="preserve">2. Brand Story &amp; Positioning</w:t>
      </w:r>
    </w:p>
    <w:p>
      <w:pPr>
        <w:pBdr>
          <w:bottom w:val="single" w:color="D4A843" w:sz="4" w:space="1"/>
        </w:pBdr>
        <w:spacing w:before="200" w:after="200"/>
      </w:pPr>
    </w:p>
    <w:p>
      <w:pPr>
        <w:pStyle w:val="Heading2"/>
        <w:spacing w:before="300" w:after="120"/>
      </w:pPr>
      <w:r>
        <w:rPr>
          <w:rFonts w:ascii="Georgia" w:cs="Georgia" w:eastAsia="Georgia" w:hAnsi="Georgia"/>
          <w:b/>
          <w:bCs/>
          <w:color w:val="3A7BD5"/>
          <w:sz w:val="28"/>
          <w:szCs w:val="28"/>
        </w:rPr>
        <w:t xml:space="preserve">Origin Story</w:t>
      </w:r>
    </w:p>
    <w:p>
      <w:pPr>
        <w:spacing w:before="60" w:after="100" w:line="300"/>
        <w:jc w:val="left"/>
      </w:pPr>
      <w:r>
        <w:rPr>
          <w:rFonts w:ascii="Arial" w:cs="Arial" w:eastAsia="Arial" w:hAnsi="Arial"/>
          <w:color w:val="2C2C2C"/>
          <w:sz w:val="22"/>
          <w:szCs w:val="22"/>
        </w:rPr>
        <w:t xml:space="preserve">Magic Tours Planner was born from a mother’s understanding of how precious family memories truly are. As someone who knows the joy of watching children light up at Disney, the founder recognized that too many families arrive at Walt Disney World overwhelmed — lost in complicated reservation systems like Lightning Lane and Genie+, running from ride to ride without truly enjoying the experience. Magic Tours Planner was created to be the “hada madrina” (fairy godmother) that every Disney-bound family deserves.</w:t>
      </w:r>
    </w:p>
    <w:p>
      <w:pPr>
        <w:pStyle w:val="Heading2"/>
        <w:spacing w:before="300" w:after="120"/>
      </w:pPr>
      <w:r>
        <w:rPr>
          <w:rFonts w:ascii="Georgia" w:cs="Georgia" w:eastAsia="Georgia" w:hAnsi="Georgia"/>
          <w:b/>
          <w:bCs/>
          <w:color w:val="3A7BD5"/>
          <w:sz w:val="28"/>
          <w:szCs w:val="28"/>
        </w:rPr>
        <w:t xml:space="preserve">Brand Positioning Statement</w:t>
      </w:r>
    </w:p>
    <w:p>
      <w:pPr>
        <w:spacing w:before="60" w:after="100" w:line="300"/>
        <w:jc w:val="left"/>
      </w:pPr>
      <w:r>
        <w:rPr>
          <w:rFonts w:ascii="Arial" w:cs="Arial" w:eastAsia="Arial" w:hAnsi="Arial"/>
          <w:color w:val="2C2C2C"/>
          <w:sz w:val="22"/>
          <w:szCs w:val="22"/>
        </w:rPr>
        <w:t xml:space="preserve">For Spanish-speaking families, large groups, and event travelers planning Disney vacations, Magic Tours Planner is the authorized VIP tour and vacation planning service that eliminates all the stress and complexity of Disney World. Unlike generic travel agencies or DIY planning, we combine deep Disney expertise with bilingual personal service, ensuring every family member — from abuelos to niños — experiences pure magic.</w:t>
      </w:r>
    </w:p>
    <w:p>
      <w:pPr>
        <w:pStyle w:val="Heading2"/>
        <w:spacing w:before="300" w:after="120"/>
      </w:pPr>
      <w:r>
        <w:rPr>
          <w:rFonts w:ascii="Georgia" w:cs="Georgia" w:eastAsia="Georgia" w:hAnsi="Georgia"/>
          <w:b/>
          <w:bCs/>
          <w:color w:val="3A7BD5"/>
          <w:sz w:val="28"/>
          <w:szCs w:val="28"/>
        </w:rPr>
        <w:t xml:space="preserve">Unique Selling Propositions (USPs)</w:t>
      </w:r>
    </w:p>
    <w:p>
      <w:pPr>
        <w:pStyle w:val="ListParagraph"/>
        <w:numPr>
          <w:ilvl w:val="0"/>
          <w:numId w:val="2"/>
        </w:numPr>
        <w:spacing w:before="60" w:after="60"/>
      </w:pPr>
      <w:r>
        <w:rPr>
          <w:rFonts w:ascii="Arial" w:cs="Arial" w:eastAsia="Arial" w:hAnsi="Arial"/>
          <w:color w:val="2C2C2C"/>
          <w:sz w:val="22"/>
          <w:szCs w:val="22"/>
        </w:rPr>
        <w:t xml:space="preserve">Authorized Disney Vacation Planner — official partnership gives clients access to exclusive deals and packages.</w:t>
      </w:r>
    </w:p>
    <w:p>
      <w:pPr>
        <w:pStyle w:val="ListParagraph"/>
        <w:numPr>
          <w:ilvl w:val="0"/>
          <w:numId w:val="2"/>
        </w:numPr>
        <w:spacing w:before="60" w:after="60"/>
      </w:pPr>
      <w:r>
        <w:rPr>
          <w:rFonts w:ascii="Arial" w:cs="Arial" w:eastAsia="Arial" w:hAnsi="Arial"/>
          <w:color w:val="2C2C2C"/>
          <w:sz w:val="22"/>
          <w:szCs w:val="22"/>
        </w:rPr>
        <w:t xml:space="preserve">Fully Bilingual (Spanish/English) — the entire experience is available in the client’s preferred language.</w:t>
      </w:r>
    </w:p>
    <w:p>
      <w:pPr>
        <w:pStyle w:val="ListParagraph"/>
        <w:numPr>
          <w:ilvl w:val="0"/>
          <w:numId w:val="2"/>
        </w:numPr>
        <w:spacing w:before="60" w:after="60"/>
      </w:pPr>
      <w:r>
        <w:rPr>
          <w:rFonts w:ascii="Arial" w:cs="Arial" w:eastAsia="Arial" w:hAnsi="Arial"/>
          <w:color w:val="2C2C2C"/>
          <w:sz w:val="22"/>
          <w:szCs w:val="22"/>
        </w:rPr>
        <w:t xml:space="preserve">Expert VIP Guides — guides who know every corner of every park, every show time, every shortcut, and every hidden gem.</w:t>
      </w:r>
    </w:p>
    <w:p>
      <w:pPr>
        <w:pStyle w:val="ListParagraph"/>
        <w:numPr>
          <w:ilvl w:val="0"/>
          <w:numId w:val="2"/>
        </w:numPr>
        <w:spacing w:before="60" w:after="60"/>
      </w:pPr>
      <w:r>
        <w:rPr>
          <w:rFonts w:ascii="Arial" w:cs="Arial" w:eastAsia="Arial" w:hAnsi="Arial"/>
          <w:color w:val="2C2C2C"/>
          <w:sz w:val="22"/>
          <w:szCs w:val="22"/>
        </w:rPr>
        <w:t xml:space="preserve">Complete Stress-Free Planning — hotels, tickets, dining, Lightning Lane strategy, itineraries — all handled.</w:t>
      </w:r>
    </w:p>
    <w:p>
      <w:pPr>
        <w:pStyle w:val="ListParagraph"/>
        <w:numPr>
          <w:ilvl w:val="0"/>
          <w:numId w:val="2"/>
        </w:numPr>
        <w:spacing w:before="60" w:after="60"/>
      </w:pPr>
      <w:r>
        <w:rPr>
          <w:rFonts w:ascii="Arial" w:cs="Arial" w:eastAsia="Arial" w:hAnsi="Arial"/>
          <w:color w:val="2C2C2C"/>
          <w:sz w:val="22"/>
          <w:szCs w:val="22"/>
        </w:rPr>
        <w:t xml:space="preserve">Group &amp; Event Specialists — uniquely positioned to handle large family reunions, quinceañeras, birthdays, weddings, and tournament travel.</w:t>
      </w:r>
    </w:p>
    <w:p>
      <w:pPr>
        <w:pStyle w:val="Heading2"/>
        <w:spacing w:before="300" w:after="120"/>
      </w:pPr>
      <w:r>
        <w:rPr>
          <w:rFonts w:ascii="Georgia" w:cs="Georgia" w:eastAsia="Georgia" w:hAnsi="Georgia"/>
          <w:b/>
          <w:bCs/>
          <w:color w:val="3A7BD5"/>
          <w:sz w:val="28"/>
          <w:szCs w:val="28"/>
        </w:rPr>
        <w:t xml:space="preserve">Competitive Differentiators</w:t>
      </w:r>
    </w:p>
    <w:p>
      <w:pPr>
        <w:spacing w:before="60" w:after="100" w:line="300"/>
        <w:jc w:val="left"/>
      </w:pPr>
      <w:r>
        <w:rPr>
          <w:rFonts w:ascii="Arial" w:cs="Arial" w:eastAsia="Arial" w:hAnsi="Arial"/>
          <w:color w:val="2C2C2C"/>
          <w:sz w:val="22"/>
          <w:szCs w:val="22"/>
        </w:rPr>
        <w:t xml:space="preserve">While many Disney travel agencies exist, Magic Tours Planner differentiates by combining three elements that are rarely found together: native Spanish-language service, hands-on VIP park guides (not just booking agents), and specialized expertise in group/event travel. Most competitors are English-first, focus solely on bookings, or lack the personal touch of an in-park guide who walks alongside the family.</w:t>
      </w:r>
    </w:p>
    <w:p>
      <w:r>
        <w:br w:type="page"/>
      </w:r>
    </w:p>
    <w:p>
      <w:pPr>
        <w:pStyle w:val="Heading1"/>
        <w:spacing w:before="400" w:after="200"/>
      </w:pPr>
      <w:r>
        <w:rPr>
          <w:rFonts w:ascii="Georgia" w:cs="Georgia" w:eastAsia="Georgia" w:hAnsi="Georgia"/>
          <w:b/>
          <w:bCs/>
          <w:color w:val="1B2A4A"/>
          <w:sz w:val="36"/>
          <w:szCs w:val="36"/>
        </w:rPr>
        <w:t xml:space="preserve">3. Target Audience Profiles</w:t>
      </w:r>
    </w:p>
    <w:p>
      <w:pPr>
        <w:pBdr>
          <w:bottom w:val="single" w:color="D4A843" w:sz="4" w:space="1"/>
        </w:pBdr>
        <w:spacing w:before="200" w:after="200"/>
      </w:pPr>
    </w:p>
    <w:p>
      <w:pPr>
        <w:pStyle w:val="Heading2"/>
        <w:spacing w:before="300" w:after="120"/>
      </w:pPr>
      <w:r>
        <w:rPr>
          <w:rFonts w:ascii="Georgia" w:cs="Georgia" w:eastAsia="Georgia" w:hAnsi="Georgia"/>
          <w:b/>
          <w:bCs/>
          <w:color w:val="3A7BD5"/>
          <w:sz w:val="28"/>
          <w:szCs w:val="28"/>
        </w:rPr>
        <w:t xml:space="preserve">Primary Audience: Latino Families</w:t>
      </w:r>
    </w:p>
    <w:p>
      <w:pPr>
        <w:spacing w:before="60" w:after="100" w:line="300"/>
        <w:jc w:val="left"/>
      </w:pPr>
      <w:r>
        <w:rPr>
          <w:rFonts w:ascii="Arial" w:cs="Arial" w:eastAsia="Arial" w:hAnsi="Arial"/>
          <w:color w:val="2C2C2C"/>
          <w:sz w:val="22"/>
          <w:szCs w:val="22"/>
        </w:rPr>
        <w:t xml:space="preserve">Spanish-speaking families (4–12+ members) in the U.S. and Latin America planning their first or repeat Disney vacation. They value family togetherness, want a stress-free experience, and prefer communicating in Spanish. Typically includes multi-generational groups (parents, children, grandparents). Average trip budget: $3,000–$10,000+.</w:t>
      </w:r>
    </w:p>
    <w:p>
      <w:pPr>
        <w:pStyle w:val="Heading2"/>
        <w:spacing w:before="300" w:after="120"/>
      </w:pPr>
      <w:r>
        <w:rPr>
          <w:rFonts w:ascii="Georgia" w:cs="Georgia" w:eastAsia="Georgia" w:hAnsi="Georgia"/>
          <w:b/>
          <w:bCs/>
          <w:color w:val="3A7BD5"/>
          <w:sz w:val="28"/>
          <w:szCs w:val="28"/>
        </w:rPr>
        <w:t xml:space="preserve">High-Value Audience: Large Groups &amp; Event Travelers</w:t>
      </w:r>
    </w:p>
    <w:p>
      <w:pPr>
        <w:spacing w:before="60" w:after="100" w:line="300"/>
        <w:jc w:val="left"/>
      </w:pPr>
      <w:r>
        <w:rPr>
          <w:rFonts w:ascii="Arial" w:cs="Arial" w:eastAsia="Arial" w:hAnsi="Arial"/>
          <w:color w:val="2C2C2C"/>
          <w:sz w:val="22"/>
          <w:szCs w:val="22"/>
        </w:rPr>
        <w:t xml:space="preserve">This is the strategic growth audience with the highest revenue potential per booking. These include:</w:t>
      </w:r>
    </w:p>
    <w:p>
      <w:pPr>
        <w:pStyle w:val="Heading3"/>
        <w:spacing w:before="100" w:after="60"/>
      </w:pPr>
      <w:r>
        <w:rPr>
          <w:rFonts w:ascii="Arial" w:cs="Arial" w:eastAsia="Arial" w:hAnsi="Arial"/>
          <w:b/>
          <w:bCs/>
          <w:color w:val="7B68AE"/>
          <w:sz w:val="24"/>
          <w:szCs w:val="24"/>
        </w:rPr>
        <w:t xml:space="preserve">Disney Tournament Families</w:t>
      </w:r>
    </w:p>
    <w:p>
      <w:pPr>
        <w:spacing w:before="60" w:after="100" w:line="300"/>
        <w:jc w:val="left"/>
      </w:pPr>
      <w:r>
        <w:rPr>
          <w:rFonts w:ascii="Arial" w:cs="Arial" w:eastAsia="Arial" w:hAnsi="Arial"/>
          <w:color w:val="2C2C2C"/>
          <w:sz w:val="22"/>
          <w:szCs w:val="22"/>
        </w:rPr>
        <w:t xml:space="preserve">Families traveling for youth sports tournaments (soccer, cheer, baseball) held at ESPN Wide World of Sports at Walt Disney World. These groups typically include 10–50+ families, need coordinated hotel blocks, group tickets, and want to maximize park time around game schedules. This audience is under-served and extremely loyal once they find a trusted planner.</w:t>
      </w:r>
    </w:p>
    <w:p>
      <w:pPr>
        <w:pStyle w:val="Heading3"/>
        <w:spacing w:before="100" w:after="60"/>
      </w:pPr>
      <w:r>
        <w:rPr>
          <w:rFonts w:ascii="Arial" w:cs="Arial" w:eastAsia="Arial" w:hAnsi="Arial"/>
          <w:b/>
          <w:bCs/>
          <w:color w:val="7B68AE"/>
          <w:sz w:val="24"/>
          <w:szCs w:val="24"/>
        </w:rPr>
        <w:t xml:space="preserve">Quinceañera Groups</w:t>
      </w:r>
    </w:p>
    <w:p>
      <w:pPr>
        <w:spacing w:before="60" w:after="100" w:line="300"/>
        <w:jc w:val="left"/>
      </w:pPr>
      <w:r>
        <w:rPr>
          <w:rFonts w:ascii="Arial" w:cs="Arial" w:eastAsia="Arial" w:hAnsi="Arial"/>
          <w:color w:val="2C2C2C"/>
          <w:sz w:val="22"/>
          <w:szCs w:val="22"/>
        </w:rPr>
        <w:t xml:space="preserve">Families celebrating a daughter’s quinceañera at Disney World. These are premium events with groups of 15–60+ guests. They need coordinated hotel bookings, group dining reservations (character meals, fireworks dining), VIP park guides, and often special celebration add-ons like cakes, photo packages, and character meet-and-greets.</w:t>
      </w:r>
    </w:p>
    <w:p>
      <w:pPr>
        <w:pStyle w:val="Heading3"/>
        <w:spacing w:before="100" w:after="60"/>
      </w:pPr>
      <w:r>
        <w:rPr>
          <w:rFonts w:ascii="Arial" w:cs="Arial" w:eastAsia="Arial" w:hAnsi="Arial"/>
          <w:b/>
          <w:bCs/>
          <w:color w:val="7B68AE"/>
          <w:sz w:val="24"/>
          <w:szCs w:val="24"/>
        </w:rPr>
        <w:t xml:space="preserve">Birthday &amp; Anniversary Celebrations</w:t>
      </w:r>
    </w:p>
    <w:p>
      <w:pPr>
        <w:spacing w:before="60" w:after="100" w:line="300"/>
        <w:jc w:val="left"/>
      </w:pPr>
      <w:r>
        <w:rPr>
          <w:rFonts w:ascii="Arial" w:cs="Arial" w:eastAsia="Arial" w:hAnsi="Arial"/>
          <w:color w:val="2C2C2C"/>
          <w:sz w:val="22"/>
          <w:szCs w:val="22"/>
        </w:rPr>
        <w:t xml:space="preserve">Families and friend groups (8–30+ people) traveling to Disney to celebrate milestone birthdays (kids turning 5, sweet 16, turning 50, etc.) or wedding anniversaries. They want coordinated group experiences, special dining, and memorable moments that feel personalized to the celebration.</w:t>
      </w:r>
    </w:p>
    <w:p>
      <w:pPr>
        <w:pStyle w:val="Heading3"/>
        <w:spacing w:before="100" w:after="60"/>
      </w:pPr>
      <w:r>
        <w:rPr>
          <w:rFonts w:ascii="Arial" w:cs="Arial" w:eastAsia="Arial" w:hAnsi="Arial"/>
          <w:b/>
          <w:bCs/>
          <w:color w:val="7B68AE"/>
          <w:sz w:val="24"/>
          <w:szCs w:val="24"/>
        </w:rPr>
        <w:t xml:space="preserve">Destination Weddings &amp; Wedding Groups</w:t>
      </w:r>
    </w:p>
    <w:p>
      <w:pPr>
        <w:spacing w:before="60" w:after="100" w:line="300"/>
        <w:jc w:val="left"/>
      </w:pPr>
      <w:r>
        <w:rPr>
          <w:rFonts w:ascii="Arial" w:cs="Arial" w:eastAsia="Arial" w:hAnsi="Arial"/>
          <w:color w:val="2C2C2C"/>
          <w:sz w:val="22"/>
          <w:szCs w:val="22"/>
        </w:rPr>
        <w:t xml:space="preserve">Couples choosing Disney World as their wedding or honeymoon destination, bringing groups of 20–100+ guests. They need room blocks, group activities for guests, rehearsal dinner coordination, and post-ceremony park day planning. Disney’s Fairy Tale Weddings can be complex — a dedicated planner makes the process seamless.</w:t>
      </w:r>
    </w:p>
    <w:p>
      <w:pPr>
        <w:pStyle w:val="Heading3"/>
        <w:spacing w:before="100" w:after="60"/>
      </w:pPr>
      <w:r>
        <w:rPr>
          <w:rFonts w:ascii="Arial" w:cs="Arial" w:eastAsia="Arial" w:hAnsi="Arial"/>
          <w:b/>
          <w:bCs/>
          <w:color w:val="7B68AE"/>
          <w:sz w:val="24"/>
          <w:szCs w:val="24"/>
        </w:rPr>
        <w:t xml:space="preserve">Family Reunions</w:t>
      </w:r>
    </w:p>
    <w:p>
      <w:pPr>
        <w:spacing w:before="60" w:after="100" w:line="300"/>
        <w:jc w:val="left"/>
      </w:pPr>
      <w:r>
        <w:rPr>
          <w:rFonts w:ascii="Arial" w:cs="Arial" w:eastAsia="Arial" w:hAnsi="Arial"/>
          <w:color w:val="2C2C2C"/>
          <w:sz w:val="22"/>
          <w:szCs w:val="22"/>
        </w:rPr>
        <w:t xml:space="preserve">Extended families (20–80+ people) gathering at Disney World for a reunion. Multiple families need coordinated lodging, dining reservations for large parties, and a schedule that allows for both group activities and individual exploration. A VIP guide makes navigating the parks as a large group dramatically easier.</w:t>
      </w:r>
    </w:p>
    <w:p>
      <w:pPr>
        <w:pStyle w:val="Heading2"/>
        <w:spacing w:before="300" w:after="120"/>
      </w:pPr>
      <w:r>
        <w:rPr>
          <w:rFonts w:ascii="Georgia" w:cs="Georgia" w:eastAsia="Georgia" w:hAnsi="Georgia"/>
          <w:b/>
          <w:bCs/>
          <w:color w:val="3A7BD5"/>
          <w:sz w:val="28"/>
          <w:szCs w:val="28"/>
        </w:rPr>
        <w:t xml:space="preserve">Secondary Audience: Repeat Visitors &amp; Referrals</w:t>
      </w:r>
    </w:p>
    <w:p>
      <w:pPr>
        <w:spacing w:before="60" w:after="100" w:line="300"/>
        <w:jc w:val="left"/>
      </w:pPr>
      <w:r>
        <w:rPr>
          <w:rFonts w:ascii="Arial" w:cs="Arial" w:eastAsia="Arial" w:hAnsi="Arial"/>
          <w:color w:val="2C2C2C"/>
          <w:sz w:val="22"/>
          <w:szCs w:val="22"/>
        </w:rPr>
        <w:t xml:space="preserve">Families who have already traveled with Magic Tours Planner and return for subsequent trips or who were referred by friends and family. This audience converts at the highest rate and responds to loyalty incentives and referral rewards.</w:t>
      </w:r>
    </w:p>
    <w:p>
      <w:r>
        <w:br w:type="page"/>
      </w:r>
    </w:p>
    <w:p>
      <w:pPr>
        <w:pStyle w:val="Heading1"/>
        <w:spacing w:before="400" w:after="200"/>
      </w:pPr>
      <w:r>
        <w:rPr>
          <w:rFonts w:ascii="Georgia" w:cs="Georgia" w:eastAsia="Georgia" w:hAnsi="Georgia"/>
          <w:b/>
          <w:bCs/>
          <w:color w:val="1B2A4A"/>
          <w:sz w:val="36"/>
          <w:szCs w:val="36"/>
        </w:rPr>
        <w:t xml:space="preserve">4. Brand Voice &amp; Messaging</w:t>
      </w:r>
    </w:p>
    <w:p>
      <w:pPr>
        <w:pBdr>
          <w:bottom w:val="single" w:color="D4A843" w:sz="4" w:space="1"/>
        </w:pBdr>
        <w:spacing w:before="200" w:after="200"/>
      </w:pPr>
    </w:p>
    <w:p>
      <w:pPr>
        <w:pStyle w:val="Heading2"/>
        <w:spacing w:before="300" w:after="120"/>
      </w:pPr>
      <w:r>
        <w:rPr>
          <w:rFonts w:ascii="Georgia" w:cs="Georgia" w:eastAsia="Georgia" w:hAnsi="Georgia"/>
          <w:b/>
          <w:bCs/>
          <w:color w:val="3A7BD5"/>
          <w:sz w:val="28"/>
          <w:szCs w:val="28"/>
        </w:rPr>
        <w:t xml:space="preserve">Voice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Warm &amp; Maternal</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Expert &amp; Confident</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Celebratory</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Reassuring</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18"/>
                <w:szCs w:val="18"/>
              </w:rPr>
              <w:t xml:space="preserve">Like a trusted friend who genuinely cares about your family’s happiness.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18"/>
                <w:szCs w:val="18"/>
              </w:rPr>
              <w:t xml:space="preserve">We know Disney inside and out — every shortcut, every hidden gem, every strategy.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18"/>
                <w:szCs w:val="18"/>
              </w:rPr>
              <w:t xml:space="preserve">Every trip is a celebration. The tone should feel exciting and festive.</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18"/>
                <w:szCs w:val="18"/>
              </w:rPr>
              <w:t xml:space="preserve">We handle everything. You only need to relax and enjoy.</w:t>
            </w:r>
          </w:p>
        </w:tc>
      </w:tr>
    </w:tbl>
    <w:p>
      <w:pPr>
        <w:pStyle w:val="Heading2"/>
        <w:spacing w:before="300" w:after="120"/>
      </w:pPr>
      <w:r>
        <w:rPr>
          <w:rFonts w:ascii="Georgia" w:cs="Georgia" w:eastAsia="Georgia" w:hAnsi="Georgia"/>
          <w:b/>
          <w:bCs/>
          <w:color w:val="3A7BD5"/>
          <w:sz w:val="28"/>
          <w:szCs w:val="28"/>
        </w:rPr>
        <w:t xml:space="preserve">Language Strategy</w:t>
      </w:r>
    </w:p>
    <w:p>
      <w:pPr>
        <w:spacing w:before="60" w:after="100" w:line="300"/>
        <w:jc w:val="left"/>
      </w:pPr>
      <w:r>
        <w:rPr>
          <w:rFonts w:ascii="Arial" w:cs="Arial" w:eastAsia="Arial" w:hAnsi="Arial"/>
          <w:color w:val="2C2C2C"/>
          <w:sz w:val="22"/>
          <w:szCs w:val="22"/>
        </w:rPr>
        <w:t xml:space="preserve">The brand operates primarily in Spanish with full English capability. All website content, marketing materials, and client communications should be available in both languages. Spanish should always be the default/primary language, with English as a clear secondary option. Code-switching (mixing both languages naturally) is acceptable in social media and casual communications, as this reflects how many bilingual families actually communicate.</w:t>
      </w:r>
    </w:p>
    <w:p>
      <w:pPr>
        <w:pStyle w:val="Heading2"/>
        <w:spacing w:before="300" w:after="120"/>
      </w:pPr>
      <w:r>
        <w:rPr>
          <w:rFonts w:ascii="Georgia" w:cs="Georgia" w:eastAsia="Georgia" w:hAnsi="Georgia"/>
          <w:b/>
          <w:bCs/>
          <w:color w:val="3A7BD5"/>
          <w:sz w:val="28"/>
          <w:szCs w:val="28"/>
        </w:rPr>
        <w:t xml:space="preserve">Key Messaging Pillars</w:t>
      </w:r>
    </w:p>
    <w:p>
      <w:pPr>
        <w:pStyle w:val="ListParagraph"/>
        <w:numPr>
          <w:ilvl w:val="0"/>
          <w:numId w:val="2"/>
        </w:numPr>
        <w:spacing w:before="60" w:after="60"/>
      </w:pPr>
      <w:r>
        <w:rPr>
          <w:rFonts w:ascii="Arial" w:cs="Arial" w:eastAsia="Arial" w:hAnsi="Arial"/>
          <w:color w:val="2C2C2C"/>
          <w:sz w:val="22"/>
          <w:szCs w:val="22"/>
        </w:rPr>
        <w:t xml:space="preserve">"Zero Stress" — Emphasize elimination of planning anxiety. Example: “Vive la Magia de Disney Sin Estrés.”</w:t>
      </w:r>
    </w:p>
    <w:p>
      <w:pPr>
        <w:pStyle w:val="ListParagraph"/>
        <w:numPr>
          <w:ilvl w:val="0"/>
          <w:numId w:val="2"/>
        </w:numPr>
        <w:spacing w:before="60" w:after="60"/>
      </w:pPr>
      <w:r>
        <w:rPr>
          <w:rFonts w:ascii="Arial" w:cs="Arial" w:eastAsia="Arial" w:hAnsi="Arial"/>
          <w:color w:val="2C2C2C"/>
          <w:sz w:val="22"/>
          <w:szCs w:val="22"/>
        </w:rPr>
        <w:t xml:space="preserve">"We Handle Everything" — Position as full-service. Example: “Nos encargamos de cada detalle: hoteles, tickets, reservas y planificación.”</w:t>
      </w:r>
    </w:p>
    <w:p>
      <w:pPr>
        <w:pStyle w:val="ListParagraph"/>
        <w:numPr>
          <w:ilvl w:val="0"/>
          <w:numId w:val="2"/>
        </w:numPr>
        <w:spacing w:before="60" w:after="60"/>
      </w:pPr>
      <w:r>
        <w:rPr>
          <w:rFonts w:ascii="Arial" w:cs="Arial" w:eastAsia="Arial" w:hAnsi="Arial"/>
          <w:color w:val="2C2C2C"/>
          <w:sz w:val="22"/>
          <w:szCs w:val="22"/>
        </w:rPr>
        <w:t xml:space="preserve">"Expert Guides" — Elevate the VIP guide experience. Example: “Nuestros guías conocen cada rincón de cada parque.”</w:t>
      </w:r>
    </w:p>
    <w:p>
      <w:pPr>
        <w:pStyle w:val="ListParagraph"/>
        <w:numPr>
          <w:ilvl w:val="0"/>
          <w:numId w:val="2"/>
        </w:numPr>
        <w:spacing w:before="60" w:after="60"/>
      </w:pPr>
      <w:r>
        <w:rPr>
          <w:rFonts w:ascii="Arial" w:cs="Arial" w:eastAsia="Arial" w:hAnsi="Arial"/>
          <w:color w:val="2C2C2C"/>
          <w:sz w:val="22"/>
          <w:szCs w:val="22"/>
        </w:rPr>
        <w:t xml:space="preserve">"Family Memories" — Emotional core. Example: “Tú solo preocúpate por disfrutar en familia.”</w:t>
      </w:r>
    </w:p>
    <w:p>
      <w:pPr>
        <w:pStyle w:val="ListParagraph"/>
        <w:numPr>
          <w:ilvl w:val="0"/>
          <w:numId w:val="2"/>
        </w:numPr>
        <w:spacing w:before="60" w:after="60"/>
      </w:pPr>
      <w:r>
        <w:rPr>
          <w:rFonts w:ascii="Arial" w:cs="Arial" w:eastAsia="Arial" w:hAnsi="Arial"/>
          <w:color w:val="2C2C2C"/>
          <w:sz w:val="22"/>
          <w:szCs w:val="22"/>
        </w:rPr>
        <w:t xml:space="preserve">"Group Celebrations" (NEW) — Target large groups. Example: “Celebra tu quinceañera / boda / cumpleaños con la magia de Disney.”</w:t>
      </w:r>
    </w:p>
    <w:p>
      <w:pPr>
        <w:pStyle w:val="Heading2"/>
        <w:spacing w:before="300" w:after="120"/>
      </w:pPr>
      <w:r>
        <w:rPr>
          <w:rFonts w:ascii="Georgia" w:cs="Georgia" w:eastAsia="Georgia" w:hAnsi="Georgia"/>
          <w:b/>
          <w:bCs/>
          <w:color w:val="3A7BD5"/>
          <w:sz w:val="28"/>
          <w:szCs w:val="28"/>
        </w:rPr>
        <w:t xml:space="preserve">Words &amp; Phrases to USE</w:t>
      </w:r>
    </w:p>
    <w:p>
      <w:pPr>
        <w:spacing w:before="60" w:after="100" w:line="300"/>
        <w:jc w:val="left"/>
      </w:pPr>
      <w:r>
        <w:rPr>
          <w:rFonts w:ascii="Arial" w:cs="Arial" w:eastAsia="Arial" w:hAnsi="Arial"/>
          <w:color w:val="2C2C2C"/>
          <w:sz w:val="22"/>
          <w:szCs w:val="22"/>
        </w:rPr>
        <w:t xml:space="preserve">Magia, familia, recuerdos inolvidables, sin estrés, VIP, celebración, sueños hechos realidad, experiencia personalizada, guía experto, tu hada madrina, Disney fácil, todo incluido, grupo coordinado.</w:t>
      </w:r>
    </w:p>
    <w:p>
      <w:pPr>
        <w:pStyle w:val="Heading2"/>
        <w:spacing w:before="300" w:after="120"/>
      </w:pPr>
      <w:r>
        <w:rPr>
          <w:rFonts w:ascii="Georgia" w:cs="Georgia" w:eastAsia="Georgia" w:hAnsi="Georgia"/>
          <w:b/>
          <w:bCs/>
          <w:color w:val="3A7BD5"/>
          <w:sz w:val="28"/>
          <w:szCs w:val="28"/>
        </w:rPr>
        <w:t xml:space="preserve">Words &amp; Phrases to AVOID</w:t>
      </w:r>
    </w:p>
    <w:p>
      <w:pPr>
        <w:spacing w:before="60" w:after="100" w:line="300"/>
        <w:jc w:val="left"/>
      </w:pPr>
      <w:r>
        <w:rPr>
          <w:rFonts w:ascii="Arial" w:cs="Arial" w:eastAsia="Arial" w:hAnsi="Arial"/>
          <w:color w:val="2C2C2C"/>
          <w:sz w:val="22"/>
          <w:szCs w:val="22"/>
        </w:rPr>
        <w:t xml:space="preserve">Cheap, discount (use “oferta especial” or “precio exclusivo” instead), complicated, DIY, generic, mass tourism, cookie-cutter, one-size-fits-all.</w:t>
      </w:r>
    </w:p>
    <w:p>
      <w:r>
        <w:br w:type="page"/>
      </w:r>
    </w:p>
    <w:p>
      <w:pPr>
        <w:pStyle w:val="Heading1"/>
        <w:spacing w:before="400" w:after="200"/>
      </w:pPr>
      <w:r>
        <w:rPr>
          <w:rFonts w:ascii="Georgia" w:cs="Georgia" w:eastAsia="Georgia" w:hAnsi="Georgia"/>
          <w:b/>
          <w:bCs/>
          <w:color w:val="1B2A4A"/>
          <w:sz w:val="36"/>
          <w:szCs w:val="36"/>
        </w:rPr>
        <w:t xml:space="preserve">5. Visual Identity</w:t>
      </w:r>
    </w:p>
    <w:p>
      <w:pPr>
        <w:pBdr>
          <w:bottom w:val="single" w:color="D4A843" w:sz="4" w:space="1"/>
        </w:pBdr>
        <w:spacing w:before="200" w:after="200"/>
      </w:pPr>
    </w:p>
    <w:p>
      <w:pPr>
        <w:pStyle w:val="Heading2"/>
        <w:spacing w:before="300" w:after="120"/>
      </w:pPr>
      <w:r>
        <w:rPr>
          <w:rFonts w:ascii="Georgia" w:cs="Georgia" w:eastAsia="Georgia" w:hAnsi="Georgia"/>
          <w:b/>
          <w:bCs/>
          <w:color w:val="3A7BD5"/>
          <w:sz w:val="28"/>
          <w:szCs w:val="28"/>
        </w:rPr>
        <w:t xml:space="preserve">Color Palette</w:t>
      </w:r>
    </w:p>
    <w:p>
      <w:pPr>
        <w:spacing w:before="60" w:after="100" w:line="300"/>
        <w:jc w:val="left"/>
      </w:pPr>
      <w:r>
        <w:rPr>
          <w:rFonts w:ascii="Arial" w:cs="Arial" w:eastAsia="Arial" w:hAnsi="Arial"/>
          <w:color w:val="2C2C2C"/>
          <w:sz w:val="22"/>
          <w:szCs w:val="22"/>
        </w:rPr>
        <w:t xml:space="preserve">The following color palette should be used consistently across all brand materials. The current website uses limited color consistency — these recommended colors create a unified, premium feel while maintaining the magical and festive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Swatch</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Color Name</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Hex Code</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B2A4A"/>
                <w:sz w:val="22"/>
                <w:szCs w:val="22"/>
              </w:rPr>
              <w:t xml:space="preserve">Magic Navy</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999999"/>
                <w:sz w:val="20"/>
                <w:szCs w:val="20"/>
              </w:rPr>
              <w:t xml:space="preserve">#1B2A4A</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Primary brand color. Headlines, headers, navigation, footer backgrounds.</w:t>
            </w:r>
          </w:p>
        </w:tc>
      </w:tr>
      <w:tr>
        <w:tc>
          <w:tcPr>
            <w:tcW w:type="dxa" w:w="1400"/>
            <w:tcBorders>
              <w:top w:val="single" w:color="CCCCCC" w:sz="1"/>
              <w:left w:val="single" w:color="CCCCCC" w:sz="1"/>
              <w:bottom w:val="single" w:color="CCCCCC" w:sz="1"/>
              <w:right w:val="single" w:color="CCCCCC" w:sz="1"/>
            </w:tcBorders>
            <w:shd w:fill="D4A843" w:val="clear"/>
            <w:tcMar>
              <w:top w:type="dxa" w:w="100"/>
              <w:left w:type="dxa" w:w="140"/>
              <w:bottom w:type="dxa" w:w="100"/>
              <w:right w:type="dxa" w:w="140"/>
            </w:tcMar>
            <w:vAlign w:val="center"/>
          </w:tcPr>
          <w:p>
            <w:r>
              <w:rPr>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B2A4A"/>
                <w:sz w:val="22"/>
                <w:szCs w:val="22"/>
              </w:rPr>
              <w:t xml:space="preserve">Enchanted Gold</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999999"/>
                <w:sz w:val="20"/>
                <w:szCs w:val="20"/>
              </w:rPr>
              <w:t xml:space="preserve">#D4A843</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Accent color. CTAs, highlights, dividers, premium elements.</w:t>
            </w:r>
          </w:p>
        </w:tc>
      </w:tr>
      <w:tr>
        <w:tc>
          <w:tcPr>
            <w:tcW w:type="dxa" w:w="1400"/>
            <w:tcBorders>
              <w:top w:val="single" w:color="CCCCCC" w:sz="1"/>
              <w:left w:val="single" w:color="CCCCCC" w:sz="1"/>
              <w:bottom w:val="single" w:color="CCCCCC" w:sz="1"/>
              <w:right w:val="single" w:color="CCCCCC" w:sz="1"/>
            </w:tcBorders>
            <w:shd w:fill="3A7BD5" w:val="clear"/>
            <w:tcMar>
              <w:top w:type="dxa" w:w="100"/>
              <w:left w:type="dxa" w:w="140"/>
              <w:bottom w:type="dxa" w:w="100"/>
              <w:right w:type="dxa" w:w="140"/>
            </w:tcMar>
            <w:vAlign w:val="center"/>
          </w:tcPr>
          <w:p>
            <w:r>
              <w:rPr>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B2A4A"/>
                <w:sz w:val="22"/>
                <w:szCs w:val="22"/>
              </w:rPr>
              <w:t xml:space="preserve">Castle Blue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999999"/>
                <w:sz w:val="20"/>
                <w:szCs w:val="20"/>
              </w:rPr>
              <w:t xml:space="preserve">#3A7BD5</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Secondary color. Links, sub-headings, interactive elements.</w:t>
            </w:r>
          </w:p>
        </w:tc>
      </w:tr>
      <w:tr>
        <w:tc>
          <w:tcPr>
            <w:tcW w:type="dxa" w:w="1400"/>
            <w:tcBorders>
              <w:top w:val="single" w:color="CCCCCC" w:sz="1"/>
              <w:left w:val="single" w:color="CCCCCC" w:sz="1"/>
              <w:bottom w:val="single" w:color="CCCCCC" w:sz="1"/>
              <w:right w:val="single" w:color="CCCCCC" w:sz="1"/>
            </w:tcBorders>
            <w:shd w:fill="7B68AE" w:val="clear"/>
            <w:tcMar>
              <w:top w:type="dxa" w:w="100"/>
              <w:left w:type="dxa" w:w="140"/>
              <w:bottom w:type="dxa" w:w="100"/>
              <w:right w:type="dxa" w:w="140"/>
            </w:tcMar>
            <w:vAlign w:val="center"/>
          </w:tcPr>
          <w:p>
            <w:r>
              <w:rPr>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B2A4A"/>
                <w:sz w:val="22"/>
                <w:szCs w:val="22"/>
              </w:rPr>
              <w:t xml:space="preserve">Fairy Purple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999999"/>
                <w:sz w:val="20"/>
                <w:szCs w:val="20"/>
              </w:rPr>
              <w:t xml:space="preserve">#7B68AE</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Tertiary accent. Event/celebration sections, special badges.</w:t>
            </w:r>
          </w:p>
        </w:tc>
      </w:tr>
      <w:tr>
        <w:tc>
          <w:tcPr>
            <w:tcW w:type="dxa" w:w="1400"/>
            <w:tcBorders>
              <w:top w:val="single" w:color="CCCCCC" w:sz="1"/>
              <w:left w:val="single" w:color="CCCCCC" w:sz="1"/>
              <w:bottom w:val="single" w:color="CCCCCC" w:sz="1"/>
              <w:right w:val="single" w:color="CCCCCC" w:sz="1"/>
            </w:tcBorders>
            <w:shd w:fill="E8735A" w:val="clear"/>
            <w:tcMar>
              <w:top w:type="dxa" w:w="100"/>
              <w:left w:type="dxa" w:w="140"/>
              <w:bottom w:type="dxa" w:w="100"/>
              <w:right w:type="dxa" w:w="140"/>
            </w:tcMar>
            <w:vAlign w:val="center"/>
          </w:tcPr>
          <w:p>
            <w:r>
              <w:rPr>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B2A4A"/>
                <w:sz w:val="22"/>
                <w:szCs w:val="22"/>
              </w:rPr>
              <w:t xml:space="preserve">Celebration Coral</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999999"/>
                <w:sz w:val="20"/>
                <w:szCs w:val="20"/>
              </w:rPr>
              <w:t xml:space="preserve">#E8735A</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Highlight color. Urgency elements, limited-time offers, event callouts.</w:t>
            </w:r>
          </w:p>
        </w:tc>
      </w:tr>
      <w:tr>
        <w:tc>
          <w:tcPr>
            <w:tcW w:type="dxa" w:w="1400"/>
            <w:tcBorders>
              <w:top w:val="single" w:color="CCCCCC" w:sz="1"/>
              <w:left w:val="single" w:color="CCCCCC" w:sz="1"/>
              <w:bottom w:val="single" w:color="CCCCCC" w:sz="1"/>
              <w:right w:val="single" w:color="CCCCCC" w:sz="1"/>
            </w:tcBorders>
            <w:shd w:fill="4ECDC4" w:val="clear"/>
            <w:tcMar>
              <w:top w:type="dxa" w:w="100"/>
              <w:left w:type="dxa" w:w="140"/>
              <w:bottom w:type="dxa" w:w="100"/>
              <w:right w:type="dxa" w:w="140"/>
            </w:tcMar>
            <w:vAlign w:val="center"/>
          </w:tcPr>
          <w:p>
            <w:r>
              <w:rPr>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B2A4A"/>
                <w:sz w:val="22"/>
                <w:szCs w:val="22"/>
              </w:rPr>
              <w:t xml:space="preserve">Magic Mint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999999"/>
                <w:sz w:val="20"/>
                <w:szCs w:val="20"/>
              </w:rPr>
              <w:t xml:space="preserve">#4ECDC4</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Success/confirmation color. Testimonial backgrounds, trust signals.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B2A4A"/>
                <w:sz w:val="22"/>
                <w:szCs w:val="22"/>
              </w:rPr>
              <w:t xml:space="preserve">Cloud White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999999"/>
                <w:sz w:val="20"/>
                <w:szCs w:val="20"/>
              </w:rPr>
              <w:t xml:space="preserve">#FFFFFF</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Background. Clean sections, card backgrounds.</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sz w:val="22"/>
                <w:szCs w:val="22"/>
              </w:rPr>
              <w:t xml:space="preserve">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B2A4A"/>
                <w:sz w:val="22"/>
                <w:szCs w:val="22"/>
              </w:rPr>
              <w:t xml:space="preserve">Soft Gray</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999999"/>
                <w:sz w:val="20"/>
                <w:szCs w:val="20"/>
              </w:rPr>
              <w:t xml:space="preserve">#F5F5F5</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Alternate background. Section dividers, subtle contrast.</w:t>
            </w:r>
          </w:p>
        </w:tc>
      </w:tr>
    </w:tbl>
    <w:p>
      <w:pPr>
        <w:pStyle w:val="Heading2"/>
        <w:spacing w:before="300" w:after="120"/>
      </w:pPr>
      <w:r>
        <w:rPr>
          <w:rFonts w:ascii="Georgia" w:cs="Georgia" w:eastAsia="Georgia" w:hAnsi="Georgia"/>
          <w:b/>
          <w:bCs/>
          <w:color w:val="3A7BD5"/>
          <w:sz w:val="28"/>
          <w:szCs w:val="28"/>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Usage</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Font</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Size Range</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Headlines &amp; Titles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Georgia or Playfair Display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Bold</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28–48pt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Sub-Headings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Arial or Montserrat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Semi-Bold</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18–24pt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Body Copy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Arial or Open Sans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Regular</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14–16pt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CTAs &amp; Buttons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Arial or Montserrat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Bold</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16–18pt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Accent / Quotes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Georgia or Playfair Display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Italic</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16–20pt</w:t>
            </w:r>
          </w:p>
        </w:tc>
      </w:tr>
    </w:tbl>
    <w:p>
      <w:pPr>
        <w:pStyle w:val="Heading2"/>
        <w:spacing w:before="300" w:after="120"/>
      </w:pPr>
      <w:r>
        <w:rPr>
          <w:rFonts w:ascii="Georgia" w:cs="Georgia" w:eastAsia="Georgia" w:hAnsi="Georgia"/>
          <w:b/>
          <w:bCs/>
          <w:color w:val="3A7BD5"/>
          <w:sz w:val="28"/>
          <w:szCs w:val="28"/>
        </w:rPr>
        <w:t xml:space="preserve">Logo Usage</w:t>
      </w:r>
    </w:p>
    <w:p>
      <w:pPr>
        <w:spacing w:before="60" w:after="100" w:line="300"/>
        <w:jc w:val="left"/>
      </w:pPr>
      <w:r>
        <w:rPr>
          <w:rFonts w:ascii="Arial" w:cs="Arial" w:eastAsia="Arial" w:hAnsi="Arial"/>
          <w:color w:val="2C2C2C"/>
          <w:sz w:val="22"/>
          <w:szCs w:val="22"/>
        </w:rPr>
        <w:t xml:space="preserve">The current logo features the brand name with a castle/magical motif and the tagline. The following rules apply:</w:t>
      </w:r>
    </w:p>
    <w:p>
      <w:pPr>
        <w:pStyle w:val="ListParagraph"/>
        <w:numPr>
          <w:ilvl w:val="0"/>
          <w:numId w:val="2"/>
        </w:numPr>
        <w:spacing w:before="60" w:after="60"/>
      </w:pPr>
      <w:r>
        <w:rPr>
          <w:rFonts w:ascii="Arial" w:cs="Arial" w:eastAsia="Arial" w:hAnsi="Arial"/>
          <w:color w:val="2C2C2C"/>
          <w:sz w:val="22"/>
          <w:szCs w:val="22"/>
        </w:rPr>
        <w:t xml:space="preserve">Always maintain clear space around the logo equal to the height of the castle icon.</w:t>
      </w:r>
    </w:p>
    <w:p>
      <w:pPr>
        <w:pStyle w:val="ListParagraph"/>
        <w:numPr>
          <w:ilvl w:val="0"/>
          <w:numId w:val="2"/>
        </w:numPr>
        <w:spacing w:before="60" w:after="60"/>
      </w:pPr>
      <w:r>
        <w:rPr>
          <w:rFonts w:ascii="Arial" w:cs="Arial" w:eastAsia="Arial" w:hAnsi="Arial"/>
          <w:color w:val="2C2C2C"/>
          <w:sz w:val="22"/>
          <w:szCs w:val="22"/>
        </w:rPr>
        <w:t xml:space="preserve">Minimum size: 120px wide for digital, 1.5 inches for print.</w:t>
      </w:r>
    </w:p>
    <w:p>
      <w:pPr>
        <w:pStyle w:val="ListParagraph"/>
        <w:numPr>
          <w:ilvl w:val="0"/>
          <w:numId w:val="2"/>
        </w:numPr>
        <w:spacing w:before="60" w:after="60"/>
      </w:pPr>
      <w:r>
        <w:rPr>
          <w:rFonts w:ascii="Arial" w:cs="Arial" w:eastAsia="Arial" w:hAnsi="Arial"/>
          <w:color w:val="2C2C2C"/>
          <w:sz w:val="22"/>
          <w:szCs w:val="22"/>
        </w:rPr>
        <w:t xml:space="preserve">Acceptable backgrounds: white, light gray, or navy (use white logo version on dark backgrounds).</w:t>
      </w:r>
    </w:p>
    <w:p>
      <w:pPr>
        <w:pStyle w:val="ListParagraph"/>
        <w:numPr>
          <w:ilvl w:val="0"/>
          <w:numId w:val="2"/>
        </w:numPr>
        <w:spacing w:before="60" w:after="60"/>
      </w:pPr>
      <w:r>
        <w:rPr>
          <w:rFonts w:ascii="Arial" w:cs="Arial" w:eastAsia="Arial" w:hAnsi="Arial"/>
          <w:color w:val="2C2C2C"/>
          <w:sz w:val="22"/>
          <w:szCs w:val="22"/>
        </w:rPr>
        <w:t xml:space="preserve">Never distort, rotate, or add effects (drop shadows, gradients, outlines) to the logo.</w:t>
      </w:r>
    </w:p>
    <w:p>
      <w:pPr>
        <w:pStyle w:val="ListParagraph"/>
        <w:numPr>
          <w:ilvl w:val="0"/>
          <w:numId w:val="2"/>
        </w:numPr>
        <w:spacing w:before="60" w:after="60"/>
      </w:pPr>
      <w:r>
        <w:rPr>
          <w:rFonts w:ascii="Arial" w:cs="Arial" w:eastAsia="Arial" w:hAnsi="Arial"/>
          <w:color w:val="2C2C2C"/>
          <w:sz w:val="22"/>
          <w:szCs w:val="22"/>
        </w:rPr>
        <w:t xml:space="preserve">The logo should always include the tagline “Magia a Tu Manera” when space allows.</w:t>
      </w:r>
    </w:p>
    <w:p>
      <w:pPr>
        <w:pStyle w:val="Heading2"/>
        <w:spacing w:before="300" w:after="120"/>
      </w:pPr>
      <w:r>
        <w:rPr>
          <w:rFonts w:ascii="Georgia" w:cs="Georgia" w:eastAsia="Georgia" w:hAnsi="Georgia"/>
          <w:b/>
          <w:bCs/>
          <w:color w:val="3A7BD5"/>
          <w:sz w:val="28"/>
          <w:szCs w:val="28"/>
        </w:rPr>
        <w:t xml:space="preserve">Photography Style</w:t>
      </w:r>
    </w:p>
    <w:p>
      <w:pPr>
        <w:spacing w:before="60" w:after="100" w:line="300"/>
        <w:jc w:val="left"/>
      </w:pPr>
      <w:r>
        <w:rPr>
          <w:rFonts w:ascii="Arial" w:cs="Arial" w:eastAsia="Arial" w:hAnsi="Arial"/>
          <w:color w:val="2C2C2C"/>
          <w:sz w:val="22"/>
          <w:szCs w:val="22"/>
        </w:rPr>
        <w:t xml:space="preserve">All imagery should feature diverse Latino families enjoying Disney experiences. Prioritize authentic, joyful moments (not overly posed stock photography). Show multi-generational groups, children with Disney characters, families at iconic Disney locations (Cinderella Castle, Epcot globe, etc.), and large group celebrations. For event-specific marketing, show quinceañera-style celebrations, birthday setups, and coordinated group photos.</w:t>
      </w:r>
    </w:p>
    <w:p>
      <w:r>
        <w:br w:type="page"/>
      </w:r>
    </w:p>
    <w:p>
      <w:pPr>
        <w:pStyle w:val="Heading1"/>
        <w:spacing w:before="400" w:after="200"/>
      </w:pPr>
      <w:r>
        <w:rPr>
          <w:rFonts w:ascii="Georgia" w:cs="Georgia" w:eastAsia="Georgia" w:hAnsi="Georgia"/>
          <w:b/>
          <w:bCs/>
          <w:color w:val="1B2A4A"/>
          <w:sz w:val="36"/>
          <w:szCs w:val="36"/>
        </w:rPr>
        <w:t xml:space="preserve">6. Key Services &amp; Offerings</w:t>
      </w:r>
    </w:p>
    <w:p>
      <w:pPr>
        <w:pBdr>
          <w:bottom w:val="single" w:color="D4A843" w:sz="4" w:space="1"/>
        </w:pBdr>
        <w:spacing w:before="200" w:after="200"/>
      </w:pPr>
    </w:p>
    <w:p>
      <w:pPr>
        <w:pStyle w:val="Heading2"/>
        <w:spacing w:before="300" w:after="120"/>
      </w:pPr>
      <w:r>
        <w:rPr>
          <w:rFonts w:ascii="Georgia" w:cs="Georgia" w:eastAsia="Georgia" w:hAnsi="Georgia"/>
          <w:b/>
          <w:bCs/>
          <w:color w:val="3A7BD5"/>
          <w:sz w:val="28"/>
          <w:szCs w:val="28"/>
        </w:rPr>
        <w:t xml:space="preserve">Current Services (from website)</w:t>
      </w:r>
    </w:p>
    <w:p>
      <w:pPr>
        <w:pStyle w:val="ListParagraph"/>
        <w:numPr>
          <w:ilvl w:val="0"/>
          <w:numId w:val="2"/>
        </w:numPr>
        <w:spacing w:before="60" w:after="60"/>
      </w:pPr>
      <w:r>
        <w:rPr>
          <w:rFonts w:ascii="Arial" w:cs="Arial" w:eastAsia="Arial" w:hAnsi="Arial"/>
          <w:color w:val="2C2C2C"/>
          <w:sz w:val="22"/>
          <w:szCs w:val="22"/>
        </w:rPr>
        <w:t xml:space="preserve">Magic VIP Tours — In-park guided experiences with expert bilingual guides who handle navigation, ride strategy, dining, and show schedules.</w:t>
      </w:r>
    </w:p>
    <w:p>
      <w:pPr>
        <w:pStyle w:val="ListParagraph"/>
        <w:numPr>
          <w:ilvl w:val="0"/>
          <w:numId w:val="2"/>
        </w:numPr>
        <w:spacing w:before="60" w:after="60"/>
      </w:pPr>
      <w:r>
        <w:rPr>
          <w:rFonts w:ascii="Arial" w:cs="Arial" w:eastAsia="Arial" w:hAnsi="Arial"/>
          <w:color w:val="2C2C2C"/>
          <w:sz w:val="22"/>
          <w:szCs w:val="22"/>
        </w:rPr>
        <w:t xml:space="preserve">Walt Disney World Resort Hotel Bookings — Selection and reservation of Disney resort hotels.</w:t>
      </w:r>
    </w:p>
    <w:p>
      <w:pPr>
        <w:pStyle w:val="ListParagraph"/>
        <w:numPr>
          <w:ilvl w:val="0"/>
          <w:numId w:val="2"/>
        </w:numPr>
        <w:spacing w:before="60" w:after="60"/>
      </w:pPr>
      <w:r>
        <w:rPr>
          <w:rFonts w:ascii="Arial" w:cs="Arial" w:eastAsia="Arial" w:hAnsi="Arial"/>
          <w:color w:val="2C2C2C"/>
          <w:sz w:val="22"/>
          <w:szCs w:val="22"/>
        </w:rPr>
        <w:t xml:space="preserve">Disney Vacation Packages — Bundled packages including hotel, tickets, and dining plans.</w:t>
      </w:r>
    </w:p>
    <w:p>
      <w:pPr>
        <w:pStyle w:val="ListParagraph"/>
        <w:numPr>
          <w:ilvl w:val="0"/>
          <w:numId w:val="2"/>
        </w:numPr>
        <w:spacing w:before="60" w:after="60"/>
      </w:pPr>
      <w:r>
        <w:rPr>
          <w:rFonts w:ascii="Arial" w:cs="Arial" w:eastAsia="Arial" w:hAnsi="Arial"/>
          <w:color w:val="2C2C2C"/>
          <w:sz w:val="22"/>
          <w:szCs w:val="22"/>
        </w:rPr>
        <w:t xml:space="preserve">Special Offers &amp; Deals — Curated limited-time Disney promotions (room discounts, free dining, ticket deals).</w:t>
      </w:r>
    </w:p>
    <w:p>
      <w:pPr>
        <w:pStyle w:val="ListParagraph"/>
        <w:numPr>
          <w:ilvl w:val="0"/>
          <w:numId w:val="2"/>
        </w:numPr>
        <w:spacing w:before="60" w:after="60"/>
      </w:pPr>
      <w:r>
        <w:rPr>
          <w:rFonts w:ascii="Arial" w:cs="Arial" w:eastAsia="Arial" w:hAnsi="Arial"/>
          <w:color w:val="2C2C2C"/>
          <w:sz w:val="22"/>
          <w:szCs w:val="22"/>
        </w:rPr>
        <w:t xml:space="preserve">Theme Park Tickets — Multi-day park tickets with park-hopper options.</w:t>
      </w:r>
    </w:p>
    <w:p>
      <w:pPr>
        <w:pStyle w:val="ListParagraph"/>
        <w:numPr>
          <w:ilvl w:val="0"/>
          <w:numId w:val="2"/>
        </w:numPr>
        <w:spacing w:before="60" w:after="60"/>
      </w:pPr>
      <w:r>
        <w:rPr>
          <w:rFonts w:ascii="Arial" w:cs="Arial" w:eastAsia="Arial" w:hAnsi="Arial"/>
          <w:color w:val="2C2C2C"/>
          <w:sz w:val="22"/>
          <w:szCs w:val="22"/>
        </w:rPr>
        <w:t xml:space="preserve">Seasonal Events — Bookings for seasonal Disney events (EPCOT festivals, holiday celebrations).</w:t>
      </w:r>
    </w:p>
    <w:p>
      <w:pPr>
        <w:pStyle w:val="Heading2"/>
        <w:spacing w:before="300" w:after="120"/>
      </w:pPr>
      <w:r>
        <w:rPr>
          <w:rFonts w:ascii="Georgia" w:cs="Georgia" w:eastAsia="Georgia" w:hAnsi="Georgia"/>
          <w:b/>
          <w:bCs/>
          <w:color w:val="3A7BD5"/>
          <w:sz w:val="28"/>
          <w:szCs w:val="28"/>
        </w:rPr>
        <w:t xml:space="preserve">Recommended NEW Services (for Groups &amp; Events)</w:t>
      </w:r>
    </w:p>
    <w:p>
      <w:pPr>
        <w:pStyle w:val="ListParagraph"/>
        <w:numPr>
          <w:ilvl w:val="0"/>
          <w:numId w:val="2"/>
        </w:numPr>
        <w:spacing w:before="80" w:after="80"/>
      </w:pPr>
      <w:r>
        <w:rPr>
          <w:rFonts w:ascii="Arial" w:cs="Arial" w:eastAsia="Arial" w:hAnsi="Arial"/>
          <w:color w:val="2C2C2C"/>
          <w:sz w:val="22"/>
          <w:szCs w:val="22"/>
        </w:rPr>
        <w:t xml:space="preserve">Group Coordination Packages — Dedicated group coordinator who manages hotel blocks, group tickets, dining for 10+ travelers, and custom itineraries that accommodate different family needs within the group.</w:t>
      </w:r>
    </w:p>
    <w:p>
      <w:pPr>
        <w:pStyle w:val="ListParagraph"/>
        <w:numPr>
          <w:ilvl w:val="0"/>
          <w:numId w:val="2"/>
        </w:numPr>
        <w:spacing w:before="80" w:after="80"/>
      </w:pPr>
      <w:r>
        <w:rPr>
          <w:rFonts w:ascii="Arial" w:cs="Arial" w:eastAsia="Arial" w:hAnsi="Arial"/>
          <w:color w:val="2C2C2C"/>
          <w:sz w:val="22"/>
          <w:szCs w:val="22"/>
        </w:rPr>
        <w:t xml:space="preserve">Quinceañera at Disney Package — A premium turnkey service including group hotel block, coordinated park days with VIP guide, character meal reservation for the full group, celebration cake, photo package, and special birthday pin/sash from Disney.</w:t>
      </w:r>
    </w:p>
    <w:p>
      <w:pPr>
        <w:pStyle w:val="ListParagraph"/>
        <w:numPr>
          <w:ilvl w:val="0"/>
          <w:numId w:val="2"/>
        </w:numPr>
        <w:spacing w:before="80" w:after="80"/>
      </w:pPr>
      <w:r>
        <w:rPr>
          <w:rFonts w:ascii="Arial" w:cs="Arial" w:eastAsia="Arial" w:hAnsi="Arial"/>
          <w:color w:val="2C2C2C"/>
          <w:sz w:val="22"/>
          <w:szCs w:val="22"/>
        </w:rPr>
        <w:t xml:space="preserve">Birthday Celebration Package — Curated birthday experiences with dining, guided park days, birthday buttons, and surprise character interactions.</w:t>
      </w:r>
    </w:p>
    <w:p>
      <w:pPr>
        <w:pStyle w:val="ListParagraph"/>
        <w:numPr>
          <w:ilvl w:val="0"/>
          <w:numId w:val="2"/>
        </w:numPr>
        <w:spacing w:before="80" w:after="80"/>
      </w:pPr>
      <w:r>
        <w:rPr>
          <w:rFonts w:ascii="Arial" w:cs="Arial" w:eastAsia="Arial" w:hAnsi="Arial"/>
          <w:color w:val="2C2C2C"/>
          <w:sz w:val="22"/>
          <w:szCs w:val="22"/>
        </w:rPr>
        <w:t xml:space="preserve">Tournament Travel Package — Specialized service for families traveling to ESPN Wide World of Sports tournaments. Includes hotel coordination near ESPN complex, park tickets for non-game days, shuttle/transportation coordination, and VIP guide services for park days.</w:t>
      </w:r>
    </w:p>
    <w:p>
      <w:pPr>
        <w:pStyle w:val="ListParagraph"/>
        <w:numPr>
          <w:ilvl w:val="0"/>
          <w:numId w:val="2"/>
        </w:numPr>
        <w:spacing w:before="80" w:after="80"/>
      </w:pPr>
      <w:r>
        <w:rPr>
          <w:rFonts w:ascii="Arial" w:cs="Arial" w:eastAsia="Arial" w:hAnsi="Arial"/>
          <w:color w:val="2C2C2C"/>
          <w:sz w:val="22"/>
          <w:szCs w:val="22"/>
        </w:rPr>
        <w:t xml:space="preserve">Wedding &amp; Honeymoon Planning — Coordination for destination wedding guests including room blocks, guest activity planning, rehearsal dinner bookings, and post-ceremony park day itineraries.</w:t>
      </w:r>
    </w:p>
    <w:p>
      <w:pPr>
        <w:pStyle w:val="ListParagraph"/>
        <w:numPr>
          <w:ilvl w:val="0"/>
          <w:numId w:val="2"/>
        </w:numPr>
        <w:spacing w:before="80" w:after="80"/>
      </w:pPr>
      <w:r>
        <w:rPr>
          <w:rFonts w:ascii="Arial" w:cs="Arial" w:eastAsia="Arial" w:hAnsi="Arial"/>
          <w:color w:val="2C2C2C"/>
          <w:sz w:val="22"/>
          <w:szCs w:val="22"/>
        </w:rPr>
        <w:t xml:space="preserve">Family Reunion Package — Full coordination for 20+ person family gatherings with group dining, coordinated park schedules, matching family shirts/accessories coordination, and group photo sessions.</w:t>
      </w:r>
    </w:p>
    <w:p>
      <w:r>
        <w:br w:type="page"/>
      </w:r>
    </w:p>
    <w:p>
      <w:pPr>
        <w:pStyle w:val="Heading1"/>
        <w:spacing w:before="400" w:after="200"/>
      </w:pPr>
      <w:r>
        <w:rPr>
          <w:rFonts w:ascii="Georgia" w:cs="Georgia" w:eastAsia="Georgia" w:hAnsi="Georgia"/>
          <w:b/>
          <w:bCs/>
          <w:color w:val="1B2A4A"/>
          <w:sz w:val="36"/>
          <w:szCs w:val="36"/>
        </w:rPr>
        <w:t xml:space="preserve">7. Website Audit &amp; Improvement Recommendations</w:t>
      </w:r>
    </w:p>
    <w:p>
      <w:pPr>
        <w:pBdr>
          <w:bottom w:val="single" w:color="D4A843" w:sz="4" w:space="1"/>
        </w:pBdr>
        <w:spacing w:before="200" w:after="200"/>
      </w:pPr>
    </w:p>
    <w:p>
      <w:pPr>
        <w:spacing w:before="60" w:after="100" w:line="300"/>
        <w:jc w:val="left"/>
      </w:pPr>
      <w:r>
        <w:rPr>
          <w:rFonts w:ascii="Arial" w:cs="Arial" w:eastAsia="Arial" w:hAnsi="Arial"/>
          <w:color w:val="2C2C2C"/>
          <w:sz w:val="22"/>
          <w:szCs w:val="22"/>
        </w:rPr>
        <w:t xml:space="preserve">After a thorough review of magictoursplanner.com, the following areas have been identified for improvement. Items are marked by priority: HIGH (critical impact on conversions), MEDIUM (significant improvement), and LOW (nice-to-have).</w:t>
      </w:r>
    </w:p>
    <w:p>
      <w:pPr>
        <w:spacing w:before="160" w:after="40"/>
      </w:pPr>
      <w:r>
        <w:rPr>
          <w:rFonts w:ascii="Arial" w:cs="Arial" w:eastAsia="Arial" w:hAnsi="Arial"/>
          <w:b/>
          <w:bCs/>
          <w:color w:val="E8735A"/>
          <w:sz w:val="22"/>
          <w:szCs w:val="22"/>
        </w:rPr>
        <w:t xml:space="preserve">[HIGH] </w:t>
      </w:r>
      <w:r>
        <w:rPr>
          <w:rFonts w:ascii="Arial" w:cs="Arial" w:eastAsia="Arial" w:hAnsi="Arial"/>
          <w:b/>
          <w:bCs/>
          <w:color w:val="1B2A4A"/>
          <w:sz w:val="22"/>
          <w:szCs w:val="22"/>
        </w:rPr>
        <w:t xml:space="preserve">Bilingual Toggle / English Version</w:t>
      </w:r>
    </w:p>
    <w:p>
      <w:pPr>
        <w:spacing w:before="60" w:after="100" w:line="300"/>
        <w:jc w:val="left"/>
      </w:pPr>
      <w:r>
        <w:rPr>
          <w:rFonts w:ascii="Arial" w:cs="Arial" w:eastAsia="Arial" w:hAnsi="Arial"/>
          <w:color w:val="2C2C2C"/>
          <w:sz w:val="22"/>
          <w:szCs w:val="22"/>
        </w:rPr>
        <w:t xml:space="preserve">The website is currently almost entirely in Spanish with no clear English option. While the primary audience is Spanish-speaking, a significant number of bilingual families, English-speaking family members, and potential referral traffic will land on the site. Add a prominent language toggle (ES/EN) in the top navigation. This alone could significantly expand the addressable market.</w:t>
      </w:r>
    </w:p>
    <w:p>
      <w:pPr>
        <w:spacing w:before="160" w:after="40"/>
      </w:pPr>
      <w:r>
        <w:rPr>
          <w:rFonts w:ascii="Arial" w:cs="Arial" w:eastAsia="Arial" w:hAnsi="Arial"/>
          <w:b/>
          <w:bCs/>
          <w:color w:val="E8735A"/>
          <w:sz w:val="22"/>
          <w:szCs w:val="22"/>
        </w:rPr>
        <w:t xml:space="preserve">[HIGH] </w:t>
      </w:r>
      <w:r>
        <w:rPr>
          <w:rFonts w:ascii="Arial" w:cs="Arial" w:eastAsia="Arial" w:hAnsi="Arial"/>
          <w:b/>
          <w:bCs/>
          <w:color w:val="1B2A4A"/>
          <w:sz w:val="22"/>
          <w:szCs w:val="22"/>
        </w:rPr>
        <w:t xml:space="preserve">Spelling &amp; Grammar Corrections</w:t>
      </w:r>
    </w:p>
    <w:p>
      <w:pPr>
        <w:spacing w:before="60" w:after="100" w:line="300"/>
        <w:jc w:val="left"/>
      </w:pPr>
      <w:r>
        <w:rPr>
          <w:rFonts w:ascii="Arial" w:cs="Arial" w:eastAsia="Arial" w:hAnsi="Arial"/>
          <w:color w:val="2C2C2C"/>
          <w:sz w:val="22"/>
          <w:szCs w:val="22"/>
        </w:rPr>
        <w:t xml:space="preserve">Multiple pages contain spelling errors (e.g., “atraciones” instead of “atracciones,” “conocen a sus conocen a sus héroes” contains duplicate text). These errors undermine the professional, premium positioning of the brand. A complete editorial review and correction pass is needed across all pages.</w:t>
      </w:r>
    </w:p>
    <w:p>
      <w:pPr>
        <w:spacing w:before="160" w:after="40"/>
      </w:pPr>
      <w:r>
        <w:rPr>
          <w:rFonts w:ascii="Arial" w:cs="Arial" w:eastAsia="Arial" w:hAnsi="Arial"/>
          <w:b/>
          <w:bCs/>
          <w:color w:val="E8735A"/>
          <w:sz w:val="22"/>
          <w:szCs w:val="22"/>
        </w:rPr>
        <w:t xml:space="preserve">[HIGH] </w:t>
      </w:r>
      <w:r>
        <w:rPr>
          <w:rFonts w:ascii="Arial" w:cs="Arial" w:eastAsia="Arial" w:hAnsi="Arial"/>
          <w:b/>
          <w:bCs/>
          <w:color w:val="1B2A4A"/>
          <w:sz w:val="22"/>
          <w:szCs w:val="22"/>
        </w:rPr>
        <w:t xml:space="preserve">Clear Group/Event Landing Pages</w:t>
      </w:r>
    </w:p>
    <w:p>
      <w:pPr>
        <w:spacing w:before="60" w:after="100" w:line="300"/>
        <w:jc w:val="left"/>
      </w:pPr>
      <w:r>
        <w:rPr>
          <w:rFonts w:ascii="Arial" w:cs="Arial" w:eastAsia="Arial" w:hAnsi="Arial"/>
          <w:color w:val="2C2C2C"/>
          <w:sz w:val="22"/>
          <w:szCs w:val="22"/>
        </w:rPr>
        <w:t xml:space="preserve">There are currently no dedicated pages for group travel, quinceañeras, weddings, birthdays, or tournament travel. These high-value audiences need dedicated landing pages with specific messaging, pricing frameworks, and tailored CTAs. Each event type should have its own page with relevant imagery and testimonials.</w:t>
      </w:r>
    </w:p>
    <w:p>
      <w:pPr>
        <w:spacing w:before="160" w:after="40"/>
      </w:pPr>
      <w:r>
        <w:rPr>
          <w:rFonts w:ascii="Arial" w:cs="Arial" w:eastAsia="Arial" w:hAnsi="Arial"/>
          <w:b/>
          <w:bCs/>
          <w:color w:val="E8735A"/>
          <w:sz w:val="22"/>
          <w:szCs w:val="22"/>
        </w:rPr>
        <w:t xml:space="preserve">[HIGH] </w:t>
      </w:r>
      <w:r>
        <w:rPr>
          <w:rFonts w:ascii="Arial" w:cs="Arial" w:eastAsia="Arial" w:hAnsi="Arial"/>
          <w:b/>
          <w:bCs/>
          <w:color w:val="1B2A4A"/>
          <w:sz w:val="22"/>
          <w:szCs w:val="22"/>
        </w:rPr>
        <w:t xml:space="preserve">Social Proof &amp; Testimonials</w:t>
      </w:r>
    </w:p>
    <w:p>
      <w:pPr>
        <w:spacing w:before="60" w:after="100" w:line="300"/>
        <w:jc w:val="left"/>
      </w:pPr>
      <w:r>
        <w:rPr>
          <w:rFonts w:ascii="Arial" w:cs="Arial" w:eastAsia="Arial" w:hAnsi="Arial"/>
          <w:color w:val="2C2C2C"/>
          <w:sz w:val="22"/>
          <w:szCs w:val="22"/>
        </w:rPr>
        <w:t xml:space="preserve">The website currently lacks customer reviews, testimonials, star ratings, or case studies. For a service that requires significant trust (families are putting their vacation in someone else’s hands), social proof is critical. Add a testimonials section to the homepage, individual review cards throughout service pages, and ideally video testimonials from past families.</w:t>
      </w:r>
    </w:p>
    <w:p>
      <w:pPr>
        <w:spacing w:before="160" w:after="40"/>
      </w:pPr>
      <w:r>
        <w:rPr>
          <w:rFonts w:ascii="Arial" w:cs="Arial" w:eastAsia="Arial" w:hAnsi="Arial"/>
          <w:b/>
          <w:bCs/>
          <w:color w:val="E8735A"/>
          <w:sz w:val="22"/>
          <w:szCs w:val="22"/>
        </w:rPr>
        <w:t xml:space="preserve">[HIGH] </w:t>
      </w:r>
      <w:r>
        <w:rPr>
          <w:rFonts w:ascii="Arial" w:cs="Arial" w:eastAsia="Arial" w:hAnsi="Arial"/>
          <w:b/>
          <w:bCs/>
          <w:color w:val="1B2A4A"/>
          <w:sz w:val="22"/>
          <w:szCs w:val="22"/>
        </w:rPr>
        <w:t xml:space="preserve">Stronger Call-to-Action Strategy</w:t>
      </w:r>
    </w:p>
    <w:p>
      <w:pPr>
        <w:spacing w:before="60" w:after="100" w:line="300"/>
        <w:jc w:val="left"/>
      </w:pPr>
      <w:r>
        <w:rPr>
          <w:rFonts w:ascii="Arial" w:cs="Arial" w:eastAsia="Arial" w:hAnsi="Arial"/>
          <w:color w:val="2C2C2C"/>
          <w:sz w:val="22"/>
          <w:szCs w:val="22"/>
        </w:rPr>
        <w:t xml:space="preserve">The current CTAs (“Cotiza tu Viaje Gratis,” “RESERVA”) are functional but could be more emotionally compelling and varied throughout the customer journey. Implement CTAs like “Empieza Tu Aventura Mágica,” “Recíbe Tu Plan Personalizado Gratis,” or “Consulta Gratis para Grupos.” Different pages should have different CTAs based on the audience segment.</w:t>
      </w:r>
    </w:p>
    <w:p>
      <w:pPr>
        <w:spacing w:before="160" w:after="40"/>
      </w:pPr>
      <w:r>
        <w:rPr>
          <w:rFonts w:ascii="Arial" w:cs="Arial" w:eastAsia="Arial" w:hAnsi="Arial"/>
          <w:b/>
          <w:bCs/>
          <w:color w:val="D4A843"/>
          <w:sz w:val="22"/>
          <w:szCs w:val="22"/>
        </w:rPr>
        <w:t xml:space="preserve">[MEDIUM] </w:t>
      </w:r>
      <w:r>
        <w:rPr>
          <w:rFonts w:ascii="Arial" w:cs="Arial" w:eastAsia="Arial" w:hAnsi="Arial"/>
          <w:b/>
          <w:bCs/>
          <w:color w:val="1B2A4A"/>
          <w:sz w:val="22"/>
          <w:szCs w:val="22"/>
        </w:rPr>
        <w:t xml:space="preserve">Mobile Responsiveness &amp; Speed</w:t>
      </w:r>
    </w:p>
    <w:p>
      <w:pPr>
        <w:spacing w:before="60" w:after="100" w:line="300"/>
        <w:jc w:val="left"/>
      </w:pPr>
      <w:r>
        <w:rPr>
          <w:rFonts w:ascii="Arial" w:cs="Arial" w:eastAsia="Arial" w:hAnsi="Arial"/>
          <w:color w:val="2C2C2C"/>
          <w:sz w:val="22"/>
          <w:szCs w:val="22"/>
        </w:rPr>
        <w:t xml:space="preserve">Ensure the website is fully optimized for mobile devices, as the target demographic is highly mobile-first. Test load speeds especially on pages with multiple images. Consider lazy-loading images and compressing large photo files.</w:t>
      </w:r>
    </w:p>
    <w:p>
      <w:pPr>
        <w:spacing w:before="160" w:after="40"/>
      </w:pPr>
      <w:r>
        <w:rPr>
          <w:rFonts w:ascii="Arial" w:cs="Arial" w:eastAsia="Arial" w:hAnsi="Arial"/>
          <w:b/>
          <w:bCs/>
          <w:color w:val="D4A843"/>
          <w:sz w:val="22"/>
          <w:szCs w:val="22"/>
        </w:rPr>
        <w:t xml:space="preserve">[MEDIUM] </w:t>
      </w:r>
      <w:r>
        <w:rPr>
          <w:rFonts w:ascii="Arial" w:cs="Arial" w:eastAsia="Arial" w:hAnsi="Arial"/>
          <w:b/>
          <w:bCs/>
          <w:color w:val="1B2A4A"/>
          <w:sz w:val="22"/>
          <w:szCs w:val="22"/>
        </w:rPr>
        <w:t xml:space="preserve">Clear Pricing or Pricing Framework</w:t>
      </w:r>
    </w:p>
    <w:p>
      <w:pPr>
        <w:spacing w:before="60" w:after="100" w:line="300"/>
        <w:jc w:val="left"/>
      </w:pPr>
      <w:r>
        <w:rPr>
          <w:rFonts w:ascii="Arial" w:cs="Arial" w:eastAsia="Arial" w:hAnsi="Arial"/>
          <w:color w:val="2C2C2C"/>
          <w:sz w:val="22"/>
          <w:szCs w:val="22"/>
        </w:rPr>
        <w:t xml:space="preserve">While exact pricing may vary, the website offers almost no pricing guidance. Visitors have no idea if services cost $200 or $20,000. Add “Starting from” pricing, pricing tiers, or at minimum a “What’s Included” comparison table for different service levels. For group packages, show per-person estimates.</w:t>
      </w:r>
    </w:p>
    <w:p>
      <w:pPr>
        <w:spacing w:before="160" w:after="40"/>
      </w:pPr>
      <w:r>
        <w:rPr>
          <w:rFonts w:ascii="Arial" w:cs="Arial" w:eastAsia="Arial" w:hAnsi="Arial"/>
          <w:b/>
          <w:bCs/>
          <w:color w:val="D4A843"/>
          <w:sz w:val="22"/>
          <w:szCs w:val="22"/>
        </w:rPr>
        <w:t xml:space="preserve">[MEDIUM] </w:t>
      </w:r>
      <w:r>
        <w:rPr>
          <w:rFonts w:ascii="Arial" w:cs="Arial" w:eastAsia="Arial" w:hAnsi="Arial"/>
          <w:b/>
          <w:bCs/>
          <w:color w:val="1B2A4A"/>
          <w:sz w:val="22"/>
          <w:szCs w:val="22"/>
        </w:rPr>
        <w:t xml:space="preserve">FAQ Section</w:t>
      </w:r>
    </w:p>
    <w:p>
      <w:pPr>
        <w:spacing w:before="60" w:after="100" w:line="300"/>
        <w:jc w:val="left"/>
      </w:pPr>
      <w:r>
        <w:rPr>
          <w:rFonts w:ascii="Arial" w:cs="Arial" w:eastAsia="Arial" w:hAnsi="Arial"/>
          <w:color w:val="2C2C2C"/>
          <w:sz w:val="22"/>
          <w:szCs w:val="22"/>
        </w:rPr>
        <w:t xml:space="preserve">There is no FAQ section addressing common concerns: Is Magic Tours Planner an authorized Disney planner? How does the VIP guide work? How far in advance should I book? What’s included vs. not included? Do you work with groups larger than 20? A comprehensive FAQ builds trust and reduces friction before the quote request.</w:t>
      </w:r>
    </w:p>
    <w:p>
      <w:pPr>
        <w:spacing w:before="160" w:after="40"/>
      </w:pPr>
      <w:r>
        <w:rPr>
          <w:rFonts w:ascii="Arial" w:cs="Arial" w:eastAsia="Arial" w:hAnsi="Arial"/>
          <w:b/>
          <w:bCs/>
          <w:color w:val="D4A843"/>
          <w:sz w:val="22"/>
          <w:szCs w:val="22"/>
        </w:rPr>
        <w:t xml:space="preserve">[MEDIUM] </w:t>
      </w:r>
      <w:r>
        <w:rPr>
          <w:rFonts w:ascii="Arial" w:cs="Arial" w:eastAsia="Arial" w:hAnsi="Arial"/>
          <w:b/>
          <w:bCs/>
          <w:color w:val="1B2A4A"/>
          <w:sz w:val="22"/>
          <w:szCs w:val="22"/>
        </w:rPr>
        <w:t xml:space="preserve">External Links Redirect Away from Site</w:t>
      </w:r>
    </w:p>
    <w:p>
      <w:pPr>
        <w:spacing w:before="60" w:after="100" w:line="300"/>
        <w:jc w:val="left"/>
      </w:pPr>
      <w:r>
        <w:rPr>
          <w:rFonts w:ascii="Arial" w:cs="Arial" w:eastAsia="Arial" w:hAnsi="Arial"/>
          <w:color w:val="2C2C2C"/>
          <w:sz w:val="22"/>
          <w:szCs w:val="22"/>
        </w:rPr>
        <w:t xml:space="preserve">Several navigation items (Paquetes, Ofertas, Tickets, Eventos) link directly to external Disney Travel Center pages, taking the visitor away from the Magic Tours Planner website entirely. This is a major leak in the customer journey. Instead, create native pages that describe these offerings and include embedded links or CTAs that keep users on-site before redirecting.</w:t>
      </w:r>
    </w:p>
    <w:p>
      <w:pPr>
        <w:spacing w:before="160" w:after="40"/>
      </w:pPr>
      <w:r>
        <w:rPr>
          <w:rFonts w:ascii="Arial" w:cs="Arial" w:eastAsia="Arial" w:hAnsi="Arial"/>
          <w:b/>
          <w:bCs/>
          <w:color w:val="4ECDC4"/>
          <w:sz w:val="22"/>
          <w:szCs w:val="22"/>
        </w:rPr>
        <w:t xml:space="preserve">[LOW] </w:t>
      </w:r>
      <w:r>
        <w:rPr>
          <w:rFonts w:ascii="Arial" w:cs="Arial" w:eastAsia="Arial" w:hAnsi="Arial"/>
          <w:b/>
          <w:bCs/>
          <w:color w:val="1B2A4A"/>
          <w:sz w:val="22"/>
          <w:szCs w:val="22"/>
        </w:rPr>
        <w:t xml:space="preserve">SEO &amp; Content Strategy</w:t>
      </w:r>
    </w:p>
    <w:p>
      <w:pPr>
        <w:spacing w:before="60" w:after="100" w:line="300"/>
        <w:jc w:val="left"/>
      </w:pPr>
      <w:r>
        <w:rPr>
          <w:rFonts w:ascii="Arial" w:cs="Arial" w:eastAsia="Arial" w:hAnsi="Arial"/>
          <w:color w:val="2C2C2C"/>
          <w:sz w:val="22"/>
          <w:szCs w:val="22"/>
        </w:rPr>
        <w:t xml:space="preserve">The website has minimal blog or educational content. Adding articles like “10 Tips for Your First Disney Trip with Kids,” “How to Plan a Quinceañera at Disney World,” and “Disney Tournament Travel Guide for Soccer Families” would dramatically improve organic search traffic and position the brand as the go-to expert.</w:t>
      </w:r>
    </w:p>
    <w:p>
      <w:pPr>
        <w:spacing w:before="160" w:after="40"/>
      </w:pPr>
      <w:r>
        <w:rPr>
          <w:rFonts w:ascii="Arial" w:cs="Arial" w:eastAsia="Arial" w:hAnsi="Arial"/>
          <w:b/>
          <w:bCs/>
          <w:color w:val="4ECDC4"/>
          <w:sz w:val="22"/>
          <w:szCs w:val="22"/>
        </w:rPr>
        <w:t xml:space="preserve">[LOW] </w:t>
      </w:r>
      <w:r>
        <w:rPr>
          <w:rFonts w:ascii="Arial" w:cs="Arial" w:eastAsia="Arial" w:hAnsi="Arial"/>
          <w:b/>
          <w:bCs/>
          <w:color w:val="1B2A4A"/>
          <w:sz w:val="22"/>
          <w:szCs w:val="22"/>
        </w:rPr>
        <w:t xml:space="preserve">Lead Capture Beyond Quote Form</w:t>
      </w:r>
    </w:p>
    <w:p>
      <w:pPr>
        <w:spacing w:before="60" w:after="100" w:line="300"/>
        <w:jc w:val="left"/>
      </w:pPr>
      <w:r>
        <w:rPr>
          <w:rFonts w:ascii="Arial" w:cs="Arial" w:eastAsia="Arial" w:hAnsi="Arial"/>
          <w:color w:val="2C2C2C"/>
          <w:sz w:val="22"/>
          <w:szCs w:val="22"/>
        </w:rPr>
        <w:t xml:space="preserve">Currently the only conversion point is the quote/cotización form. Add secondary lead capture: a free Disney planning checklist PDF download, an email newsletter signup with Disney tips, or a “Disney Budget Calculator” interactive tool. These capture leads earlier in the funnel before they’re ready to book.</w:t>
      </w:r>
    </w:p>
    <w:p>
      <w:r>
        <w:br w:type="page"/>
      </w:r>
    </w:p>
    <w:p>
      <w:pPr>
        <w:pStyle w:val="Heading1"/>
        <w:spacing w:before="400" w:after="200"/>
      </w:pPr>
      <w:r>
        <w:rPr>
          <w:rFonts w:ascii="Georgia" w:cs="Georgia" w:eastAsia="Georgia" w:hAnsi="Georgia"/>
          <w:b/>
          <w:bCs/>
          <w:color w:val="1B2A4A"/>
          <w:sz w:val="36"/>
          <w:szCs w:val="36"/>
        </w:rPr>
        <w:t xml:space="preserve">8. New Market Opportunities: Groups &amp; Events</w:t>
      </w:r>
    </w:p>
    <w:p>
      <w:pPr>
        <w:pBdr>
          <w:bottom w:val="single" w:color="D4A843" w:sz="4" w:space="1"/>
        </w:pBdr>
        <w:spacing w:before="200" w:after="200"/>
      </w:pPr>
    </w:p>
    <w:p>
      <w:pPr>
        <w:spacing w:before="60" w:after="100" w:line="300"/>
        <w:jc w:val="left"/>
      </w:pPr>
      <w:r>
        <w:rPr>
          <w:rFonts w:ascii="Arial" w:cs="Arial" w:eastAsia="Arial" w:hAnsi="Arial"/>
          <w:color w:val="2C2C2C"/>
          <w:sz w:val="22"/>
          <w:szCs w:val="22"/>
        </w:rPr>
        <w:t xml:space="preserve">The largest untapped revenue opportunity for Magic Tours Planner is group and event travel. A single group booking can generate 5–20x the revenue of an individual family booking. Here is the strategic approach for each segment:</w:t>
      </w:r>
    </w:p>
    <w:p>
      <w:pPr>
        <w:pStyle w:val="Heading2"/>
        <w:spacing w:before="300" w:after="120"/>
      </w:pPr>
      <w:r>
        <w:rPr>
          <w:rFonts w:ascii="Georgia" w:cs="Georgia" w:eastAsia="Georgia" w:hAnsi="Georgia"/>
          <w:b/>
          <w:bCs/>
          <w:color w:val="3A7BD5"/>
          <w:sz w:val="28"/>
          <w:szCs w:val="28"/>
        </w:rPr>
        <w:t xml:space="preserve">Disney Tournament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Target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Soccer, cheer, baseball, and basketball families traveling to ESPN Wide World of Sports tournaments at Disney World.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Group Size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10–50+ families per tournament (potentially 40–200+ individuals).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Key Pain Point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Parents coordinate hotel, tickets, and park visits individually while managing game schedules. There is no single point of contact for the group.</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MTP Solution</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Become the team’s official travel coordinator. Offer group hotel rates, discounted group tickets, coordinated park days around game schedules, and VIP guides for park days.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Outreach Strategy</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Partner with soccer academies, cheer gyms, and youth sports leagues. Offer team managers a free coordination consultation. Create a “Tournament Travel Guide” lead magnet.</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Revenue Potential</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A 20-family tournament group spending $3,000–$5,000 per family = $60,000–$100,000 per booking.</w:t>
            </w:r>
          </w:p>
        </w:tc>
      </w:tr>
    </w:tbl>
    <w:p>
      <w:pPr>
        <w:pStyle w:val="Heading2"/>
        <w:spacing w:before="300" w:after="120"/>
      </w:pPr>
      <w:r>
        <w:rPr>
          <w:rFonts w:ascii="Georgia" w:cs="Georgia" w:eastAsia="Georgia" w:hAnsi="Georgia"/>
          <w:b/>
          <w:bCs/>
          <w:color w:val="3A7BD5"/>
          <w:sz w:val="28"/>
          <w:szCs w:val="28"/>
        </w:rPr>
        <w:t xml:space="preserve">Quinceañera at Disney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Target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Mexican, Puerto Rican, Dominican, Colombian, and Central American families celebrating quinceañeras.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Group Size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15–60+ guests.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Key Pain Point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Coordinating a large, multigenerational group at Disney is extremely complex. Dining reservations for 30+ people, keeping abuelos comfortable while teens ride coasters, and making the birthday girl feel special all require expert coordination.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MTP Solution</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Offer a turnkey “Quinceañera Mágica” package: group hotel block, character dining for the full party, custom itinerary, VIP guide, celebration cake, and photo coordination.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Outreach Strategy</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Target quinceañera planning Facebook groups, partner with quinceañera dress shops and event planners, create Instagram Reels showing “Quinceañera at Disney” content.</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Revenue Potential</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A 40-person quinceañera group at $2,500–$4,000 per family unit = $25,000–$60,000+ per event.</w:t>
            </w:r>
          </w:p>
        </w:tc>
      </w:tr>
    </w:tbl>
    <w:p>
      <w:pPr>
        <w:pStyle w:val="Heading2"/>
        <w:spacing w:before="300" w:after="120"/>
      </w:pPr>
      <w:r>
        <w:rPr>
          <w:rFonts w:ascii="Georgia" w:cs="Georgia" w:eastAsia="Georgia" w:hAnsi="Georgia"/>
          <w:b/>
          <w:bCs/>
          <w:color w:val="3A7BD5"/>
          <w:sz w:val="28"/>
          <w:szCs w:val="28"/>
        </w:rPr>
        <w:t xml:space="preserve">Birthdays &amp; Anniversaries</w:t>
      </w:r>
    </w:p>
    <w:p>
      <w:pPr>
        <w:spacing w:before="60" w:after="100" w:line="300"/>
        <w:jc w:val="left"/>
      </w:pPr>
      <w:r>
        <w:rPr>
          <w:rFonts w:ascii="Arial" w:cs="Arial" w:eastAsia="Arial" w:hAnsi="Arial"/>
          <w:color w:val="2C2C2C"/>
          <w:sz w:val="22"/>
          <w:szCs w:val="22"/>
        </w:rPr>
        <w:t xml:space="preserve">Milestone celebrations (turning 5, sweet 16, 50th birthday, wedding anniversaries) represent recurring, emotionally-driven bookings. Create tiered birthday packages: a basic “Celebration Add-On” for existing bookings and a premium “Milestone Magic” package with VIP guide, character dining, and personalized itinerary. Market heavily on Instagram and TikTok with celebration content.</w:t>
      </w:r>
    </w:p>
    <w:p>
      <w:pPr>
        <w:pStyle w:val="Heading2"/>
        <w:spacing w:before="300" w:after="120"/>
      </w:pPr>
      <w:r>
        <w:rPr>
          <w:rFonts w:ascii="Georgia" w:cs="Georgia" w:eastAsia="Georgia" w:hAnsi="Georgia"/>
          <w:b/>
          <w:bCs/>
          <w:color w:val="3A7BD5"/>
          <w:sz w:val="28"/>
          <w:szCs w:val="28"/>
        </w:rPr>
        <w:t xml:space="preserve">Destination Weddings</w:t>
      </w:r>
    </w:p>
    <w:p>
      <w:pPr>
        <w:spacing w:before="60" w:after="100" w:line="300"/>
        <w:jc w:val="left"/>
      </w:pPr>
      <w:r>
        <w:rPr>
          <w:rFonts w:ascii="Arial" w:cs="Arial" w:eastAsia="Arial" w:hAnsi="Arial"/>
          <w:color w:val="2C2C2C"/>
          <w:sz w:val="22"/>
          <w:szCs w:val="22"/>
        </w:rPr>
        <w:t xml:space="preserve">Disney’s Fairy Tale Weddings program attracts couples who bring 20–100+ guests. Position Magic Tours Planner as the guest-experience coordinator: while the couple works with Disney’s wedding team, MTP handles the guest side — room blocks, group park days, rehearsal activities, and post-ceremony celebrations. Partner with wedding planners and bridal shops in Latino communities.</w:t>
      </w:r>
    </w:p>
    <w:p>
      <w:r>
        <w:br w:type="page"/>
      </w:r>
    </w:p>
    <w:p>
      <w:pPr>
        <w:pStyle w:val="Heading1"/>
        <w:spacing w:before="400" w:after="200"/>
      </w:pPr>
      <w:r>
        <w:rPr>
          <w:rFonts w:ascii="Georgia" w:cs="Georgia" w:eastAsia="Georgia" w:hAnsi="Georgia"/>
          <w:b/>
          <w:bCs/>
          <w:color w:val="1B2A4A"/>
          <w:sz w:val="36"/>
          <w:szCs w:val="36"/>
        </w:rPr>
        <w:t xml:space="preserve">9. Content &amp; Marketing Strategy</w:t>
      </w:r>
    </w:p>
    <w:p>
      <w:pPr>
        <w:pBdr>
          <w:bottom w:val="single" w:color="D4A843" w:sz="4" w:space="1"/>
        </w:pBdr>
        <w:spacing w:before="200" w:after="200"/>
      </w:pPr>
    </w:p>
    <w:p>
      <w:pPr>
        <w:pStyle w:val="Heading2"/>
        <w:spacing w:before="300" w:after="120"/>
      </w:pPr>
      <w:r>
        <w:rPr>
          <w:rFonts w:ascii="Georgia" w:cs="Georgia" w:eastAsia="Georgia" w:hAnsi="Georgia"/>
          <w:b/>
          <w:bCs/>
          <w:color w:val="3A7BD5"/>
          <w:sz w:val="28"/>
          <w:szCs w:val="28"/>
        </w:rPr>
        <w:t xml:space="preserve">Social Media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351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Content Type</w:t>
            </w:r>
          </w:p>
        </w:tc>
        <w:tc>
          <w:tcPr>
            <w:tcW w:type="dxa" w:w="351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Posting Frequency</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Instagram</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Reels of park experiences, family testimonials, quinceañera content, Disney tips, celebration highlights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4–5x per week</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TikTok</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Short-form Disney hacks, “a day with our VIP guide”, emotional family moments, tournament travel content</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5–7x per week</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Facebook</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Group travel promotions, community engagement, event announcements, live Q&amp;As about Disney planning</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3–4x per week</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YouTube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Long-form Disney planning guides, full VIP tour walkthroughs, “How to plan a quinceañera at Disney” tutorials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C2C2C"/>
                <w:sz w:val="20"/>
                <w:szCs w:val="20"/>
              </w:rPr>
              <w:t xml:space="preserve">1–2x per month</w:t>
            </w:r>
          </w:p>
        </w:tc>
      </w:tr>
    </w:tbl>
    <w:p>
      <w:pPr>
        <w:pStyle w:val="Heading2"/>
        <w:spacing w:before="300" w:after="120"/>
      </w:pPr>
      <w:r>
        <w:rPr>
          <w:rFonts w:ascii="Georgia" w:cs="Georgia" w:eastAsia="Georgia" w:hAnsi="Georgia"/>
          <w:b/>
          <w:bCs/>
          <w:color w:val="3A7BD5"/>
          <w:sz w:val="28"/>
          <w:szCs w:val="28"/>
        </w:rPr>
        <w:t xml:space="preserve">Blog / SEO Content Topics</w:t>
      </w:r>
    </w:p>
    <w:p>
      <w:pPr>
        <w:pStyle w:val="ListParagraph"/>
        <w:numPr>
          <w:ilvl w:val="0"/>
          <w:numId w:val="2"/>
        </w:numPr>
        <w:spacing w:before="40" w:after="40"/>
      </w:pPr>
      <w:r>
        <w:rPr>
          <w:rFonts w:ascii="Arial" w:cs="Arial" w:eastAsia="Arial" w:hAnsi="Arial"/>
          <w:color w:val="2C2C2C"/>
          <w:sz w:val="22"/>
          <w:szCs w:val="22"/>
        </w:rPr>
        <w:t xml:space="preserve">“The Ultimate Guide to Planning a Quinceañera at Walt Disney World”</w:t>
      </w:r>
    </w:p>
    <w:p>
      <w:pPr>
        <w:pStyle w:val="ListParagraph"/>
        <w:numPr>
          <w:ilvl w:val="0"/>
          <w:numId w:val="2"/>
        </w:numPr>
        <w:spacing w:before="40" w:after="40"/>
      </w:pPr>
      <w:r>
        <w:rPr>
          <w:rFonts w:ascii="Arial" w:cs="Arial" w:eastAsia="Arial" w:hAnsi="Arial"/>
          <w:color w:val="2C2C2C"/>
          <w:sz w:val="22"/>
          <w:szCs w:val="22"/>
        </w:rPr>
        <w:t xml:space="preserve">“Disney Tournament Travel: Everything Soccer Families Need to Know”</w:t>
      </w:r>
    </w:p>
    <w:p>
      <w:pPr>
        <w:pStyle w:val="ListParagraph"/>
        <w:numPr>
          <w:ilvl w:val="0"/>
          <w:numId w:val="2"/>
        </w:numPr>
        <w:spacing w:before="40" w:after="40"/>
      </w:pPr>
      <w:r>
        <w:rPr>
          <w:rFonts w:ascii="Arial" w:cs="Arial" w:eastAsia="Arial" w:hAnsi="Arial"/>
          <w:color w:val="2C2C2C"/>
          <w:sz w:val="22"/>
          <w:szCs w:val="22"/>
        </w:rPr>
        <w:t xml:space="preserve">“10 Mistakes First-Time Disney Visitors Make (and How to Avoid Them)”</w:t>
      </w:r>
    </w:p>
    <w:p>
      <w:pPr>
        <w:pStyle w:val="ListParagraph"/>
        <w:numPr>
          <w:ilvl w:val="0"/>
          <w:numId w:val="2"/>
        </w:numPr>
        <w:spacing w:before="40" w:after="40"/>
      </w:pPr>
      <w:r>
        <w:rPr>
          <w:rFonts w:ascii="Arial" w:cs="Arial" w:eastAsia="Arial" w:hAnsi="Arial"/>
          <w:color w:val="2C2C2C"/>
          <w:sz w:val="22"/>
          <w:szCs w:val="22"/>
        </w:rPr>
        <w:t xml:space="preserve">“How Much Does a Disney Vacation Really Cost? A Breakdown for Families”</w:t>
      </w:r>
    </w:p>
    <w:p>
      <w:pPr>
        <w:pStyle w:val="ListParagraph"/>
        <w:numPr>
          <w:ilvl w:val="0"/>
          <w:numId w:val="2"/>
        </w:numPr>
        <w:spacing w:before="40" w:after="40"/>
      </w:pPr>
      <w:r>
        <w:rPr>
          <w:rFonts w:ascii="Arial" w:cs="Arial" w:eastAsia="Arial" w:hAnsi="Arial"/>
          <w:color w:val="2C2C2C"/>
          <w:sz w:val="22"/>
          <w:szCs w:val="22"/>
        </w:rPr>
        <w:t xml:space="preserve">“Planning a Family Reunion at Disney World: Step-by-Step Guide”</w:t>
      </w:r>
    </w:p>
    <w:p>
      <w:pPr>
        <w:pStyle w:val="ListParagraph"/>
        <w:numPr>
          <w:ilvl w:val="0"/>
          <w:numId w:val="2"/>
        </w:numPr>
        <w:spacing w:before="40" w:after="40"/>
      </w:pPr>
      <w:r>
        <w:rPr>
          <w:rFonts w:ascii="Arial" w:cs="Arial" w:eastAsia="Arial" w:hAnsi="Arial"/>
          <w:color w:val="2C2C2C"/>
          <w:sz w:val="22"/>
          <w:szCs w:val="22"/>
        </w:rPr>
        <w:t xml:space="preserve">“Why You Need a VIP Guide at Disney (Especially with Kids)”</w:t>
      </w:r>
    </w:p>
    <w:p>
      <w:pPr>
        <w:pStyle w:val="ListParagraph"/>
        <w:numPr>
          <w:ilvl w:val="0"/>
          <w:numId w:val="2"/>
        </w:numPr>
        <w:spacing w:before="40" w:after="40"/>
      </w:pPr>
      <w:r>
        <w:rPr>
          <w:rFonts w:ascii="Arial" w:cs="Arial" w:eastAsia="Arial" w:hAnsi="Arial"/>
          <w:color w:val="2C2C2C"/>
          <w:sz w:val="22"/>
          <w:szCs w:val="22"/>
        </w:rPr>
        <w:t xml:space="preserve">“Disney on a Budget: How to Maximize Magic Without Breaking the Bank”</w:t>
      </w:r>
    </w:p>
    <w:p>
      <w:pPr>
        <w:pStyle w:val="ListParagraph"/>
        <w:numPr>
          <w:ilvl w:val="0"/>
          <w:numId w:val="2"/>
        </w:numPr>
        <w:spacing w:before="40" w:after="40"/>
      </w:pPr>
      <w:r>
        <w:rPr>
          <w:rFonts w:ascii="Arial" w:cs="Arial" w:eastAsia="Arial" w:hAnsi="Arial"/>
          <w:color w:val="2C2C2C"/>
          <w:sz w:val="22"/>
          <w:szCs w:val="22"/>
        </w:rPr>
        <w:t xml:space="preserve">“Best Disney Restaurants for Large Groups and Celebrations”</w:t>
      </w:r>
    </w:p>
    <w:p>
      <w:pPr>
        <w:pStyle w:val="Heading2"/>
        <w:spacing w:before="300" w:after="120"/>
      </w:pPr>
      <w:r>
        <w:rPr>
          <w:rFonts w:ascii="Georgia" w:cs="Georgia" w:eastAsia="Georgia" w:hAnsi="Georgia"/>
          <w:b/>
          <w:bCs/>
          <w:color w:val="3A7BD5"/>
          <w:sz w:val="28"/>
          <w:szCs w:val="28"/>
        </w:rPr>
        <w:t xml:space="preserve">Email Marketing</w:t>
      </w:r>
    </w:p>
    <w:p>
      <w:pPr>
        <w:spacing w:before="60" w:after="100" w:line="300"/>
        <w:jc w:val="left"/>
      </w:pPr>
      <w:r>
        <w:rPr>
          <w:rFonts w:ascii="Arial" w:cs="Arial" w:eastAsia="Arial" w:hAnsi="Arial"/>
          <w:color w:val="2C2C2C"/>
          <w:sz w:val="22"/>
          <w:szCs w:val="22"/>
        </w:rPr>
        <w:t xml:space="preserve">Build an email list through lead magnets (free Disney planning checklist, group travel guide, budget calculator). Segment the list by audience type (individual families, tournament teams, event groups). Send a bi-weekly newsletter with Disney tips, seasonal offers, and group travel spotlights. Automated sequences should include: welcome series, pre-trip countdown, post-trip feedback request, and annual “plan your next trip” re-engagement.</w:t>
      </w:r>
    </w:p>
    <w:p>
      <w:pPr>
        <w:pStyle w:val="Heading2"/>
        <w:spacing w:before="300" w:after="120"/>
      </w:pPr>
      <w:r>
        <w:rPr>
          <w:rFonts w:ascii="Georgia" w:cs="Georgia" w:eastAsia="Georgia" w:hAnsi="Georgia"/>
          <w:b/>
          <w:bCs/>
          <w:color w:val="3A7BD5"/>
          <w:sz w:val="28"/>
          <w:szCs w:val="28"/>
        </w:rPr>
        <w:t xml:space="preserve">Partnership &amp; Outreach Strategy</w:t>
      </w:r>
    </w:p>
    <w:p>
      <w:pPr>
        <w:pStyle w:val="ListParagraph"/>
        <w:numPr>
          <w:ilvl w:val="0"/>
          <w:numId w:val="2"/>
        </w:numPr>
        <w:spacing w:before="40" w:after="40"/>
      </w:pPr>
      <w:r>
        <w:rPr>
          <w:rFonts w:ascii="Arial" w:cs="Arial" w:eastAsia="Arial" w:hAnsi="Arial"/>
          <w:color w:val="2C2C2C"/>
          <w:sz w:val="22"/>
          <w:szCs w:val="22"/>
        </w:rPr>
        <w:t xml:space="preserve">Youth sports leagues and soccer academies (tournament travel referral partnerships).</w:t>
      </w:r>
    </w:p>
    <w:p>
      <w:pPr>
        <w:pStyle w:val="ListParagraph"/>
        <w:numPr>
          <w:ilvl w:val="0"/>
          <w:numId w:val="2"/>
        </w:numPr>
        <w:spacing w:before="40" w:after="40"/>
      </w:pPr>
      <w:r>
        <w:rPr>
          <w:rFonts w:ascii="Arial" w:cs="Arial" w:eastAsia="Arial" w:hAnsi="Arial"/>
          <w:color w:val="2C2C2C"/>
          <w:sz w:val="22"/>
          <w:szCs w:val="22"/>
        </w:rPr>
        <w:t xml:space="preserve">Quinceañera dress shops, photographers, and event planners in major Latino markets (Miami, Houston, Dallas, LA, NYC, Chicago).</w:t>
      </w:r>
    </w:p>
    <w:p>
      <w:pPr>
        <w:pStyle w:val="ListParagraph"/>
        <w:numPr>
          <w:ilvl w:val="0"/>
          <w:numId w:val="2"/>
        </w:numPr>
        <w:spacing w:before="40" w:after="40"/>
      </w:pPr>
      <w:r>
        <w:rPr>
          <w:rFonts w:ascii="Arial" w:cs="Arial" w:eastAsia="Arial" w:hAnsi="Arial"/>
          <w:color w:val="2C2C2C"/>
          <w:sz w:val="22"/>
          <w:szCs w:val="22"/>
        </w:rPr>
        <w:t xml:space="preserve">Wedding planners specializing in Latino weddings.</w:t>
      </w:r>
    </w:p>
    <w:p>
      <w:pPr>
        <w:pStyle w:val="ListParagraph"/>
        <w:numPr>
          <w:ilvl w:val="0"/>
          <w:numId w:val="2"/>
        </w:numPr>
        <w:spacing w:before="40" w:after="40"/>
      </w:pPr>
      <w:r>
        <w:rPr>
          <w:rFonts w:ascii="Arial" w:cs="Arial" w:eastAsia="Arial" w:hAnsi="Arial"/>
          <w:color w:val="2C2C2C"/>
          <w:sz w:val="22"/>
          <w:szCs w:val="22"/>
        </w:rPr>
        <w:t xml:space="preserve">Latino family influencers and Disney content creators.</w:t>
      </w:r>
    </w:p>
    <w:p>
      <w:pPr>
        <w:pStyle w:val="ListParagraph"/>
        <w:numPr>
          <w:ilvl w:val="0"/>
          <w:numId w:val="2"/>
        </w:numPr>
        <w:spacing w:before="40" w:after="40"/>
      </w:pPr>
      <w:r>
        <w:rPr>
          <w:rFonts w:ascii="Arial" w:cs="Arial" w:eastAsia="Arial" w:hAnsi="Arial"/>
          <w:color w:val="2C2C2C"/>
          <w:sz w:val="22"/>
          <w:szCs w:val="22"/>
        </w:rPr>
        <w:t xml:space="preserve">Latin American travel agencies seeking a U.S.-based Disney partner.</w:t>
      </w:r>
    </w:p>
    <w:p>
      <w:pPr>
        <w:pStyle w:val="ListParagraph"/>
        <w:numPr>
          <w:ilvl w:val="0"/>
          <w:numId w:val="2"/>
        </w:numPr>
        <w:spacing w:before="40" w:after="40"/>
      </w:pPr>
      <w:r>
        <w:rPr>
          <w:rFonts w:ascii="Arial" w:cs="Arial" w:eastAsia="Arial" w:hAnsi="Arial"/>
          <w:color w:val="2C2C2C"/>
          <w:sz w:val="22"/>
          <w:szCs w:val="22"/>
        </w:rPr>
        <w:t xml:space="preserve">Churches and community organizations in Hispanic communities.</w:t>
      </w:r>
    </w:p>
    <w:p>
      <w:r>
        <w:br w:type="page"/>
      </w:r>
    </w:p>
    <w:p>
      <w:pPr>
        <w:pStyle w:val="Heading1"/>
        <w:spacing w:before="400" w:after="200"/>
      </w:pPr>
      <w:r>
        <w:rPr>
          <w:rFonts w:ascii="Georgia" w:cs="Georgia" w:eastAsia="Georgia" w:hAnsi="Georgia"/>
          <w:b/>
          <w:bCs/>
          <w:color w:val="1B2A4A"/>
          <w:sz w:val="36"/>
          <w:szCs w:val="36"/>
        </w:rPr>
        <w:t xml:space="preserve">10. Implementation Roadmap</w:t>
      </w:r>
    </w:p>
    <w:p>
      <w:pPr>
        <w:pBdr>
          <w:bottom w:val="single" w:color="D4A843" w:sz="4" w:space="1"/>
        </w:pBdr>
        <w:spacing w:before="200" w:after="200"/>
      </w:pPr>
    </w:p>
    <w:p>
      <w:pPr>
        <w:pStyle w:val="Heading2"/>
        <w:spacing w:before="300" w:after="120"/>
      </w:pPr>
      <w:r>
        <w:rPr>
          <w:rFonts w:ascii="Georgia" w:cs="Georgia" w:eastAsia="Georgia" w:hAnsi="Georgia"/>
          <w:b/>
          <w:bCs/>
          <w:color w:val="3A7BD5"/>
          <w:sz w:val="28"/>
          <w:szCs w:val="28"/>
        </w:rPr>
        <w:t xml:space="preserve">Phase 1: Foundation (Weeks 1–4)</w:t>
      </w:r>
    </w:p>
    <w:p>
      <w:pPr>
        <w:pStyle w:val="ListParagraph"/>
        <w:numPr>
          <w:ilvl w:val="0"/>
          <w:numId w:val="3"/>
        </w:numPr>
        <w:spacing w:before="40" w:after="40"/>
      </w:pPr>
      <w:r>
        <w:rPr>
          <w:rFonts w:ascii="Arial" w:cs="Arial" w:eastAsia="Arial" w:hAnsi="Arial"/>
          <w:color w:val="2C2C2C"/>
          <w:sz w:val="22"/>
          <w:szCs w:val="22"/>
        </w:rPr>
        <w:t xml:space="preserve">Fix all spelling and grammar errors across the website.</w:t>
      </w:r>
    </w:p>
    <w:p>
      <w:pPr>
        <w:pStyle w:val="ListParagraph"/>
        <w:numPr>
          <w:ilvl w:val="0"/>
          <w:numId w:val="3"/>
        </w:numPr>
        <w:spacing w:before="40" w:after="40"/>
      </w:pPr>
      <w:r>
        <w:rPr>
          <w:rFonts w:ascii="Arial" w:cs="Arial" w:eastAsia="Arial" w:hAnsi="Arial"/>
          <w:color w:val="2C2C2C"/>
          <w:sz w:val="22"/>
          <w:szCs w:val="22"/>
        </w:rPr>
        <w:t xml:space="preserve">Add bilingual toggle (Spanish/English) to the website.</w:t>
      </w:r>
    </w:p>
    <w:p>
      <w:pPr>
        <w:pStyle w:val="ListParagraph"/>
        <w:numPr>
          <w:ilvl w:val="0"/>
          <w:numId w:val="3"/>
        </w:numPr>
        <w:spacing w:before="40" w:after="40"/>
      </w:pPr>
      <w:r>
        <w:rPr>
          <w:rFonts w:ascii="Arial" w:cs="Arial" w:eastAsia="Arial" w:hAnsi="Arial"/>
          <w:color w:val="2C2C2C"/>
          <w:sz w:val="22"/>
          <w:szCs w:val="22"/>
        </w:rPr>
        <w:t xml:space="preserve">Create dedicated landing pages for quinceañeras, tournament travel, birthdays, and weddings.</w:t>
      </w:r>
    </w:p>
    <w:p>
      <w:pPr>
        <w:pStyle w:val="ListParagraph"/>
        <w:numPr>
          <w:ilvl w:val="0"/>
          <w:numId w:val="3"/>
        </w:numPr>
        <w:spacing w:before="40" w:after="40"/>
      </w:pPr>
      <w:r>
        <w:rPr>
          <w:rFonts w:ascii="Arial" w:cs="Arial" w:eastAsia="Arial" w:hAnsi="Arial"/>
          <w:color w:val="2C2C2C"/>
          <w:sz w:val="22"/>
          <w:szCs w:val="22"/>
        </w:rPr>
        <w:t xml:space="preserve">Collect and publish 5–10 client testimonials (text and/or video).</w:t>
      </w:r>
    </w:p>
    <w:p>
      <w:pPr>
        <w:pStyle w:val="ListParagraph"/>
        <w:numPr>
          <w:ilvl w:val="0"/>
          <w:numId w:val="3"/>
        </w:numPr>
        <w:spacing w:before="40" w:after="40"/>
      </w:pPr>
      <w:r>
        <w:rPr>
          <w:rFonts w:ascii="Arial" w:cs="Arial" w:eastAsia="Arial" w:hAnsi="Arial"/>
          <w:color w:val="2C2C2C"/>
          <w:sz w:val="22"/>
          <w:szCs w:val="22"/>
        </w:rPr>
        <w:t xml:space="preserve">Implement the updated color palette and typography across the site.</w:t>
      </w:r>
    </w:p>
    <w:p>
      <w:pPr>
        <w:pStyle w:val="Heading2"/>
        <w:spacing w:before="300" w:after="120"/>
      </w:pPr>
      <w:r>
        <w:rPr>
          <w:rFonts w:ascii="Georgia" w:cs="Georgia" w:eastAsia="Georgia" w:hAnsi="Georgia"/>
          <w:b/>
          <w:bCs/>
          <w:color w:val="3A7BD5"/>
          <w:sz w:val="28"/>
          <w:szCs w:val="28"/>
        </w:rPr>
        <w:t xml:space="preserve">Phase 2: Growth Engine (Weeks 5–8)</w:t>
      </w:r>
    </w:p>
    <w:p>
      <w:pPr>
        <w:pStyle w:val="ListParagraph"/>
        <w:numPr>
          <w:ilvl w:val="0"/>
          <w:numId w:val="4"/>
        </w:numPr>
        <w:spacing w:before="40" w:after="40"/>
      </w:pPr>
      <w:r>
        <w:rPr>
          <w:rFonts w:ascii="Arial" w:cs="Arial" w:eastAsia="Arial" w:hAnsi="Arial"/>
          <w:color w:val="2C2C2C"/>
          <w:sz w:val="22"/>
          <w:szCs w:val="22"/>
        </w:rPr>
        <w:t xml:space="preserve">Launch Instagram and TikTok content calendar focused on group/event content.</w:t>
      </w:r>
    </w:p>
    <w:p>
      <w:pPr>
        <w:pStyle w:val="ListParagraph"/>
        <w:numPr>
          <w:ilvl w:val="0"/>
          <w:numId w:val="4"/>
        </w:numPr>
        <w:spacing w:before="40" w:after="40"/>
      </w:pPr>
      <w:r>
        <w:rPr>
          <w:rFonts w:ascii="Arial" w:cs="Arial" w:eastAsia="Arial" w:hAnsi="Arial"/>
          <w:color w:val="2C2C2C"/>
          <w:sz w:val="22"/>
          <w:szCs w:val="22"/>
        </w:rPr>
        <w:t xml:space="preserve">Create and publish first 3 SEO blog posts targeting group travel keywords.</w:t>
      </w:r>
    </w:p>
    <w:p>
      <w:pPr>
        <w:pStyle w:val="ListParagraph"/>
        <w:numPr>
          <w:ilvl w:val="0"/>
          <w:numId w:val="4"/>
        </w:numPr>
        <w:spacing w:before="40" w:after="40"/>
      </w:pPr>
      <w:r>
        <w:rPr>
          <w:rFonts w:ascii="Arial" w:cs="Arial" w:eastAsia="Arial" w:hAnsi="Arial"/>
          <w:color w:val="2C2C2C"/>
          <w:sz w:val="22"/>
          <w:szCs w:val="22"/>
        </w:rPr>
        <w:t xml:space="preserve">Build email lead magnets (Disney planning checklist, group travel guide).</w:t>
      </w:r>
    </w:p>
    <w:p>
      <w:pPr>
        <w:pStyle w:val="ListParagraph"/>
        <w:numPr>
          <w:ilvl w:val="0"/>
          <w:numId w:val="4"/>
        </w:numPr>
        <w:spacing w:before="40" w:after="40"/>
      </w:pPr>
      <w:r>
        <w:rPr>
          <w:rFonts w:ascii="Arial" w:cs="Arial" w:eastAsia="Arial" w:hAnsi="Arial"/>
          <w:color w:val="2C2C2C"/>
          <w:sz w:val="22"/>
          <w:szCs w:val="22"/>
        </w:rPr>
        <w:t xml:space="preserve">Set up email automation sequences (welcome, pre-trip, post-trip).</w:t>
      </w:r>
    </w:p>
    <w:p>
      <w:pPr>
        <w:pStyle w:val="ListParagraph"/>
        <w:numPr>
          <w:ilvl w:val="0"/>
          <w:numId w:val="4"/>
        </w:numPr>
        <w:spacing w:before="40" w:after="40"/>
      </w:pPr>
      <w:r>
        <w:rPr>
          <w:rFonts w:ascii="Arial" w:cs="Arial" w:eastAsia="Arial" w:hAnsi="Arial"/>
          <w:color w:val="2C2C2C"/>
          <w:sz w:val="22"/>
          <w:szCs w:val="22"/>
        </w:rPr>
        <w:t xml:space="preserve">Create FAQ section on the website.</w:t>
      </w:r>
    </w:p>
    <w:p>
      <w:pPr>
        <w:pStyle w:val="Heading2"/>
        <w:spacing w:before="300" w:after="120"/>
      </w:pPr>
      <w:r>
        <w:rPr>
          <w:rFonts w:ascii="Georgia" w:cs="Georgia" w:eastAsia="Georgia" w:hAnsi="Georgia"/>
          <w:b/>
          <w:bCs/>
          <w:color w:val="3A7BD5"/>
          <w:sz w:val="28"/>
          <w:szCs w:val="28"/>
        </w:rPr>
        <w:t xml:space="preserve">Phase 3: Outreach &amp; Partnerships (Weeks 9–12)</w:t>
      </w:r>
    </w:p>
    <w:p>
      <w:pPr>
        <w:pStyle w:val="ListParagraph"/>
        <w:numPr>
          <w:ilvl w:val="0"/>
          <w:numId w:val="2"/>
        </w:numPr>
        <w:spacing w:before="40" w:after="40"/>
      </w:pPr>
      <w:r>
        <w:rPr>
          <w:rFonts w:ascii="Arial" w:cs="Arial" w:eastAsia="Arial" w:hAnsi="Arial"/>
          <w:color w:val="2C2C2C"/>
          <w:sz w:val="22"/>
          <w:szCs w:val="22"/>
        </w:rPr>
        <w:t xml:space="preserve">Begin outreach to soccer academies and youth sports leagues for tournament travel partnerships.</w:t>
      </w:r>
    </w:p>
    <w:p>
      <w:pPr>
        <w:pStyle w:val="ListParagraph"/>
        <w:numPr>
          <w:ilvl w:val="0"/>
          <w:numId w:val="2"/>
        </w:numPr>
        <w:spacing w:before="40" w:after="40"/>
      </w:pPr>
      <w:r>
        <w:rPr>
          <w:rFonts w:ascii="Arial" w:cs="Arial" w:eastAsia="Arial" w:hAnsi="Arial"/>
          <w:color w:val="2C2C2C"/>
          <w:sz w:val="22"/>
          <w:szCs w:val="22"/>
        </w:rPr>
        <w:t xml:space="preserve">Connect with quinceañera planners and dress shops in top 5 Latino markets.</w:t>
      </w:r>
    </w:p>
    <w:p>
      <w:pPr>
        <w:pStyle w:val="ListParagraph"/>
        <w:numPr>
          <w:ilvl w:val="0"/>
          <w:numId w:val="2"/>
        </w:numPr>
        <w:spacing w:before="40" w:after="40"/>
      </w:pPr>
      <w:r>
        <w:rPr>
          <w:rFonts w:ascii="Arial" w:cs="Arial" w:eastAsia="Arial" w:hAnsi="Arial"/>
          <w:color w:val="2C2C2C"/>
          <w:sz w:val="22"/>
          <w:szCs w:val="22"/>
        </w:rPr>
        <w:t xml:space="preserve">Launch referral program for past clients.</w:t>
      </w:r>
    </w:p>
    <w:p>
      <w:pPr>
        <w:pStyle w:val="ListParagraph"/>
        <w:numPr>
          <w:ilvl w:val="0"/>
          <w:numId w:val="2"/>
        </w:numPr>
        <w:spacing w:before="40" w:after="40"/>
      </w:pPr>
      <w:r>
        <w:rPr>
          <w:rFonts w:ascii="Arial" w:cs="Arial" w:eastAsia="Arial" w:hAnsi="Arial"/>
          <w:color w:val="2C2C2C"/>
          <w:sz w:val="22"/>
          <w:szCs w:val="22"/>
        </w:rPr>
        <w:t xml:space="preserve">Publish YouTube content (VIP tour walkthrough, planning tutorials).</w:t>
      </w:r>
    </w:p>
    <w:p>
      <w:pPr>
        <w:pStyle w:val="ListParagraph"/>
        <w:numPr>
          <w:ilvl w:val="0"/>
          <w:numId w:val="2"/>
        </w:numPr>
        <w:spacing w:before="40" w:after="40"/>
      </w:pPr>
      <w:r>
        <w:rPr>
          <w:rFonts w:ascii="Arial" w:cs="Arial" w:eastAsia="Arial" w:hAnsi="Arial"/>
          <w:color w:val="2C2C2C"/>
          <w:sz w:val="22"/>
          <w:szCs w:val="22"/>
        </w:rPr>
        <w:t xml:space="preserve">Run first paid social campaign targeting tournament families and quinceañera planners.</w:t>
      </w:r>
    </w:p>
    <w:p>
      <w:pPr>
        <w:pStyle w:val="Heading2"/>
        <w:spacing w:before="300" w:after="120"/>
      </w:pPr>
      <w:r>
        <w:rPr>
          <w:rFonts w:ascii="Georgia" w:cs="Georgia" w:eastAsia="Georgia" w:hAnsi="Georgia"/>
          <w:b/>
          <w:bCs/>
          <w:color w:val="3A7BD5"/>
          <w:sz w:val="28"/>
          <w:szCs w:val="28"/>
        </w:rPr>
        <w:t xml:space="preserve">Phase 4: Scale &amp; Optimize (Months 4–6)</w:t>
      </w:r>
    </w:p>
    <w:p>
      <w:pPr>
        <w:pStyle w:val="ListParagraph"/>
        <w:numPr>
          <w:ilvl w:val="0"/>
          <w:numId w:val="2"/>
        </w:numPr>
        <w:spacing w:before="40" w:after="40"/>
      </w:pPr>
      <w:r>
        <w:rPr>
          <w:rFonts w:ascii="Arial" w:cs="Arial" w:eastAsia="Arial" w:hAnsi="Arial"/>
          <w:color w:val="2C2C2C"/>
          <w:sz w:val="22"/>
          <w:szCs w:val="22"/>
        </w:rPr>
        <w:t xml:space="preserve">Analyze performance data from all channels and optimize top-performing content.</w:t>
      </w:r>
    </w:p>
    <w:p>
      <w:pPr>
        <w:pStyle w:val="ListParagraph"/>
        <w:numPr>
          <w:ilvl w:val="0"/>
          <w:numId w:val="2"/>
        </w:numPr>
        <w:spacing w:before="40" w:after="40"/>
      </w:pPr>
      <w:r>
        <w:rPr>
          <w:rFonts w:ascii="Arial" w:cs="Arial" w:eastAsia="Arial" w:hAnsi="Arial"/>
          <w:color w:val="2C2C2C"/>
          <w:sz w:val="22"/>
          <w:szCs w:val="22"/>
        </w:rPr>
        <w:t xml:space="preserve">Expand blog content to 2 posts per month targeting long-tail keywords.</w:t>
      </w:r>
    </w:p>
    <w:p>
      <w:pPr>
        <w:pStyle w:val="ListParagraph"/>
        <w:numPr>
          <w:ilvl w:val="0"/>
          <w:numId w:val="2"/>
        </w:numPr>
        <w:spacing w:before="40" w:after="40"/>
      </w:pPr>
      <w:r>
        <w:rPr>
          <w:rFonts w:ascii="Arial" w:cs="Arial" w:eastAsia="Arial" w:hAnsi="Arial"/>
          <w:color w:val="2C2C2C"/>
          <w:sz w:val="22"/>
          <w:szCs w:val="22"/>
        </w:rPr>
        <w:t xml:space="preserve">Build case studies from successful group bookings.</w:t>
      </w:r>
    </w:p>
    <w:p>
      <w:pPr>
        <w:pStyle w:val="ListParagraph"/>
        <w:numPr>
          <w:ilvl w:val="0"/>
          <w:numId w:val="2"/>
        </w:numPr>
        <w:spacing w:before="40" w:after="40"/>
      </w:pPr>
      <w:r>
        <w:rPr>
          <w:rFonts w:ascii="Arial" w:cs="Arial" w:eastAsia="Arial" w:hAnsi="Arial"/>
          <w:color w:val="2C2C2C"/>
          <w:sz w:val="22"/>
          <w:szCs w:val="22"/>
        </w:rPr>
        <w:t xml:space="preserve">Explore Google Ads campaigns for high-intent keywords (“Disney quinceañera planner,” “Disney tournament travel”).</w:t>
      </w:r>
    </w:p>
    <w:p>
      <w:pPr>
        <w:pStyle w:val="ListParagraph"/>
        <w:numPr>
          <w:ilvl w:val="0"/>
          <w:numId w:val="2"/>
        </w:numPr>
        <w:spacing w:before="40" w:after="40"/>
      </w:pPr>
      <w:r>
        <w:rPr>
          <w:rFonts w:ascii="Arial" w:cs="Arial" w:eastAsia="Arial" w:hAnsi="Arial"/>
          <w:color w:val="2C2C2C"/>
          <w:sz w:val="22"/>
          <w:szCs w:val="22"/>
        </w:rPr>
        <w:t xml:space="preserve">Evaluate expansion into Universal Orlando and cruise vacation planning.</w:t>
      </w:r>
    </w:p>
    <w:p>
      <w:pPr>
        <w:pBdr>
          <w:bottom w:val="single" w:color="D4A843" w:sz="4" w:space="1"/>
        </w:pBdr>
        <w:spacing w:before="200" w:after="200"/>
      </w:pPr>
    </w:p>
    <w:p>
      <w:pPr>
        <w:spacing w:before="400"/>
        <w:jc w:val="center"/>
      </w:pPr>
      <w:r>
        <w:rPr>
          <w:rFonts w:ascii="Georgia" w:cs="Georgia" w:eastAsia="Georgia" w:hAnsi="Georgia"/>
          <w:b/>
          <w:bCs/>
          <w:color w:val="1B2A4A"/>
          <w:sz w:val="24"/>
          <w:szCs w:val="24"/>
        </w:rPr>
        <w:t xml:space="preserve">Prepared by Caelborne Digital</w:t>
      </w:r>
    </w:p>
    <w:p>
      <w:pPr>
        <w:spacing w:after="60"/>
        <w:jc w:val="center"/>
      </w:pPr>
      <w:r>
        <w:rPr>
          <w:rFonts w:ascii="Arial" w:cs="Arial" w:eastAsia="Arial" w:hAnsi="Arial"/>
          <w:color w:val="999999"/>
          <w:sz w:val="20"/>
          <w:szCs w:val="20"/>
        </w:rPr>
        <w:t xml:space="preserve">Brand Strategy &amp; Digital Marketing</w:t>
      </w:r>
    </w:p>
    <w:p>
      <w:pPr>
        <w:spacing w:after="200"/>
        <w:jc w:val="center"/>
      </w:pPr>
      <w:r>
        <w:rPr>
          <w:rFonts w:ascii="Arial" w:cs="Arial" w:eastAsia="Arial" w:hAnsi="Arial"/>
          <w:color w:val="999999"/>
          <w:sz w:val="20"/>
          <w:szCs w:val="20"/>
        </w:rPr>
        <w:t xml:space="preserve">February 2026</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999999"/>
        <w:sz w:val="18"/>
        <w:szCs w:val="18"/>
      </w:rPr>
      <w:t xml:space="preserve">Magic Tours Planner</w:t>
    </w:r>
    <w:r>
      <w:rPr>
        <w:rFonts w:ascii="Arial" w:cs="Arial" w:eastAsia="Arial" w:hAnsi="Arial"/>
        <w:color w:val="999999"/>
        <w:sz w:val="18"/>
        <w:szCs w:val="18"/>
      </w:rPr>
      <w:t xml:space="preserve">	Brand Guidelines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999999"/>
        <w:sz w:val="18"/>
        <w:szCs w:val="18"/>
      </w:rPr>
      <w:t xml:space="preserve">Magic Tours Planner</w:t>
    </w:r>
    <w:r>
      <w:rPr>
        <w:rFonts w:ascii="Arial" w:cs="Arial" w:eastAsia="Arial" w:hAnsi="Arial"/>
        <w:color w:val="999999"/>
        <w:sz w:val="18"/>
        <w:szCs w:val="18"/>
      </w:rPr>
      <w:t xml:space="preserve">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300" w:after="120"/>
      <w:outlineLvl w:val="1"/>
    </w:pPr>
    <w:rPr>
      <w:rFonts w:ascii="Georgia" w:cs="Georgia" w:eastAsia="Georgia" w:hAnsi="Georgia"/>
      <w:b/>
      <w:bCs/>
      <w:color w:val="3A7BD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7B68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2026-02-20T22:07:04.365Z</dcterms:created>
  <dcterms:modified xsi:type="dcterms:W3CDTF">2026-02-20T22:07:04.366Z</dcterms:modified>
</cp:coreProperties>
</file>

<file path=docProps/custom.xml><?xml version="1.0" encoding="utf-8"?>
<Properties xmlns="http://schemas.openxmlformats.org/officeDocument/2006/custom-properties" xmlns:vt="http://schemas.openxmlformats.org/officeDocument/2006/docPropsVTypes"/>
</file>