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200" w:line="360" w:lineRule="auto"/>
        <w:jc w:val="center"/>
        <w:keepNext w:val="1"/>
      </w:pPr>
      <w:r>
        <w:rPr>
          <w:rFonts w:ascii="宋体" w:hAnsi="宋体" w:eastAsia="宋体" w:cs="宋体"/>
          <w:b/>
          <w:sz w:val="24"/>
        </w:rPr>
        <w:t>上界路 K46+500 上跨车行桥·无对比年度的信息提取报告</w:t>
      </w:r>
    </w:p>
    <w:p w14:paraId="528E64DC">
      <w:pPr>
        <w:spacing w:before="200" w:after="100" w:line="360" w:lineRule="auto"/>
        <w:jc w:val="left"/>
        <w:keepNext w:val="1"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1、简要信息</w:t>
      </w:r>
    </w:p>
    <w:p w14:paraId="5EAD54A8">
      <w:pPr>
        <w:spacing w:before="0" w:after="100" w:line="360" w:lineRule="auto"/>
        <w:jc w:val="left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从报告中提取桥梁定检的概要结论与关键指标，输出内容包括：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6"/>
        <w:gridCol w:w="5010"/>
        <w:gridCol w:w="2080"/>
      </w:tblGrid>
      <w:tr w14:paraId="69259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1"/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81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字段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5F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内容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27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说明</w:t>
            </w:r>
          </w:p>
        </w:tc>
      </w:tr>
      <w:tr w14:paraId="06AA4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86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桥梁名称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B5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上界路K46+500上跨车行桥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A5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桥梁全称</w:t>
            </w:r>
          </w:p>
        </w:tc>
      </w:tr>
      <w:tr w14:paraId="2E03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DD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报告日期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A5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2012年12月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97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报告出具日期</w:t>
            </w:r>
          </w:p>
        </w:tc>
      </w:tr>
      <w:tr w14:paraId="21FA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A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8A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94.99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A2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总体技术状况评分</w:t>
            </w:r>
          </w:p>
        </w:tc>
      </w:tr>
      <w:tr w14:paraId="274D6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D3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49F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A级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6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总体技术状况等级</w:t>
            </w:r>
          </w:p>
        </w:tc>
      </w:tr>
      <w:tr w14:paraId="26FC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CF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上部结构评分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4C0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100.00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67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上部结构技术状况评分</w:t>
            </w:r>
          </w:p>
        </w:tc>
      </w:tr>
      <w:tr w14:paraId="631A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95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上部结构等级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A2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A级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66E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上部结构技术状况等级</w:t>
            </w:r>
          </w:p>
        </w:tc>
      </w:tr>
      <w:tr w14:paraId="3629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DE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下部结构评分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2A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93.00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F5B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下部结构技术状况评分</w:t>
            </w:r>
          </w:p>
        </w:tc>
      </w:tr>
      <w:tr w14:paraId="7C48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20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下部结构等级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F7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A级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842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下部结构技术状况等级</w:t>
            </w:r>
          </w:p>
        </w:tc>
      </w:tr>
      <w:tr w14:paraId="1F22D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EF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桥面系评分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17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87.60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00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桥面系技术状况评分</w:t>
            </w:r>
          </w:p>
        </w:tc>
      </w:tr>
      <w:tr w14:paraId="10824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2" w:hRule="atLeast"/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8A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桥面系等级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C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B级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C5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桥面系技术状况等级</w:t>
            </w:r>
          </w:p>
        </w:tc>
      </w:tr>
      <w:tr w14:paraId="14EC9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2B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上一次总体评分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5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无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4A7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上一次定检总体技术状况评分</w:t>
            </w:r>
          </w:p>
        </w:tc>
      </w:tr>
      <w:tr w14:paraId="32F8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06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上一次总体等级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8A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无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B6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上一次定检总体技术状况等级</w:t>
            </w:r>
          </w:p>
        </w:tc>
      </w:tr>
      <w:tr w14:paraId="20532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25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病害发展趋势与具体说明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2F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无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56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与上一次定检相比病害的发展趋势和定量描述</w:t>
            </w:r>
          </w:p>
        </w:tc>
      </w:tr>
      <w:tr w14:paraId="1356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69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总体结论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A5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本次定检结果表明，桥面系存在伸缩缝保护带破损、泥沙覆盖，防撞栏杆锈蚀破损部分拆除，桥面泥土堆积等病害；上部结构板底涂层完好，无明显病害；下部结构桥台渗水泛碱、局部开裂破损，盖梁渗水。主体结构承载能力满足汽-超20，挂-120级荷载等级要求，整体技术状况良好，但桥面系及下部结构存在一定病害，需及时整治以保证耐久性。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7C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总体结论的简要说明</w:t>
            </w:r>
          </w:p>
        </w:tc>
      </w:tr>
      <w:tr w14:paraId="1731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97" w:hRule="atLeast"/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76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主要风险点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7F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伸缩缝保护带破损导致雨水下渗；防撞栏杆锈蚀破损且部分拆除，存在安全隐患；桥台渗水泛碱及开裂破损影响结构耐久性。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0B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比较严重或突出的病害描述</w:t>
            </w:r>
          </w:p>
        </w:tc>
      </w:tr>
      <w:tr w14:paraId="26A4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4C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建议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F3A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条尽快维修、</w:t>
            </w: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条预防性养护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51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显示建议的情况说明</w:t>
            </w:r>
          </w:p>
        </w:tc>
      </w:tr>
    </w:tbl>
    <w:p w14:paraId="64A28E60">
      <w:pPr>
        <w:spacing w:before="300" w:after="100" w:line="360" w:lineRule="auto"/>
        <w:jc w:val="left"/>
        <w:keepNext w:val="1"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2、详细信息</w:t>
      </w:r>
    </w:p>
    <w:p w14:paraId="1F1DDE29">
      <w:pPr>
        <w:spacing w:before="0" w:after="100" w:line="360" w:lineRule="auto"/>
        <w:jc w:val="left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在简要信息基础上，进一步提取以下结构化明细：</w:t>
      </w:r>
    </w:p>
    <w:p w14:paraId="4DA87EA7">
      <w:pPr>
        <w:spacing w:before="200" w:after="100" w:line="360" w:lineRule="auto"/>
        <w:jc w:val="left"/>
        <w:keepNext w:val="1"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（1）详细结论</w:t>
      </w:r>
    </w:p>
    <w:p w14:paraId="61B19F8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经综合评定，该桥总体技术状况评分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94.99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 分，总体技术状况等级为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A级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。其中，上部结构评分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100.00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 分（A级），下部结构评分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93.00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 分（A级），桥面系评分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87.60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 分（B级）。</w:t>
      </w:r>
    </w:p>
    <w:p w14:paraId="4B75026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本次为桥梁首次定期检测，无往年检测评分、病害对比数据，不存在既有病害扩展情况，检测病害具体表现为：车行道桥面泥土堆积；伸缩缝保护带破损、泥沙覆盖；防撞栏杆锈蚀、破损、露筋，部分被拆除；桥台渗水、泛碱，局部开裂、破损；盖梁渗水。</w:t>
      </w:r>
    </w:p>
    <w:p w14:paraId="5F50ED3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目前，该桥上部结构板底涂层完好，无明显病害；下部结构桥台存在渗水泛碱、开裂破损，盖梁渗水；桥面系伸缩缝保护带破损、泥沙覆盖，防撞栏杆锈蚀破损部分拆除，桥面泥土堆积。</w:t>
      </w:r>
    </w:p>
    <w:p w14:paraId="4BEFE38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综上，该桥主体结构承载能力满足设计荷载要求，整体技术状况良好，但桥面系及下部结构存在一定病害，影响结构耐久性和行车安全。建议及时修复伸缩缝保护带，清理桥面泥土及伸缩缝泥沙，修补防撞栏杆，处理桥台渗水泛碱及开裂破损，并加强日常养护管理。</w:t>
      </w:r>
    </w:p>
    <w:p w14:paraId="32DA30D5">
      <w:pPr>
        <w:spacing w:before="200" w:after="100" w:line="360" w:lineRule="auto"/>
        <w:jc w:val="left"/>
        <w:keepNext w:val="1"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（2）建议明细</w:t>
      </w:r>
    </w:p>
    <w:tbl>
      <w:tblPr>
        <w:tblStyle w:val="12"/>
        <w:tblW w:w="98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2"/>
        <w:gridCol w:w="1155"/>
        <w:gridCol w:w="5551"/>
        <w:gridCol w:w="2595"/>
      </w:tblGrid>
      <w:tr w14:paraId="257EA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 w:val="1"/>
          <w:cantSplit w:val="1"/>
        </w:trPr>
        <w:tc>
          <w:tcPr>
            <w:tcW w:w="58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F1D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64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建议类别</w:t>
            </w:r>
          </w:p>
        </w:tc>
        <w:tc>
          <w:tcPr>
            <w:tcW w:w="5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AF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建议内容</w:t>
            </w:r>
          </w:p>
        </w:tc>
        <w:tc>
          <w:tcPr>
            <w:tcW w:w="25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6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病害部位</w:t>
            </w:r>
          </w:p>
        </w:tc>
      </w:tr>
      <w:tr w14:paraId="0A68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58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90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8C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尽快维修</w:t>
            </w:r>
          </w:p>
        </w:tc>
        <w:tc>
          <w:tcPr>
            <w:tcW w:w="5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72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桥面存在伸缩缝保护带局部破损的病害，会影响行车舒适性，增大桥梁的冲击效应，同时也会造成雨水下渗侵蚀梁体，因此建议对桥面及时进行修复，以免影响桥梁的耐久性。</w:t>
            </w:r>
          </w:p>
        </w:tc>
        <w:tc>
          <w:tcPr>
            <w:tcW w:w="25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7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伸缩缝</w:t>
            </w:r>
          </w:p>
        </w:tc>
      </w:tr>
      <w:tr w14:paraId="3A7D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58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F3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03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尽快维修</w:t>
            </w:r>
          </w:p>
        </w:tc>
        <w:tc>
          <w:tcPr>
            <w:tcW w:w="5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66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对于防撞栏杆锈蚀、破损、露筋，部分被拆除的情况，建议及时采取相关措施修补复原处理。</w:t>
            </w:r>
          </w:p>
        </w:tc>
        <w:tc>
          <w:tcPr>
            <w:tcW w:w="25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C7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防撞栏杆</w:t>
            </w:r>
          </w:p>
        </w:tc>
      </w:tr>
      <w:tr w14:paraId="3F1B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58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CAF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1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尽快维修</w:t>
            </w:r>
          </w:p>
        </w:tc>
        <w:tc>
          <w:tcPr>
            <w:tcW w:w="5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1B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对于桥面泥土堆积，伸缩缝泥沙覆盖的情况，建议及时清理，以保证路面畅通和伸缩缝正常使用功能。</w:t>
            </w:r>
          </w:p>
        </w:tc>
        <w:tc>
          <w:tcPr>
            <w:tcW w:w="25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AF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桥面、伸缩缝</w:t>
            </w:r>
          </w:p>
        </w:tc>
      </w:tr>
      <w:tr w14:paraId="5BCEB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58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1D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B1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尽快维修</w:t>
            </w:r>
          </w:p>
        </w:tc>
        <w:tc>
          <w:tcPr>
            <w:tcW w:w="5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C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桥台存在多处渗水、泛碱的病害，建议按照规范及时进行处理，以增强结构的耐久性。</w:t>
            </w:r>
          </w:p>
        </w:tc>
        <w:tc>
          <w:tcPr>
            <w:tcW w:w="25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19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桥台</w:t>
            </w:r>
          </w:p>
        </w:tc>
      </w:tr>
      <w:tr w14:paraId="2616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58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95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4B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尽快维修</w:t>
            </w:r>
          </w:p>
        </w:tc>
        <w:tc>
          <w:tcPr>
            <w:tcW w:w="5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18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对桥台局部破损、开裂的病害，建议及时采取措施修补处理。</w:t>
            </w:r>
          </w:p>
        </w:tc>
        <w:tc>
          <w:tcPr>
            <w:tcW w:w="25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A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桥台</w:t>
            </w:r>
          </w:p>
        </w:tc>
      </w:tr>
      <w:tr w14:paraId="622BF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58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38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2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预防性养护</w:t>
            </w:r>
          </w:p>
        </w:tc>
        <w:tc>
          <w:tcPr>
            <w:tcW w:w="5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9A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鉴于内环上车流量较大，超重车辆较多，建议对桥梁设置明显的标识标牌，加强社会车辆的管理与引导，防止超重车辆对桥梁的损伤。</w:t>
            </w:r>
          </w:p>
        </w:tc>
        <w:tc>
          <w:tcPr>
            <w:tcW w:w="25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8C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桥梁</w:t>
            </w:r>
          </w:p>
        </w:tc>
      </w:tr>
      <w:tr w14:paraId="184A4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 w:val="1"/>
        </w:trPr>
        <w:tc>
          <w:tcPr>
            <w:tcW w:w="58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66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D2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预防性养护</w:t>
            </w:r>
          </w:p>
        </w:tc>
        <w:tc>
          <w:tcPr>
            <w:tcW w:w="555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AF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按《城市桥梁养护技术规范》（CJJ 99-2003）的有关规定，做好桥梁的日常检查和维护工作，建立该桥在营运期间的连续性技术档案。</w:t>
            </w:r>
          </w:p>
        </w:tc>
        <w:tc>
          <w:tcPr>
            <w:tcW w:w="259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D5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桥梁</w:t>
            </w:r>
          </w:p>
        </w:tc>
      </w:tr>
    </w:tbl>
    <w:p w14:paraId="7A7BA93C">
      <w:pPr>
        <w:numPr>
          <w:ilvl w:val="0"/>
          <w:numId w:val="1"/>
        </w:numPr>
        <w:spacing w:before="200" w:after="100" w:line="360" w:lineRule="auto"/>
        <w:jc w:val="left"/>
        <w:rPr>
          <w:rFonts w:ascii="宋体" w:hAnsi="宋体" w:eastAsia="宋体" w:cs="宋体"/>
          <w:b/>
          <w:bCs/>
          <w:color w:val="000000"/>
          <w:sz w:val="21"/>
          <w:szCs w:val="21"/>
        </w:rPr>
        <w:keepNext w:val="1"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病害列表</w:t>
      </w:r>
    </w:p>
    <w:tbl>
      <w:tblPr>
        <w:tblStyle w:val="12"/>
        <w:tblW w:w="98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021"/>
        <w:gridCol w:w="1057"/>
        <w:gridCol w:w="2840"/>
        <w:gridCol w:w="1033"/>
        <w:gridCol w:w="2176"/>
        <w:gridCol w:w="1082"/>
      </w:tblGrid>
      <w:tr w14:paraId="428B2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 w:val="1"/>
          <w:cantSplit w:val="1"/>
        </w:trPr>
        <w:tc>
          <w:tcPr>
            <w:tcW w:w="68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3378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序号</w:t>
            </w:r>
          </w:p>
        </w:tc>
        <w:tc>
          <w:tcPr>
            <w:tcW w:w="102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D868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病害部位</w:t>
            </w:r>
          </w:p>
        </w:tc>
        <w:tc>
          <w:tcPr>
            <w:tcW w:w="1057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337C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病害类型</w:t>
            </w:r>
          </w:p>
        </w:tc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D43A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病害描述</w:t>
            </w:r>
          </w:p>
        </w:tc>
        <w:tc>
          <w:tcPr>
            <w:tcW w:w="1033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974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是否新增</w:t>
            </w:r>
          </w:p>
        </w:tc>
        <w:tc>
          <w:tcPr>
            <w:tcW w:w="2176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2EC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上一次定检状态</w:t>
            </w:r>
          </w:p>
        </w:tc>
        <w:tc>
          <w:tcPr>
            <w:tcW w:w="108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BF73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发展程度</w:t>
            </w:r>
          </w:p>
        </w:tc>
      </w:tr>
      <w:tr w14:paraId="40598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1"/>
        </w:trPr>
        <w:tc>
          <w:tcPr>
            <w:tcW w:w="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D8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71D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右幅桥面</w:t>
            </w:r>
          </w:p>
        </w:tc>
        <w:tc>
          <w:tcPr>
            <w:tcW w:w="10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704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破损</w:t>
            </w:r>
          </w:p>
        </w:tc>
        <w:tc>
          <w:tcPr>
            <w:tcW w:w="2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80" w:type="dxa"/>
              <w:bottom w:w="75" w:type="dxa"/>
              <w:right w:w="120" w:type="dxa"/>
            </w:tcMar>
            <w:vAlign w:val="center"/>
          </w:tcPr>
          <w:p w14:paraId="5A599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伸缩缝保护带破损，见照片5.1.1-1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E9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CB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1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BC7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3EFD17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1"/>
        </w:trPr>
        <w:tc>
          <w:tcPr>
            <w:tcW w:w="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7825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185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右幅桥面</w:t>
            </w:r>
          </w:p>
        </w:tc>
        <w:tc>
          <w:tcPr>
            <w:tcW w:w="10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F0B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破损、露筋</w:t>
            </w:r>
          </w:p>
        </w:tc>
        <w:tc>
          <w:tcPr>
            <w:tcW w:w="2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80" w:type="dxa"/>
              <w:bottom w:w="75" w:type="dxa"/>
              <w:right w:w="120" w:type="dxa"/>
            </w:tcMar>
            <w:vAlign w:val="center"/>
          </w:tcPr>
          <w:p w14:paraId="45F83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防撞栏杆锈蚀、破损、露筋，见照片5.1.1-2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4B4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8F8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1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799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0A6A7F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1"/>
        </w:trPr>
        <w:tc>
          <w:tcPr>
            <w:tcW w:w="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896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B7F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右幅桥面</w:t>
            </w:r>
          </w:p>
        </w:tc>
        <w:tc>
          <w:tcPr>
            <w:tcW w:w="10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28B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杂物堆积</w:t>
            </w:r>
          </w:p>
        </w:tc>
        <w:tc>
          <w:tcPr>
            <w:tcW w:w="2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80" w:type="dxa"/>
              <w:bottom w:w="75" w:type="dxa"/>
              <w:right w:w="120" w:type="dxa"/>
            </w:tcMar>
            <w:vAlign w:val="center"/>
          </w:tcPr>
          <w:p w14:paraId="17597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桥面杂物、泥土堆积，见照片5.1.1-3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6DF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E86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1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F27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4492BB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1"/>
        </w:trPr>
        <w:tc>
          <w:tcPr>
            <w:tcW w:w="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C6F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9D5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左幅桥面</w:t>
            </w:r>
          </w:p>
        </w:tc>
        <w:tc>
          <w:tcPr>
            <w:tcW w:w="10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237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泥沙覆盖</w:t>
            </w:r>
          </w:p>
        </w:tc>
        <w:tc>
          <w:tcPr>
            <w:tcW w:w="2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80" w:type="dxa"/>
              <w:bottom w:w="75" w:type="dxa"/>
              <w:right w:w="120" w:type="dxa"/>
            </w:tcMar>
            <w:vAlign w:val="center"/>
          </w:tcPr>
          <w:p w14:paraId="2EDD7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伸缩缝泥沙覆盖，见照片5.1.1-4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1644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A01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1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362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427EEF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1"/>
        </w:trPr>
        <w:tc>
          <w:tcPr>
            <w:tcW w:w="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0C1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0C1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左幅桥面</w:t>
            </w:r>
          </w:p>
        </w:tc>
        <w:tc>
          <w:tcPr>
            <w:tcW w:w="10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CBA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拆除</w:t>
            </w:r>
          </w:p>
        </w:tc>
        <w:tc>
          <w:tcPr>
            <w:tcW w:w="2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80" w:type="dxa"/>
              <w:bottom w:w="75" w:type="dxa"/>
              <w:right w:w="120" w:type="dxa"/>
            </w:tcMar>
            <w:vAlign w:val="center"/>
          </w:tcPr>
          <w:p w14:paraId="21791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防撞栏杆由于周边施工被部分拆除，见照片5.1.1-5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15AE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D46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1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E61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31DCA0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1"/>
        </w:trPr>
        <w:tc>
          <w:tcPr>
            <w:tcW w:w="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8B6D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94C8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桥台</w:t>
            </w:r>
          </w:p>
        </w:tc>
        <w:tc>
          <w:tcPr>
            <w:tcW w:w="10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DB7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渗水、泛碱</w:t>
            </w:r>
          </w:p>
        </w:tc>
        <w:tc>
          <w:tcPr>
            <w:tcW w:w="2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80" w:type="dxa"/>
              <w:bottom w:w="75" w:type="dxa"/>
              <w:right w:w="120" w:type="dxa"/>
            </w:tcMar>
            <w:vAlign w:val="center"/>
          </w:tcPr>
          <w:p w14:paraId="423CF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0#台侧墙渗水、泛碱，见照片5.1.3-1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B1D3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A40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1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E43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16D7D5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1"/>
        </w:trPr>
        <w:tc>
          <w:tcPr>
            <w:tcW w:w="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ADEB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5D7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桥台</w:t>
            </w:r>
          </w:p>
        </w:tc>
        <w:tc>
          <w:tcPr>
            <w:tcW w:w="10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9AE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开裂、破损</w:t>
            </w:r>
          </w:p>
        </w:tc>
        <w:tc>
          <w:tcPr>
            <w:tcW w:w="2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80" w:type="dxa"/>
              <w:bottom w:w="75" w:type="dxa"/>
              <w:right w:w="120" w:type="dxa"/>
            </w:tcMar>
            <w:vAlign w:val="center"/>
          </w:tcPr>
          <w:p w14:paraId="1CBC3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0#桥台局部开裂、破损，见照片5.1.3-2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3AE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781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1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997C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531D9B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1"/>
        </w:trPr>
        <w:tc>
          <w:tcPr>
            <w:tcW w:w="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41B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D2D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盖梁</w:t>
            </w:r>
          </w:p>
        </w:tc>
        <w:tc>
          <w:tcPr>
            <w:tcW w:w="10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16C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渗水</w:t>
            </w:r>
          </w:p>
        </w:tc>
        <w:tc>
          <w:tcPr>
            <w:tcW w:w="2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80" w:type="dxa"/>
              <w:bottom w:w="75" w:type="dxa"/>
              <w:right w:w="120" w:type="dxa"/>
            </w:tcMar>
            <w:vAlign w:val="center"/>
          </w:tcPr>
          <w:p w14:paraId="47540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盖梁渗水，见照片5.1.3-3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9A7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324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1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3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  <w:tr w14:paraId="1EF8CC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1"/>
        </w:trPr>
        <w:tc>
          <w:tcPr>
            <w:tcW w:w="6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F95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0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3C5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桥台</w:t>
            </w:r>
          </w:p>
        </w:tc>
        <w:tc>
          <w:tcPr>
            <w:tcW w:w="10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D96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泛碱</w:t>
            </w:r>
          </w:p>
        </w:tc>
        <w:tc>
          <w:tcPr>
            <w:tcW w:w="2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80" w:type="dxa"/>
              <w:bottom w:w="75" w:type="dxa"/>
              <w:right w:w="120" w:type="dxa"/>
            </w:tcMar>
            <w:vAlign w:val="center"/>
          </w:tcPr>
          <w:p w14:paraId="72CAD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2#台局部泛碱，见照片5.1.3-4</w:t>
            </w:r>
          </w:p>
        </w:tc>
        <w:tc>
          <w:tcPr>
            <w:tcW w:w="103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968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否</w:t>
            </w:r>
          </w:p>
        </w:tc>
        <w:tc>
          <w:tcPr>
            <w:tcW w:w="2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B4C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1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9F2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A36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</w:tr>
    </w:tbl>
    <w:p w14:paraId="0459F0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9C36B75">
      <w:pPr>
        <w:pStyle w:val="4"/>
        <w:keepNext w:val="1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病害成因</w:t>
      </w:r>
    </w:p>
    <w:p w14:paraId="2AB2C6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1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伸缩缝保护带破损主要是由于桥面车辆的长期碾压、冲击作用所致。</w:t>
      </w:r>
    </w:p>
    <w:p w14:paraId="5047FE0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2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防撞栏杆锈蚀、破损、露筋是由于保护层不足、雨水侵蚀及周边施工影响，加之维修不及时导致。</w:t>
      </w:r>
    </w:p>
    <w:p w14:paraId="65FBDC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3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桥面泥土堆积、伸缩缝泥沙覆盖是由于日常养护不到位，杂物清理不及时。</w:t>
      </w:r>
    </w:p>
    <w:p w14:paraId="7186140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4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桥台渗水、泛碱主要是由于伸缩缝止水带局部破损或缺失，雨水沿伸缩缝下渗至桥台及盖梁。</w:t>
      </w:r>
    </w:p>
    <w:p w14:paraId="0D9F904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5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桥台局部开裂、破损是由于温度应力、基础不均匀沉降或施工缺陷，但程度较轻。</w:t>
      </w:r>
    </w:p>
    <w:p w14:paraId="68E4C384">
      <w:pPr>
        <w:pStyle w:val="4"/>
        <w:keepNext w:val="1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120" w:afterAutospacing="0"/>
        <w:ind w:right="0" w:rightChars="0"/>
        <w:outlineLvl w:val="2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处置建议</w:t>
      </w:r>
    </w:p>
    <w:p w14:paraId="7CF0BD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1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桥面存在伸缩缝保护带局部破损的病害，会影响行车舒适性，增大桥梁的冲击效应，同时也会造成雨水下渗侵蚀梁体，因此建议对桥面及时进行修复，以免影响桥梁的耐久性。</w:t>
      </w:r>
    </w:p>
    <w:p w14:paraId="7F57F03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2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对于防撞栏杆锈蚀、破损、露筋，部分被拆除的情况，建议及时采取相关措施修补复原处理。</w:t>
      </w:r>
    </w:p>
    <w:p w14:paraId="5D2E3C8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3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对于桥面泥土堆积，伸缩缝泥沙覆盖的情况，建议及时清理，以保证路面畅通和伸缩缝正常使用功能。</w:t>
      </w:r>
    </w:p>
    <w:p w14:paraId="1431748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4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桥台存在多处渗水、泛碱的病害，建议按照规范及时进行处理，以增强结构的耐久性。</w:t>
      </w:r>
    </w:p>
    <w:p w14:paraId="7363A2B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5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对桥台局部破损、开裂的病害，建议及时采取措施修补处理。</w:t>
      </w:r>
    </w:p>
    <w:p w14:paraId="2346A5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6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鉴于内环上车流量较大，超重车辆较多，建议对桥梁设置明显的标识标牌，加强社会车辆的管理与引导，防止超重车辆对桥梁的损伤。</w:t>
      </w:r>
    </w:p>
    <w:p w14:paraId="10EBD8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val="en-US" w:eastAsia="zh-CN"/>
        </w:rPr>
        <w:t>7</w:t>
      </w:r>
      <w:r>
        <w:rPr>
          <w:rFonts w:hint="eastAsia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按《城市桥梁养护技术规范》（CJJ 99-2003）的有关规定，做好桥梁的日常检查和维护工作，建立该桥在营运期间的连续性技术档案。</w:t>
      </w:r>
    </w:p>
    <w:p w14:paraId="4F4D7001">
      <w:pPr>
        <w:pStyle w:val="4"/>
        <w:keepNext w:val="1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120" w:afterAutospacing="0"/>
        <w:ind w:right="0" w:rightChars="0"/>
        <w:outlineLvl w:val="2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安全影响</w:t>
      </w:r>
    </w:p>
    <w:p w14:paraId="72AB244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9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桥面系伸缩缝保护带破损、泥沙覆盖及桥面泥土堆积，若不及时处理，将导致雨水下渗侵蚀梁体和支座，同时影响行车舒适性，增大冲击荷载，加速结构疲劳。</w:t>
      </w:r>
    </w:p>
    <w:p w14:paraId="1CC539C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9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防撞栏杆锈蚀、破损、露筋且部分被拆除，削弱了桥梁的防护功能，存在交通安全隐患，长期发展可能影响行人及车辆安全。</w:t>
      </w:r>
    </w:p>
    <w:p w14:paraId="661C8CF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9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下部结构桥台渗水、泛碱及开裂破损，会加速混凝土碳化和钢筋锈蚀，降低结构耐久性；盖梁渗水同样影响耐久性。目前病害程度较轻，但长期发展可能影响结构承载能力。</w:t>
      </w:r>
    </w:p>
    <w:p w14:paraId="024842F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9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综合来看，该桥主体结构承载能力满足设计荷载要求，但桥面系及下部结构存在多种病害，需及时维修养护，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  <w:bdr w:val="none" w:color="auto" w:sz="0" w:space="0"/>
          <w:shd w:val="clear" w:fill="FFFFFF"/>
        </w:rPr>
        <w:t>防止病害进一步发展，确保桥梁长期安全运营。</w:t>
      </w:r>
    </w:p>
    <w:p w14:paraId="67599442">
      <w:pPr>
        <w:spacing w:before="0" w:after="100" w:line="360" w:lineRule="auto"/>
        <w:ind w:firstLine="420"/>
        <w:jc w:val="left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26FCE4"/>
    <w:multiLevelType w:val="singleLevel"/>
    <w:tmpl w:val="9926FCE4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AF832D4"/>
    <w:rsid w:val="10FB3C68"/>
    <w:rsid w:val="128771E6"/>
    <w:rsid w:val="144846D5"/>
    <w:rsid w:val="174170DF"/>
    <w:rsid w:val="18B61F34"/>
    <w:rsid w:val="1E981141"/>
    <w:rsid w:val="25F86AF1"/>
    <w:rsid w:val="27A85F06"/>
    <w:rsid w:val="28AF344A"/>
    <w:rsid w:val="28DD6C00"/>
    <w:rsid w:val="337577FA"/>
    <w:rsid w:val="397F0472"/>
    <w:rsid w:val="3A033702"/>
    <w:rsid w:val="3BDA2C02"/>
    <w:rsid w:val="41744D2D"/>
    <w:rsid w:val="48686BDB"/>
    <w:rsid w:val="4D9D5E63"/>
    <w:rsid w:val="5128560C"/>
    <w:rsid w:val="56B43E4C"/>
    <w:rsid w:val="59AC73AD"/>
    <w:rsid w:val="5EA80A59"/>
    <w:rsid w:val="618F629E"/>
    <w:rsid w:val="626121D0"/>
    <w:rsid w:val="644673C1"/>
    <w:rsid w:val="6BB57140"/>
    <w:rsid w:val="6E66012B"/>
    <w:rsid w:val="705D0266"/>
    <w:rsid w:val="70B7547C"/>
    <w:rsid w:val="754217F8"/>
    <w:rsid w:val="774614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9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1011</Words>
  <Characters>1057</Characters>
  <TotalTime>1</TotalTime>
  <ScaleCrop>false</ScaleCrop>
  <LinksUpToDate>false</LinksUpToDate>
  <CharactersWithSpaces>1066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2026-07-17T05:23:00Z</dcterms:created>
  <dc:creator>Un-named</dc:creator>
  <cp:lastModifiedBy>覔亖甴.</cp:lastModifiedBy>
  <dcterms:modified xsi:type="dcterms:W3CDTF">2026-07-24T01:22:46Z</dcterms:modified>
  <cp:revision>1</cp:revision>
  <dc:title>information_extraction_v1 示例</dc:title>
  <dc:subject>上界路K46+500上跨车行桥样例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3541962946251515_0-data_volume/7662931010992013578-files/所有对话/主对话/马桑溪长江大桥-含有对比年度的信息提取报告.docx","ReservedCode1":"","ContentPropagator":"001191110102MACQD9K64028705","PropagateID":"3541962946251515#1784266486617","ReservedCode2":""}</vt:lpwstr>
  </property>
  <property fmtid="{D5CDD505-2E9C-101B-9397-08002B2CF9AE}" pid="3" name="KSOTemplateDocerSaveRecord">
    <vt:lpwstr>eyJoZGlkIjoiNmM1YmZkMmQ1MmNlODQ1NGI0YWFjNjY1OThjNzBlNDQiLCJ1c2VySWQiOiI2MjIyNDEyMDgifQ==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DD74CFAB79514B4E807F2002DF603D39_13</vt:lpwstr>
  </property>
</Properties>
</file>