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before="0" w:after="200" w:line="360" w:lineRule="auto"/>
        <w:jc w:val="center"/>
        <w:keepNext/>
      </w:pPr>
      <w:r>
        <w:rPr>
          <w:rFonts w:ascii="宋体" w:hAnsi="宋体" w:eastAsia="宋体" w:cs="宋体"/>
          <w:b/>
          <w:sz w:val="24"/>
        </w:rPr>
        <w:t>{{report_title}}</w:t>
      </w:r>
    </w:p>
    <w:p w14:paraId="528E64DC">
      <w:pPr>
        <w:spacing w:before="200" w:after="100" w:line="360" w:lineRule="auto"/>
        <w:jc w:val="left"/>
        <w:keepNext/>
      </w:pPr>
      <w:r>
        <w:rPr>
          <w:rFonts w:ascii="宋体" w:hAnsi="宋体" w:eastAsia="宋体" w:cs="宋体"/>
          <w:b/>
          <w:bCs/>
          <w:color w:val="000000"/>
          <w:sz w:val="21"/>
          <w:szCs w:val="21"/>
        </w:rPr>
        <w:t>1、简要信息</w:t>
      </w:r>
    </w:p>
    <w:p w14:paraId="5EAD54A8">
      <w:pPr>
        <w:spacing w:before="0" w:after="100" w:line="360" w:lineRule="auto"/>
        <w:jc w:val="left"/>
      </w:pPr>
      <w:r>
        <w:rPr>
          <w:rFonts w:ascii="宋体" w:hAnsi="宋体" w:eastAsia="宋体" w:cs="宋体"/>
          <w:b w:val="0"/>
          <w:bCs w:val="0"/>
          <w:color w:val="000000"/>
          <w:sz w:val="21"/>
          <w:szCs w:val="21"/>
        </w:rPr>
        <w:t>从报告中提取桥梁定检的概要结论与关键指标，输出内容包括：</w:t>
      </w:r>
    </w:p>
    <w:tbl>
      <w:tblPr>
        <w:tblStyle w:val="12"/>
        <w:tblW w:w="901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926"/>
        <w:gridCol w:w="5010"/>
        <w:gridCol w:w="2080"/>
      </w:tblGrid>
      <w:tr w14:paraId="692596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  <w:cantSplit/>
          <w:tblHeader w:val="true"/>
        </w:trPr>
        <w:tc>
          <w:tcPr>
            <w:tcW w:w="19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 w14:paraId="74C81CF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center"/>
            </w:pPr>
            <w:r>
              <w:rPr>
                <w:rFonts w:ascii="宋体" w:hAnsi="宋体" w:eastAsia="宋体" w:cs="宋体"/>
                <w:b/>
                <w:sz w:val="21"/>
              </w:rPr>
              <w:t>字段</w:t>
            </w:r>
          </w:p>
        </w:tc>
        <w:tc>
          <w:tcPr>
            <w:tcW w:w="501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 w14:paraId="16E5F14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center"/>
            </w:pPr>
            <w:r>
              <w:rPr>
                <w:rFonts w:ascii="宋体" w:hAnsi="宋体" w:eastAsia="宋体" w:cs="宋体"/>
                <w:b/>
                <w:sz w:val="21"/>
              </w:rPr>
              <w:t>内容</w:t>
            </w:r>
          </w:p>
        </w:tc>
        <w:tc>
          <w:tcPr>
            <w:tcW w:w="20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 w14:paraId="7EA278C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center"/>
            </w:pPr>
            <w:r>
              <w:rPr>
                <w:rFonts w:ascii="宋体" w:hAnsi="宋体" w:eastAsia="宋体" w:cs="宋体"/>
                <w:b/>
                <w:sz w:val="21"/>
              </w:rPr>
              <w:t>说明</w:t>
            </w:r>
          </w:p>
        </w:tc>
      </w:tr>
      <w:tr w14:paraId="06AA4A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90" w:hRule="atLeast"/>
          <w:cantSplit/>
        </w:trPr>
        <w:tc>
          <w:tcPr>
            <w:tcW w:w="19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 w14:paraId="15F869C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eastAsia" w:cs="宋体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</w:pPr>
            <w:r>
              <w:rPr>
                <w:rFonts w:hint="eastAsia" w:cs="宋体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桥梁名称</w:t>
            </w:r>
          </w:p>
        </w:tc>
        <w:tc>
          <w:tcPr>
            <w:tcW w:w="501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 w14:paraId="549B5BF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center"/>
              <w:rPr>
                <w:rFonts w:hint="default" w:cs="宋体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</w:pPr>
            <w:r>
              <w:rPr>
                <w:rFonts w:ascii="宋体" w:hAnsi="宋体" w:eastAsia="宋体" w:cs="宋体"/>
                <w:b w:val="0"/>
                <w:sz w:val="21"/>
              </w:rPr>
              <w:t>{{bridge_name}}</w:t>
            </w:r>
          </w:p>
        </w:tc>
        <w:tc>
          <w:tcPr>
            <w:tcW w:w="20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 w14:paraId="04DA564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桥梁全称</w:t>
            </w:r>
          </w:p>
        </w:tc>
      </w:tr>
      <w:tr w14:paraId="2E03AB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9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 w14:paraId="5015DDC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eastAsia" w:cs="宋体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</w:pPr>
            <w:r>
              <w:rPr>
                <w:rFonts w:hint="eastAsia" w:cs="宋体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报告日期</w:t>
            </w:r>
          </w:p>
        </w:tc>
        <w:tc>
          <w:tcPr>
            <w:tcW w:w="501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 w14:paraId="100A5D9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center"/>
              <w:rPr>
                <w:rFonts w:hint="default" w:cs="宋体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</w:pPr>
            <w:r>
              <w:rPr>
                <w:rFonts w:ascii="宋体" w:hAnsi="宋体" w:eastAsia="宋体" w:cs="宋体"/>
                <w:b w:val="0"/>
                <w:sz w:val="21"/>
              </w:rPr>
              <w:t>{{report_date}}</w:t>
            </w:r>
          </w:p>
        </w:tc>
        <w:tc>
          <w:tcPr>
            <w:tcW w:w="20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 w14:paraId="69B9706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报告出具日期</w:t>
            </w:r>
          </w:p>
        </w:tc>
      </w:tr>
      <w:tr w14:paraId="21FA4A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9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 w14:paraId="3F31A0C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eastAsia" w:cs="宋体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</w:pPr>
            <w:r>
              <w:rPr>
                <w:rFonts w:hint="eastAsia" w:cs="宋体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总体评分</w:t>
            </w:r>
          </w:p>
        </w:tc>
        <w:tc>
          <w:tcPr>
            <w:tcW w:w="501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 w14:paraId="2998A4F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center"/>
              <w:rPr>
                <w:rFonts w:hint="default" w:cs="宋体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</w:pPr>
            <w:r>
              <w:rPr>
                <w:rFonts w:ascii="宋体" w:hAnsi="宋体" w:eastAsia="宋体" w:cs="宋体"/>
                <w:b w:val="0"/>
                <w:sz w:val="21"/>
              </w:rPr>
              <w:t>{{overall_score}}</w:t>
            </w:r>
          </w:p>
        </w:tc>
        <w:tc>
          <w:tcPr>
            <w:tcW w:w="20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 w14:paraId="3D7A26A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总体技术状况评分</w:t>
            </w:r>
          </w:p>
        </w:tc>
      </w:tr>
      <w:tr w14:paraId="274D69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9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 w14:paraId="673D310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eastAsia" w:cs="宋体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</w:pPr>
            <w:r>
              <w:rPr>
                <w:rFonts w:hint="eastAsia" w:cs="宋体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总体等级</w:t>
            </w:r>
          </w:p>
        </w:tc>
        <w:tc>
          <w:tcPr>
            <w:tcW w:w="501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 w14:paraId="4D49FEA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center"/>
              <w:rPr>
                <w:rFonts w:hint="eastAsia" w:cs="宋体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</w:pPr>
            <w:r>
              <w:rPr>
                <w:rFonts w:ascii="宋体" w:hAnsi="宋体" w:eastAsia="宋体" w:cs="宋体"/>
                <w:b w:val="0"/>
                <w:sz w:val="21"/>
              </w:rPr>
              <w:t>{{overall_grade}}</w:t>
            </w:r>
          </w:p>
        </w:tc>
        <w:tc>
          <w:tcPr>
            <w:tcW w:w="20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 w14:paraId="47106FC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总体技术状况等级</w:t>
            </w:r>
          </w:p>
        </w:tc>
      </w:tr>
      <w:tr w14:paraId="26FC7B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9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 w14:paraId="5E9CFB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eastAsia" w:cs="宋体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</w:pPr>
            <w:r>
              <w:rPr>
                <w:rFonts w:hint="eastAsia" w:cs="宋体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上部结构评分</w:t>
            </w:r>
          </w:p>
        </w:tc>
        <w:tc>
          <w:tcPr>
            <w:tcW w:w="501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 w14:paraId="0D4C01C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center"/>
              <w:rPr>
                <w:rFonts w:hint="default" w:cs="宋体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</w:pPr>
            <w:r>
              <w:rPr>
                <w:rFonts w:ascii="宋体" w:hAnsi="宋体" w:eastAsia="宋体" w:cs="宋体"/>
                <w:b w:val="0"/>
                <w:sz w:val="21"/>
              </w:rPr>
              <w:t>{{superstructure_score}}</w:t>
            </w:r>
          </w:p>
        </w:tc>
        <w:tc>
          <w:tcPr>
            <w:tcW w:w="20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 w14:paraId="27967F1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上部结构技术状况评分</w:t>
            </w:r>
          </w:p>
        </w:tc>
      </w:tr>
      <w:tr w14:paraId="631AA9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9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 w14:paraId="2769562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eastAsia" w:cs="宋体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</w:pPr>
            <w:r>
              <w:rPr>
                <w:rFonts w:hint="eastAsia" w:cs="宋体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上部结构等级</w:t>
            </w:r>
          </w:p>
        </w:tc>
        <w:tc>
          <w:tcPr>
            <w:tcW w:w="501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 w14:paraId="7CCA278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center"/>
              <w:rPr>
                <w:rFonts w:hint="eastAsia" w:cs="宋体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</w:pPr>
            <w:r>
              <w:rPr>
                <w:rFonts w:ascii="宋体" w:hAnsi="宋体" w:eastAsia="宋体" w:cs="宋体"/>
                <w:b w:val="0"/>
                <w:sz w:val="21"/>
              </w:rPr>
              <w:t>{{superstructure_grade}}</w:t>
            </w:r>
          </w:p>
        </w:tc>
        <w:tc>
          <w:tcPr>
            <w:tcW w:w="20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 w14:paraId="5F66ED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上部结构技术状况等级</w:t>
            </w:r>
          </w:p>
        </w:tc>
      </w:tr>
      <w:tr w14:paraId="362997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9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 w14:paraId="693DE77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eastAsia" w:cs="宋体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</w:pPr>
            <w:r>
              <w:rPr>
                <w:rFonts w:hint="eastAsia" w:cs="宋体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下部结构评分</w:t>
            </w:r>
          </w:p>
        </w:tc>
        <w:tc>
          <w:tcPr>
            <w:tcW w:w="501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 w14:paraId="6192AF3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center"/>
              <w:rPr>
                <w:rFonts w:hint="default" w:cs="宋体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</w:pPr>
            <w:r>
              <w:rPr>
                <w:rFonts w:ascii="宋体" w:hAnsi="宋体" w:eastAsia="宋体" w:cs="宋体"/>
                <w:b w:val="0"/>
                <w:sz w:val="21"/>
              </w:rPr>
              <w:t>{{substructure_score}}</w:t>
            </w:r>
          </w:p>
        </w:tc>
        <w:tc>
          <w:tcPr>
            <w:tcW w:w="20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 w14:paraId="45F5BE9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下部结构技术状况评分</w:t>
            </w:r>
          </w:p>
        </w:tc>
      </w:tr>
      <w:tr w14:paraId="7C4807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9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 w14:paraId="42B20C2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eastAsia" w:cs="宋体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</w:pPr>
            <w:r>
              <w:rPr>
                <w:rFonts w:hint="eastAsia" w:cs="宋体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下部结构等级</w:t>
            </w:r>
          </w:p>
        </w:tc>
        <w:tc>
          <w:tcPr>
            <w:tcW w:w="501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 w14:paraId="695F78D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center"/>
              <w:rPr>
                <w:rFonts w:hint="eastAsia" w:cs="宋体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</w:pPr>
            <w:r>
              <w:rPr>
                <w:rFonts w:ascii="宋体" w:hAnsi="宋体" w:eastAsia="宋体" w:cs="宋体"/>
                <w:b w:val="0"/>
                <w:sz w:val="21"/>
              </w:rPr>
              <w:t>{{substructure_grade}}</w:t>
            </w:r>
          </w:p>
        </w:tc>
        <w:tc>
          <w:tcPr>
            <w:tcW w:w="20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 w14:paraId="45842BE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下部结构技术状况等级</w:t>
            </w:r>
          </w:p>
        </w:tc>
      </w:tr>
      <w:tr w14:paraId="1F22D1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9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 w14:paraId="6C3EF08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eastAsia" w:cs="宋体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</w:pPr>
            <w:r>
              <w:rPr>
                <w:rFonts w:hint="eastAsia" w:cs="宋体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桥面系评分</w:t>
            </w:r>
          </w:p>
        </w:tc>
        <w:tc>
          <w:tcPr>
            <w:tcW w:w="501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 w14:paraId="0F21762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center"/>
              <w:rPr>
                <w:rFonts w:hint="default" w:cs="宋体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</w:pPr>
            <w:r>
              <w:rPr>
                <w:rFonts w:ascii="宋体" w:hAnsi="宋体" w:eastAsia="宋体" w:cs="宋体"/>
                <w:b w:val="0"/>
                <w:sz w:val="21"/>
              </w:rPr>
              <w:t>{{deck_system_score}}</w:t>
            </w:r>
          </w:p>
        </w:tc>
        <w:tc>
          <w:tcPr>
            <w:tcW w:w="20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 w14:paraId="516007E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桥面系技术状况评分</w:t>
            </w:r>
          </w:p>
        </w:tc>
      </w:tr>
      <w:tr w14:paraId="108243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22" w:hRule="atLeast"/>
          <w:cantSplit/>
        </w:trPr>
        <w:tc>
          <w:tcPr>
            <w:tcW w:w="19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 w14:paraId="1A68ACB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eastAsia" w:cs="宋体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</w:pPr>
            <w:r>
              <w:rPr>
                <w:rFonts w:hint="eastAsia" w:cs="宋体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桥面系等级</w:t>
            </w:r>
          </w:p>
        </w:tc>
        <w:tc>
          <w:tcPr>
            <w:tcW w:w="501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 w14:paraId="53AFC80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center"/>
              <w:rPr>
                <w:rFonts w:hint="default" w:cs="宋体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</w:pPr>
            <w:r>
              <w:rPr>
                <w:rFonts w:ascii="宋体" w:hAnsi="宋体" w:eastAsia="宋体" w:cs="宋体"/>
                <w:b w:val="0"/>
                <w:sz w:val="21"/>
              </w:rPr>
              <w:t>{{deck_system_grade}}</w:t>
            </w:r>
          </w:p>
        </w:tc>
        <w:tc>
          <w:tcPr>
            <w:tcW w:w="20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 w14:paraId="728C56B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桥面系技术状况等级</w:t>
            </w:r>
          </w:p>
        </w:tc>
      </w:tr>
      <w:tr w14:paraId="14EC97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9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 w14:paraId="7F02B1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eastAsia" w:cs="宋体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</w:pPr>
            <w:r>
              <w:rPr>
                <w:rFonts w:hint="eastAsia" w:cs="宋体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上一次总体评分</w:t>
            </w:r>
          </w:p>
        </w:tc>
        <w:tc>
          <w:tcPr>
            <w:tcW w:w="501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 w14:paraId="49CB57C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center"/>
              <w:rPr>
                <w:rFonts w:hint="default" w:cs="宋体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</w:pPr>
            <w:r>
              <w:rPr>
                <w:rFonts w:ascii="宋体" w:hAnsi="宋体" w:eastAsia="宋体" w:cs="宋体"/>
                <w:b w:val="0"/>
                <w:sz w:val="21"/>
              </w:rPr>
              <w:t>{{previous_overall_score}}</w:t>
            </w:r>
          </w:p>
        </w:tc>
        <w:tc>
          <w:tcPr>
            <w:tcW w:w="20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 w14:paraId="3FE4A7D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上一次定检总体技术状况评分</w:t>
            </w:r>
          </w:p>
        </w:tc>
      </w:tr>
      <w:tr w14:paraId="32F84F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9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 w14:paraId="5CA067F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eastAsia" w:cs="宋体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</w:pPr>
            <w:r>
              <w:rPr>
                <w:rFonts w:hint="eastAsia" w:cs="宋体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上一次总体等级</w:t>
            </w:r>
          </w:p>
        </w:tc>
        <w:tc>
          <w:tcPr>
            <w:tcW w:w="501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 w14:paraId="1E38AB4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center"/>
              <w:rPr>
                <w:rFonts w:hint="eastAsia" w:cs="宋体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</w:pPr>
            <w:r>
              <w:rPr>
                <w:rFonts w:ascii="宋体" w:hAnsi="宋体" w:eastAsia="宋体" w:cs="宋体"/>
                <w:b w:val="0"/>
                <w:sz w:val="21"/>
              </w:rPr>
              <w:t>{{previous_overall_grade}}</w:t>
            </w:r>
          </w:p>
        </w:tc>
        <w:tc>
          <w:tcPr>
            <w:tcW w:w="20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 w14:paraId="4BEB6E0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上一次定检总体技术状况等级</w:t>
            </w:r>
          </w:p>
        </w:tc>
      </w:tr>
      <w:tr w14:paraId="20532E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9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 w14:paraId="6202528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eastAsia" w:cs="宋体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</w:pPr>
            <w:r>
              <w:rPr>
                <w:rFonts w:hint="eastAsia" w:cs="宋体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病害发展趋势与具体说明</w:t>
            </w:r>
          </w:p>
        </w:tc>
        <w:tc>
          <w:tcPr>
            <w:tcW w:w="501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 w14:paraId="6CF2F09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center"/>
              <w:rPr>
                <w:rFonts w:hint="default" w:cs="宋体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</w:pPr>
            <w:r>
              <w:rPr>
                <w:rFonts w:ascii="宋体" w:hAnsi="宋体" w:eastAsia="宋体" w:cs="宋体"/>
                <w:b w:val="0"/>
                <w:sz w:val="21"/>
              </w:rPr>
              <w:t>{{defect_development_trend}}</w:t>
            </w:r>
          </w:p>
        </w:tc>
        <w:tc>
          <w:tcPr>
            <w:tcW w:w="20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 w14:paraId="7775682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与上一次定检相比病害的发展趋势和定量描述</w:t>
            </w:r>
          </w:p>
        </w:tc>
      </w:tr>
      <w:tr w14:paraId="1356E1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9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 w14:paraId="1006904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eastAsia" w:cs="宋体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</w:pPr>
            <w:r>
              <w:rPr>
                <w:rFonts w:hint="eastAsia" w:cs="宋体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总体结论</w:t>
            </w:r>
          </w:p>
        </w:tc>
        <w:tc>
          <w:tcPr>
            <w:tcW w:w="501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 w14:paraId="3C8A54E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center"/>
              <w:rPr>
                <w:rFonts w:hint="eastAsia" w:cs="宋体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</w:pPr>
            <w:r>
              <w:rPr>
                <w:rFonts w:ascii="宋体" w:hAnsi="宋体" w:eastAsia="宋体" w:cs="宋体"/>
                <w:b w:val="0"/>
                <w:sz w:val="21"/>
              </w:rPr>
              <w:t>{{overall_conclusion}}</w:t>
            </w:r>
          </w:p>
        </w:tc>
        <w:tc>
          <w:tcPr>
            <w:tcW w:w="20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 w14:paraId="1377CA3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总体结论的简要说明</w:t>
            </w:r>
          </w:p>
        </w:tc>
      </w:tr>
      <w:tr w14:paraId="1731E3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997" w:hRule="atLeast"/>
          <w:cantSplit/>
        </w:trPr>
        <w:tc>
          <w:tcPr>
            <w:tcW w:w="19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 w14:paraId="19F7634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eastAsia" w:cs="宋体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</w:pPr>
            <w:r>
              <w:rPr>
                <w:rFonts w:hint="eastAsia" w:cs="宋体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主要风险点</w:t>
            </w:r>
          </w:p>
        </w:tc>
        <w:tc>
          <w:tcPr>
            <w:tcW w:w="501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 w14:paraId="0E37FC2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center"/>
              <w:rPr>
                <w:rFonts w:hint="eastAsia" w:cs="宋体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</w:pPr>
            <w:r>
              <w:rPr>
                <w:rFonts w:ascii="宋体" w:hAnsi="宋体" w:eastAsia="宋体" w:cs="宋体"/>
                <w:b w:val="0"/>
                <w:sz w:val="21"/>
              </w:rPr>
              <w:t>{{major_risks}}</w:t>
            </w:r>
          </w:p>
        </w:tc>
        <w:tc>
          <w:tcPr>
            <w:tcW w:w="20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 w14:paraId="1970B94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比较严重或突出的病害描述</w:t>
            </w:r>
          </w:p>
        </w:tc>
      </w:tr>
      <w:tr w14:paraId="26A4A9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9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 w14:paraId="1B34CC4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建议</w:t>
            </w:r>
          </w:p>
        </w:tc>
        <w:tc>
          <w:tcPr>
            <w:tcW w:w="501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 w14:paraId="47F3A6A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</w:pPr>
            <w:r>
              <w:rPr>
                <w:rFonts w:ascii="宋体" w:hAnsi="宋体" w:eastAsia="宋体" w:cs="宋体"/>
                <w:b w:val="0"/>
                <w:sz w:val="21"/>
              </w:rPr>
              <w:t>{{recommendations_summary}}</w:t>
            </w:r>
          </w:p>
        </w:tc>
        <w:tc>
          <w:tcPr>
            <w:tcW w:w="20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 w14:paraId="74551B8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显示建议的情况说明</w:t>
            </w:r>
          </w:p>
        </w:tc>
      </w:tr>
    </w:tbl>
    <w:p w14:paraId="64A28E60">
      <w:pPr>
        <w:spacing w:before="300" w:after="100" w:line="360" w:lineRule="auto"/>
        <w:jc w:val="left"/>
        <w:keepNext/>
      </w:pPr>
      <w:r>
        <w:rPr>
          <w:rFonts w:ascii="宋体" w:hAnsi="宋体" w:eastAsia="宋体" w:cs="宋体"/>
          <w:b/>
          <w:bCs/>
          <w:color w:val="000000"/>
          <w:sz w:val="21"/>
          <w:szCs w:val="21"/>
        </w:rPr>
        <w:t>2、详细信息</w:t>
      </w:r>
    </w:p>
    <w:p w14:paraId="1F1DDE29">
      <w:pPr>
        <w:spacing w:before="0" w:after="100" w:line="360" w:lineRule="auto"/>
        <w:jc w:val="left"/>
      </w:pPr>
      <w:r>
        <w:rPr>
          <w:rFonts w:ascii="宋体" w:hAnsi="宋体" w:eastAsia="宋体" w:cs="宋体"/>
          <w:b w:val="0"/>
          <w:bCs w:val="0"/>
          <w:color w:val="000000"/>
          <w:sz w:val="21"/>
          <w:szCs w:val="21"/>
        </w:rPr>
        <w:t>在简要信息基础上，进一步提取以下结构化明细：</w:t>
      </w:r>
    </w:p>
    <w:p w14:paraId="4DA87EA7">
      <w:pPr>
        <w:spacing w:before="200" w:after="100" w:line="360" w:lineRule="auto"/>
        <w:jc w:val="left"/>
        <w:keepNext/>
      </w:pPr>
      <w:r>
        <w:rPr>
          <w:rFonts w:ascii="宋体" w:hAnsi="宋体" w:eastAsia="宋体" w:cs="宋体"/>
          <w:b/>
          <w:bCs/>
          <w:color w:val="000000"/>
          <w:sz w:val="21"/>
          <w:szCs w:val="21"/>
        </w:rPr>
        <w:t>（1）详细结论</w:t>
      </w:r>
    </w:p>
    <w:p w14:paraId="61B19F88">
      <w:pPr>
        <w:pStyle w:val="10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/>
        <w:ind w:left="0" w:right="0" w:firstLine="420"/>
        <w:rPr>
          <w:rFonts w:hint="eastAsia" w:ascii="宋体" w:hAnsi="宋体" w:eastAsia="宋体" w:cs="宋体"/>
          <w:i w:val="0"/>
          <w:iCs w:val="0"/>
          <w:caps w:val="0"/>
          <w:color w:val="1E2A36"/>
          <w:spacing w:val="0"/>
          <w:sz w:val="22"/>
          <w:szCs w:val="22"/>
        </w:rPr>
      </w:pPr>
      <w:r>
        <w:rPr>
          <w:rFonts w:ascii="宋体" w:hAnsi="宋体" w:eastAsia="宋体" w:cs="宋体"/>
          <w:b w:val="0"/>
          <w:sz w:val="22"/>
        </w:rPr>
        <w:t>{{score_and_grade}}</w:t>
      </w:r>
    </w:p>
    <w:p w14:paraId="4B750267">
      <w:pPr>
        <w:pStyle w:val="10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/>
        <w:ind w:left="0" w:right="0" w:firstLine="420"/>
        <w:rPr>
          <w:rFonts w:hint="eastAsia" w:ascii="宋体" w:hAnsi="宋体" w:eastAsia="宋体" w:cs="宋体"/>
          <w:i w:val="0"/>
          <w:iCs w:val="0"/>
          <w:caps w:val="0"/>
          <w:color w:val="1E2A36"/>
          <w:spacing w:val="0"/>
          <w:sz w:val="22"/>
          <w:szCs w:val="22"/>
        </w:rPr>
      </w:pPr>
      <w:r>
        <w:rPr>
          <w:rFonts w:ascii="宋体" w:hAnsi="宋体" w:eastAsia="宋体" w:cs="宋体"/>
          <w:b w:val="0"/>
          <w:sz w:val="22"/>
        </w:rPr>
        <w:t>{{history_and_defects}}</w:t>
      </w:r>
    </w:p>
    <w:p w14:paraId="5F50ED3A">
      <w:pPr>
        <w:pStyle w:val="10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/>
        <w:ind w:left="0" w:right="0" w:firstLine="420"/>
        <w:rPr>
          <w:rFonts w:hint="eastAsia" w:ascii="宋体" w:hAnsi="宋体" w:eastAsia="宋体" w:cs="宋体"/>
          <w:i w:val="0"/>
          <w:iCs w:val="0"/>
          <w:caps w:val="0"/>
          <w:color w:val="1E2A36"/>
          <w:spacing w:val="0"/>
          <w:sz w:val="22"/>
          <w:szCs w:val="22"/>
        </w:rPr>
      </w:pPr>
      <w:r>
        <w:rPr>
          <w:rFonts w:ascii="宋体" w:hAnsi="宋体" w:eastAsia="宋体" w:cs="宋体"/>
          <w:b w:val="0"/>
          <w:sz w:val="22"/>
        </w:rPr>
        <w:t>{{current_structure_state}}</w:t>
      </w:r>
    </w:p>
    <w:p w14:paraId="4BEFE38E">
      <w:pPr>
        <w:pStyle w:val="10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/>
        <w:ind w:left="0" w:right="0" w:firstLine="420"/>
        <w:rPr>
          <w:rFonts w:hint="eastAsia" w:ascii="宋体" w:hAnsi="宋体" w:eastAsia="宋体" w:cs="宋体"/>
          <w:i w:val="0"/>
          <w:iCs w:val="0"/>
          <w:caps w:val="0"/>
          <w:color w:val="1E2A36"/>
          <w:spacing w:val="0"/>
          <w:sz w:val="22"/>
          <w:szCs w:val="22"/>
        </w:rPr>
      </w:pPr>
      <w:r>
        <w:rPr>
          <w:rFonts w:ascii="宋体" w:hAnsi="宋体" w:eastAsia="宋体" w:cs="宋体"/>
          <w:b w:val="0"/>
          <w:sz w:val="22"/>
        </w:rPr>
        <w:t>{{comprehensive_judgement}}</w:t>
      </w:r>
    </w:p>
    <w:p w14:paraId="32DA30D5">
      <w:pPr>
        <w:spacing w:before="200" w:after="100" w:line="360" w:lineRule="auto"/>
        <w:jc w:val="left"/>
        <w:keepNext/>
      </w:pPr>
      <w:r>
        <w:rPr>
          <w:rFonts w:ascii="宋体" w:hAnsi="宋体" w:eastAsia="宋体" w:cs="宋体"/>
          <w:b/>
          <w:bCs/>
          <w:color w:val="000000"/>
          <w:sz w:val="21"/>
          <w:szCs w:val="21"/>
        </w:rPr>
        <w:t>（2）建议明细</w:t>
      </w:r>
    </w:p>
    <w:tbl>
      <w:tblPr>
        <w:tblStyle w:val="12"/>
        <w:tblW w:w="901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531"/>
        <w:gridCol w:w="1054"/>
        <w:gridCol w:w="5064"/>
        <w:gridCol w:w="2367"/>
      </w:tblGrid>
      <w:tr w14:paraId="257EA4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  <w:cantSplit/>
          <w:tblHeader w:val="true"/>
        </w:trPr>
        <w:tc>
          <w:tcPr>
            <w:tcW w:w="531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 w14:paraId="7BF1D41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center"/>
            </w:pPr>
            <w:r>
              <w:rPr>
                <w:rFonts w:ascii="宋体" w:hAnsi="宋体" w:eastAsia="宋体" w:cs="宋体"/>
                <w:b/>
                <w:sz w:val="21"/>
              </w:rPr>
              <w:t>序号</w:t>
            </w:r>
          </w:p>
        </w:tc>
        <w:tc>
          <w:tcPr>
            <w:tcW w:w="1054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 w14:paraId="279643F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center"/>
            </w:pPr>
            <w:r>
              <w:rPr>
                <w:rFonts w:ascii="宋体" w:hAnsi="宋体" w:eastAsia="宋体" w:cs="宋体"/>
                <w:b/>
                <w:sz w:val="21"/>
              </w:rPr>
              <w:t>建议类别</w:t>
            </w:r>
          </w:p>
        </w:tc>
        <w:tc>
          <w:tcPr>
            <w:tcW w:w="5064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 w14:paraId="576AF4B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center"/>
            </w:pPr>
            <w:r>
              <w:rPr>
                <w:rFonts w:ascii="宋体" w:hAnsi="宋体" w:eastAsia="宋体" w:cs="宋体"/>
                <w:b/>
                <w:sz w:val="21"/>
              </w:rPr>
              <w:t>建议内容</w:t>
            </w:r>
          </w:p>
        </w:tc>
        <w:tc>
          <w:tcPr>
            <w:tcW w:w="2367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 w14:paraId="52E4601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center"/>
            </w:pPr>
            <w:r>
              <w:rPr>
                <w:rFonts w:ascii="宋体" w:hAnsi="宋体" w:eastAsia="宋体" w:cs="宋体"/>
                <w:b/>
                <w:sz w:val="21"/>
              </w:rPr>
              <w:t>病害部位</w:t>
            </w:r>
          </w:p>
        </w:tc>
      </w:tr>
      <w:tr w14:paraId="0A6862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531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 w14:paraId="4439016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{{recommendation.index}}</w:t>
            </w:r>
          </w:p>
        </w:tc>
        <w:tc>
          <w:tcPr>
            <w:tcW w:w="1054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 w14:paraId="61A8CAA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{{recommendation.category}}</w:t>
            </w:r>
          </w:p>
        </w:tc>
        <w:tc>
          <w:tcPr>
            <w:tcW w:w="5064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 w14:paraId="5537207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leftChars="0" w:right="0" w:rightChars="0"/>
              <w:jc w:val="left"/>
              <w:textAlignment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{{recommendation.content}}</w:t>
            </w:r>
          </w:p>
        </w:tc>
        <w:tc>
          <w:tcPr>
            <w:tcW w:w="2367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 w14:paraId="48277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宋体" w:hAnsi="宋体" w:eastAsia="宋体" w:cs="宋体"/>
                <w:b w:val="0"/>
                <w:sz w:val="21"/>
              </w:rPr>
              <w:t>{{recommendation.location}}</w:t>
            </w:r>
          </w:p>
        </w:tc>
      </w:tr>
    </w:tbl>
    <w:p w14:paraId="7A7BA93C">
      <w:pPr>
        <w:numPr>
          <w:ilvl w:val="0"/>
          <w:numId w:val="1"/>
        </w:numPr>
        <w:spacing w:before="200" w:after="100" w:line="360" w:lineRule="auto"/>
        <w:jc w:val="left"/>
        <w:rPr>
          <w:rFonts w:ascii="宋体" w:hAnsi="宋体" w:eastAsia="宋体" w:cs="宋体"/>
          <w:b/>
          <w:bCs/>
          <w:color w:val="000000"/>
          <w:sz w:val="21"/>
          <w:szCs w:val="21"/>
        </w:rPr>
        <w:keepNext/>
      </w:pPr>
      <w:r>
        <w:rPr>
          <w:rFonts w:ascii="宋体" w:hAnsi="宋体" w:eastAsia="宋体" w:cs="宋体"/>
          <w:b/>
          <w:bCs/>
          <w:color w:val="000000"/>
          <w:sz w:val="21"/>
          <w:szCs w:val="21"/>
        </w:rPr>
        <w:t>病害列表</w:t>
      </w:r>
    </w:p>
    <w:tbl>
      <w:tblPr>
        <w:tblStyle w:val="12"/>
        <w:tblW w:w="9016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21"/>
        <w:gridCol w:w="931"/>
        <w:gridCol w:w="964"/>
        <w:gridCol w:w="2589"/>
        <w:gridCol w:w="942"/>
        <w:gridCol w:w="1984"/>
        <w:gridCol w:w="986"/>
      </w:tblGrid>
      <w:tr w14:paraId="428B24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  <w:cantSplit/>
          <w:tblHeader/>
          <w:tblHeader w:val="true"/>
        </w:trPr>
        <w:tc>
          <w:tcPr>
            <w:tcW w:w="621" w:type="dxa"/>
            <w:tcBorders>
              <w:top w:val="single" w:color="000000" w:sz="8" w:space="0"/>
              <w:left w:val="single" w:color="000000" w:sz="8" w:space="0"/>
              <w:bottom w:val="single" w:color="auto" w:sz="4" w:space="0"/>
              <w:right w:val="single" w:color="000000" w:sz="8" w:space="0"/>
            </w:tcBorders>
            <w:shd w:val="clear" w:color="auto" w:fill="auto"/>
            <w:noWrap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 w14:paraId="13378618">
            <w:pPr>
              <w:keepNext w:val="0"/>
              <w:keepLines w:val="0"/>
              <w:widowControl/>
              <w:suppressLineNumbers w:val="0"/>
              <w:spacing w:before="0" w:after="0" w:line="240" w:lineRule="auto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ascii="宋体" w:hAnsi="宋体" w:eastAsia="宋体" w:cs="宋体"/>
                <w:b/>
                <w:sz w:val="21"/>
              </w:rPr>
              <w:t>序号</w:t>
            </w:r>
          </w:p>
        </w:tc>
        <w:tc>
          <w:tcPr>
            <w:tcW w:w="931" w:type="dxa"/>
            <w:tcBorders>
              <w:top w:val="single" w:color="000000" w:sz="8" w:space="0"/>
              <w:left w:val="single" w:color="000000" w:sz="8" w:space="0"/>
              <w:bottom w:val="single" w:color="auto" w:sz="4" w:space="0"/>
              <w:right w:val="single" w:color="000000" w:sz="8" w:space="0"/>
            </w:tcBorders>
            <w:shd w:val="clear" w:color="auto" w:fill="auto"/>
            <w:noWrap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 w14:paraId="5D868303">
            <w:pPr>
              <w:keepNext w:val="0"/>
              <w:keepLines w:val="0"/>
              <w:widowControl/>
              <w:suppressLineNumbers w:val="0"/>
              <w:spacing w:before="0" w:after="0" w:line="240" w:lineRule="auto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ascii="宋体" w:hAnsi="宋体" w:eastAsia="宋体" w:cs="宋体"/>
                <w:b/>
                <w:sz w:val="21"/>
              </w:rPr>
              <w:t>病害部位</w:t>
            </w:r>
          </w:p>
        </w:tc>
        <w:tc>
          <w:tcPr>
            <w:tcW w:w="964" w:type="dxa"/>
            <w:tcBorders>
              <w:top w:val="single" w:color="000000" w:sz="8" w:space="0"/>
              <w:left w:val="single" w:color="000000" w:sz="8" w:space="0"/>
              <w:bottom w:val="single" w:color="auto" w:sz="4" w:space="0"/>
              <w:right w:val="single" w:color="000000" w:sz="8" w:space="0"/>
            </w:tcBorders>
            <w:shd w:val="clear" w:color="auto" w:fill="auto"/>
            <w:noWrap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 w14:paraId="2337C592">
            <w:pPr>
              <w:keepNext w:val="0"/>
              <w:keepLines w:val="0"/>
              <w:widowControl/>
              <w:suppressLineNumbers w:val="0"/>
              <w:spacing w:before="0" w:after="0" w:line="240" w:lineRule="auto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ascii="宋体" w:hAnsi="宋体" w:eastAsia="宋体" w:cs="宋体"/>
                <w:b/>
                <w:sz w:val="21"/>
              </w:rPr>
              <w:t>病害类型</w:t>
            </w:r>
          </w:p>
        </w:tc>
        <w:tc>
          <w:tcPr>
            <w:tcW w:w="2589" w:type="dxa"/>
            <w:tcBorders>
              <w:top w:val="single" w:color="000000" w:sz="8" w:space="0"/>
              <w:left w:val="single" w:color="000000" w:sz="8" w:space="0"/>
              <w:bottom w:val="single" w:color="auto" w:sz="4" w:space="0"/>
              <w:right w:val="single" w:color="000000" w:sz="8" w:space="0"/>
            </w:tcBorders>
            <w:shd w:val="clear" w:color="auto" w:fill="auto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 w14:paraId="2D43AAFB">
            <w:pPr>
              <w:keepNext w:val="0"/>
              <w:keepLines w:val="0"/>
              <w:widowControl/>
              <w:suppressLineNumbers w:val="0"/>
              <w:spacing w:before="0" w:after="0" w:line="240" w:lineRule="auto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ascii="宋体" w:hAnsi="宋体" w:eastAsia="宋体" w:cs="宋体"/>
                <w:b/>
                <w:sz w:val="21"/>
              </w:rPr>
              <w:t>病害描述</w:t>
            </w:r>
          </w:p>
        </w:tc>
        <w:tc>
          <w:tcPr>
            <w:tcW w:w="942" w:type="dxa"/>
            <w:tcBorders>
              <w:top w:val="single" w:color="000000" w:sz="8" w:space="0"/>
              <w:left w:val="single" w:color="000000" w:sz="8" w:space="0"/>
              <w:bottom w:val="single" w:color="auto" w:sz="4" w:space="0"/>
              <w:right w:val="single" w:color="000000" w:sz="8" w:space="0"/>
            </w:tcBorders>
            <w:shd w:val="clear" w:color="auto" w:fill="auto"/>
            <w:noWrap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 w14:paraId="32974C92">
            <w:pPr>
              <w:keepNext w:val="0"/>
              <w:keepLines w:val="0"/>
              <w:widowControl/>
              <w:suppressLineNumbers w:val="0"/>
              <w:spacing w:before="0" w:after="0" w:line="240" w:lineRule="auto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ascii="宋体" w:hAnsi="宋体" w:eastAsia="宋体" w:cs="宋体"/>
                <w:b/>
                <w:sz w:val="21"/>
              </w:rPr>
              <w:t>是否新增</w:t>
            </w:r>
          </w:p>
        </w:tc>
        <w:tc>
          <w:tcPr>
            <w:tcW w:w="1984" w:type="dxa"/>
            <w:tcBorders>
              <w:top w:val="single" w:color="000000" w:sz="8" w:space="0"/>
              <w:left w:val="single" w:color="000000" w:sz="8" w:space="0"/>
              <w:bottom w:val="single" w:color="auto" w:sz="4" w:space="0"/>
              <w:right w:val="single" w:color="000000" w:sz="8" w:space="0"/>
            </w:tcBorders>
            <w:shd w:val="clear" w:color="auto" w:fill="auto"/>
            <w:noWrap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 w14:paraId="482ECE1A">
            <w:pPr>
              <w:keepNext w:val="0"/>
              <w:keepLines w:val="0"/>
              <w:widowControl/>
              <w:suppressLineNumbers w:val="0"/>
              <w:spacing w:before="0" w:after="0" w:line="240" w:lineRule="auto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ascii="宋体" w:hAnsi="宋体" w:eastAsia="宋体" w:cs="宋体"/>
                <w:b/>
                <w:sz w:val="21"/>
              </w:rPr>
              <w:t>上一次定检状态</w:t>
            </w:r>
          </w:p>
        </w:tc>
        <w:tc>
          <w:tcPr>
            <w:tcW w:w="986" w:type="dxa"/>
            <w:tcBorders>
              <w:top w:val="single" w:color="000000" w:sz="8" w:space="0"/>
              <w:left w:val="single" w:color="000000" w:sz="8" w:space="0"/>
              <w:bottom w:val="single" w:color="auto" w:sz="4" w:space="0"/>
              <w:right w:val="single" w:color="000000" w:sz="8" w:space="0"/>
            </w:tcBorders>
            <w:shd w:val="clear" w:color="auto" w:fill="auto"/>
            <w:noWrap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 w14:paraId="5BF73889">
            <w:pPr>
              <w:keepNext w:val="0"/>
              <w:keepLines w:val="0"/>
              <w:widowControl/>
              <w:suppressLineNumbers w:val="0"/>
              <w:spacing w:before="0" w:after="0" w:line="240" w:lineRule="auto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ascii="宋体" w:hAnsi="宋体" w:eastAsia="宋体" w:cs="宋体"/>
                <w:b/>
                <w:sz w:val="21"/>
              </w:rPr>
              <w:t>发展程度</w:t>
            </w:r>
          </w:p>
        </w:tc>
      </w:tr>
      <w:tr w14:paraId="405986C7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62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35" w:type="dxa"/>
              <w:left w:w="120" w:type="dxa"/>
              <w:bottom w:w="35" w:type="dxa"/>
              <w:right w:w="120" w:type="dxa"/>
              <w:start w:w="45" w:type="dxa"/>
              <w:end w:w="45" w:type="dxa"/>
            </w:tcMar>
            <w:vAlign w:val="center"/>
          </w:tcPr>
          <w:p w14:paraId="7DD8846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20"/>
                <w:szCs w:val="20"/>
              </w:rPr>
            </w:pPr>
            <w:r>
              <w:rPr>
                <w:rFonts w:ascii="宋体" w:hAnsi="宋体" w:eastAsia="宋体" w:cs="宋体"/>
                <w:b w:val="0"/>
                <w:sz w:val="21"/>
              </w:rPr>
              <w:t>{{defect.index}}</w:t>
            </w:r>
          </w:p>
        </w:tc>
        <w:tc>
          <w:tcPr>
            <w:tcW w:w="9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35" w:type="dxa"/>
              <w:left w:w="120" w:type="dxa"/>
              <w:bottom w:w="35" w:type="dxa"/>
              <w:right w:w="120" w:type="dxa"/>
              <w:start w:w="45" w:type="dxa"/>
              <w:end w:w="45" w:type="dxa"/>
            </w:tcMar>
            <w:vAlign w:val="center"/>
          </w:tcPr>
          <w:p w14:paraId="1171D32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20"/>
                <w:szCs w:val="20"/>
                <w:lang w:val="en-US"/>
              </w:rPr>
            </w:pPr>
            <w:r>
              <w:rPr>
                <w:rFonts w:ascii="宋体" w:hAnsi="宋体" w:eastAsia="宋体" w:cs="宋体"/>
                <w:b w:val="0"/>
                <w:sz w:val="21"/>
              </w:rPr>
              <w:t>{{defect.location}}</w:t>
            </w:r>
          </w:p>
        </w:tc>
        <w:tc>
          <w:tcPr>
            <w:tcW w:w="96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35" w:type="dxa"/>
              <w:left w:w="120" w:type="dxa"/>
              <w:bottom w:w="35" w:type="dxa"/>
              <w:right w:w="120" w:type="dxa"/>
              <w:start w:w="45" w:type="dxa"/>
              <w:end w:w="45" w:type="dxa"/>
            </w:tcMar>
            <w:vAlign w:val="center"/>
          </w:tcPr>
          <w:p w14:paraId="0470443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20"/>
                <w:szCs w:val="20"/>
              </w:rPr>
            </w:pPr>
            <w:r>
              <w:rPr>
                <w:rFonts w:ascii="宋体" w:hAnsi="宋体" w:eastAsia="宋体" w:cs="宋体"/>
                <w:b w:val="0"/>
                <w:sz w:val="21"/>
              </w:rPr>
              <w:t>{{defect.type}}</w:t>
            </w:r>
          </w:p>
        </w:tc>
        <w:tc>
          <w:tcPr>
            <w:tcW w:w="258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35" w:type="dxa"/>
              <w:left w:w="180" w:type="dxa"/>
              <w:bottom w:w="35" w:type="dxa"/>
              <w:right w:w="120" w:type="dxa"/>
              <w:start w:w="45" w:type="dxa"/>
              <w:end w:w="45" w:type="dxa"/>
            </w:tcMar>
            <w:vAlign w:val="center"/>
          </w:tcPr>
          <w:p w14:paraId="5A59971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leftChars="0" w:right="0" w:right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20"/>
                <w:szCs w:val="20"/>
              </w:rPr>
            </w:pPr>
            <w:r>
              <w:rPr>
                <w:rFonts w:ascii="宋体" w:hAnsi="宋体" w:eastAsia="宋体" w:cs="宋体"/>
                <w:b w:val="0"/>
                <w:sz w:val="21"/>
              </w:rPr>
              <w:t>{{defect.description}}</w:t>
            </w:r>
          </w:p>
        </w:tc>
        <w:tc>
          <w:tcPr>
            <w:tcW w:w="94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35" w:type="dxa"/>
              <w:left w:w="120" w:type="dxa"/>
              <w:bottom w:w="35" w:type="dxa"/>
              <w:right w:w="120" w:type="dxa"/>
              <w:start w:w="45" w:type="dxa"/>
              <w:end w:w="45" w:type="dxa"/>
            </w:tcMar>
            <w:vAlign w:val="center"/>
          </w:tcPr>
          <w:p w14:paraId="68E90C5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20"/>
                <w:szCs w:val="20"/>
              </w:rPr>
            </w:pPr>
            <w:r>
              <w:rPr>
                <w:rFonts w:ascii="宋体" w:hAnsi="宋体" w:eastAsia="宋体" w:cs="宋体"/>
                <w:b w:val="0"/>
                <w:sz w:val="21"/>
              </w:rPr>
              <w:t>{{defect.is_new}}</w:t>
            </w:r>
          </w:p>
        </w:tc>
        <w:tc>
          <w:tcPr>
            <w:tcW w:w="198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35" w:type="dxa"/>
              <w:left w:w="120" w:type="dxa"/>
              <w:bottom w:w="35" w:type="dxa"/>
              <w:right w:w="120" w:type="dxa"/>
              <w:start w:w="45" w:type="dxa"/>
              <w:end w:w="45" w:type="dxa"/>
            </w:tcMar>
            <w:vAlign w:val="center"/>
          </w:tcPr>
          <w:p w14:paraId="2CCB1D7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20"/>
                <w:szCs w:val="20"/>
              </w:rPr>
            </w:pPr>
            <w:r>
              <w:rPr>
                <w:rFonts w:ascii="宋体" w:hAnsi="宋体" w:eastAsia="宋体" w:cs="宋体"/>
                <w:b w:val="0"/>
                <w:sz w:val="21"/>
              </w:rPr>
              <w:t>{{defect.previous_status}}</w:t>
            </w:r>
          </w:p>
        </w:tc>
        <w:tc>
          <w:tcPr>
            <w:tcW w:w="98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35" w:type="dxa"/>
              <w:left w:w="120" w:type="dxa"/>
              <w:bottom w:w="35" w:type="dxa"/>
              <w:right w:w="120" w:type="dxa"/>
              <w:start w:w="45" w:type="dxa"/>
              <w:end w:w="45" w:type="dxa"/>
            </w:tcMar>
            <w:vAlign w:val="center"/>
          </w:tcPr>
          <w:p w14:paraId="09BC7DA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20"/>
                <w:szCs w:val="20"/>
              </w:rPr>
            </w:pPr>
            <w:r>
              <w:rPr>
                <w:rFonts w:ascii="宋体" w:hAnsi="宋体" w:eastAsia="宋体" w:cs="宋体"/>
                <w:b w:val="0"/>
                <w:sz w:val="21"/>
              </w:rPr>
              <w:t>{{defect.development_degree}}</w:t>
            </w:r>
          </w:p>
        </w:tc>
      </w:tr>
    </w:tbl>
    <w:p w14:paraId="0459F0A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00" w:beforeAutospacing="0" w:after="120" w:afterAutospacing="0"/>
        <w:ind w:left="0" w:right="0" w:firstLine="0"/>
        <w:rPr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sz w:val="24"/>
          <w:szCs w:val="24"/>
        </w:rPr>
      </w:pPr>
    </w:p>
    <w:p w14:paraId="29C36B75">
      <w:pPr>
        <w:pStyle w:val="4"/>
        <w:keepNext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00" w:beforeAutospacing="0" w:after="120" w:afterAutospacing="0"/>
        <w:ind w:left="0" w:right="0" w:firstLine="0"/>
        <w:rPr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sz w:val="24"/>
          <w:szCs w:val="24"/>
        </w:rPr>
        <w:t>病害成因</w:t>
      </w:r>
    </w:p>
    <w:p w14:paraId="2AB2C693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60" w:beforeAutospacing="0" w:after="60" w:afterAutospacing="0"/>
        <w:ind w:leftChars="0" w:right="0" w:rightChars="0"/>
      </w:pPr>
      <w:r>
        <w:rPr>
          <w:rFonts w:ascii="宋体" w:hAnsi="宋体" w:eastAsia="宋体" w:cs="宋体"/>
          <w:b w:val="0"/>
          <w:sz w:val="22"/>
        </w:rPr>
        <w:t>{{cause.text}}</w:t>
      </w:r>
    </w:p>
    <w:p w14:paraId="68E4C384">
      <w:pPr>
        <w:pStyle w:val="4"/>
        <w:keepNext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00" w:beforeAutospacing="0" w:after="120" w:afterAutospacing="0"/>
        <w:ind w:right="0" w:rightChars="0"/>
        <w:outlineLvl w:val="2"/>
        <w:rPr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sz w:val="24"/>
          <w:szCs w:val="24"/>
        </w:rPr>
        <w:t>处置建议</w:t>
      </w:r>
    </w:p>
    <w:p w14:paraId="7CF0BD67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60" w:beforeAutospacing="0" w:after="60" w:afterAutospacing="0"/>
        <w:ind w:leftChars="0" w:right="0" w:rightChars="0"/>
      </w:pPr>
      <w:r>
        <w:rPr>
          <w:rFonts w:ascii="宋体" w:hAnsi="宋体" w:eastAsia="宋体" w:cs="宋体"/>
          <w:b w:val="0"/>
          <w:sz w:val="22"/>
        </w:rPr>
        <w:t>{{treatment.text}}</w:t>
      </w:r>
    </w:p>
    <w:p w14:paraId="4F4D7001">
      <w:pPr>
        <w:pStyle w:val="4"/>
        <w:keepNext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00" w:beforeAutospacing="0" w:after="120" w:afterAutospacing="0"/>
        <w:ind w:right="0" w:rightChars="0"/>
        <w:outlineLvl w:val="2"/>
        <w:rPr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sz w:val="24"/>
          <w:szCs w:val="24"/>
        </w:rPr>
        <w:t>安全影响</w:t>
      </w:r>
    </w:p>
    <w:p w14:paraId="72AB2447">
      <w:pPr>
        <w:pStyle w:val="10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90" w:beforeAutospacing="0" w:after="90" w:afterAutospacing="0"/>
        <w:ind w:left="0" w:right="0" w:firstLine="420"/>
        <w:rPr>
          <w:rFonts w:hint="eastAsia" w:ascii="宋体" w:hAnsi="宋体" w:eastAsia="宋体" w:cs="宋体"/>
          <w:i w:val="0"/>
          <w:iCs w:val="0"/>
          <w:caps w:val="0"/>
          <w:color w:val="1E2A36"/>
          <w:spacing w:val="0"/>
          <w:sz w:val="22"/>
          <w:szCs w:val="22"/>
        </w:rPr>
      </w:pPr>
      <w:r>
        <w:rPr>
          <w:rFonts w:ascii="宋体" w:hAnsi="宋体" w:eastAsia="宋体" w:cs="宋体"/>
          <w:b w:val="0"/>
          <w:sz w:val="22"/>
        </w:rPr>
        <w:t>{{safety_impact.text}}</w:t>
      </w:r>
    </w:p>
    <w:sectPr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926FCE4"/>
    <w:multiLevelType w:val="singleLevel"/>
    <w:tmpl w:val="9926FCE4"/>
    <w:lvl w:ilvl="0" w:tentative="0">
      <w:start w:val="3"/>
      <w:numFmt w:val="decimal"/>
      <w:suff w:val="nothing"/>
      <w:lvlText w:val="（%1）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useFELayout/>
    <w:compatSetting w:name="compatibilityMode" w:uri="http://schemas.microsoft.com/office/word" w:val="15"/>
  </w:compat>
  <w:rsids>
    <w:rsidRoot w:val="00000000"/>
    <w:rsid w:val="0AF832D4"/>
    <w:rsid w:val="10FB3C68"/>
    <w:rsid w:val="128771E6"/>
    <w:rsid w:val="144846D5"/>
    <w:rsid w:val="174170DF"/>
    <w:rsid w:val="18B61F34"/>
    <w:rsid w:val="1E981141"/>
    <w:rsid w:val="25F86AF1"/>
    <w:rsid w:val="27A85F06"/>
    <w:rsid w:val="28AF344A"/>
    <w:rsid w:val="28DD6C00"/>
    <w:rsid w:val="337577FA"/>
    <w:rsid w:val="397F0472"/>
    <w:rsid w:val="3A033702"/>
    <w:rsid w:val="3BDA2C02"/>
    <w:rsid w:val="41744D2D"/>
    <w:rsid w:val="48686BDB"/>
    <w:rsid w:val="4D9D5E63"/>
    <w:rsid w:val="5128560C"/>
    <w:rsid w:val="56B43E4C"/>
    <w:rsid w:val="59AC73AD"/>
    <w:rsid w:val="5EA80A59"/>
    <w:rsid w:val="618F629E"/>
    <w:rsid w:val="626121D0"/>
    <w:rsid w:val="644673C1"/>
    <w:rsid w:val="6BB57140"/>
    <w:rsid w:val="6E66012B"/>
    <w:rsid w:val="705D0266"/>
    <w:rsid w:val="70B7547C"/>
    <w:rsid w:val="754217F8"/>
    <w:rsid w:val="774614B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  <w:updateFields w:val="true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宋体" w:hAnsi="宋体" w:eastAsia="宋体" w:cs="宋体"/>
      <w:sz w:val="21"/>
      <w:szCs w:val="21"/>
    </w:rPr>
  </w:style>
  <w:style w:type="paragraph" w:styleId="2">
    <w:name w:val="heading 1"/>
    <w:next w:val="1"/>
    <w:qFormat/>
    <w:uiPriority w:val="0"/>
    <w:rPr>
      <w:rFonts w:ascii="宋体" w:hAnsi="宋体" w:eastAsia="宋体" w:cs="宋体"/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rFonts w:ascii="宋体" w:hAnsi="宋体" w:eastAsia="宋体" w:cs="宋体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="宋体" w:hAnsi="宋体" w:eastAsia="宋体" w:cs="宋体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宋体" w:hAnsi="宋体" w:eastAsia="宋体" w:cs="宋体"/>
      <w:i/>
      <w:iCs/>
      <w:color w:val="2E74B5"/>
      <w:sz w:val="21"/>
      <w:szCs w:val="21"/>
    </w:rPr>
  </w:style>
  <w:style w:type="paragraph" w:styleId="6">
    <w:name w:val="heading 5"/>
    <w:next w:val="1"/>
    <w:qFormat/>
    <w:uiPriority w:val="0"/>
    <w:rPr>
      <w:rFonts w:ascii="宋体" w:hAnsi="宋体" w:eastAsia="宋体" w:cs="宋体"/>
      <w:color w:val="2E74B5"/>
      <w:sz w:val="21"/>
      <w:szCs w:val="21"/>
    </w:rPr>
  </w:style>
  <w:style w:type="paragraph" w:styleId="7">
    <w:name w:val="heading 6"/>
    <w:next w:val="1"/>
    <w:qFormat/>
    <w:uiPriority w:val="0"/>
    <w:rPr>
      <w:rFonts w:ascii="宋体" w:hAnsi="宋体" w:eastAsia="宋体" w:cs="宋体"/>
      <w:color w:val="1F4D78"/>
      <w:sz w:val="21"/>
      <w:szCs w:val="21"/>
    </w:rPr>
  </w:style>
  <w:style w:type="character" w:default="1" w:styleId="13">
    <w:name w:val="Default Paragraph Font"/>
    <w:semiHidden/>
    <w:qFormat/>
    <w:uiPriority w:val="0"/>
  </w:style>
  <w:style w:type="table" w:default="1" w:styleId="1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20"/>
    <w:semiHidden/>
    <w:unhideWhenUsed/>
    <w:qFormat/>
    <w:uiPriority w:val="99"/>
    <w:pPr>
      <w:spacing w:after="0" w:line="240" w:lineRule="auto"/>
    </w:pPr>
    <w:rPr>
      <w:rFonts w:ascii="宋体" w:hAnsi="宋体" w:eastAsia="宋体" w:cs="宋体"/>
      <w:sz w:val="20"/>
      <w:szCs w:val="20"/>
    </w:rPr>
  </w:style>
  <w:style w:type="paragraph" w:styleId="9">
    <w:name w:val="footnote text"/>
    <w:link w:val="19"/>
    <w:semiHidden/>
    <w:unhideWhenUsed/>
    <w:qFormat/>
    <w:uiPriority w:val="99"/>
    <w:pPr>
      <w:spacing w:after="0" w:line="240" w:lineRule="auto"/>
    </w:pPr>
    <w:rPr>
      <w:rFonts w:ascii="宋体" w:hAnsi="宋体" w:eastAsia="宋体" w:cs="宋体"/>
      <w:sz w:val="20"/>
      <w:szCs w:val="20"/>
    </w:rPr>
  </w:style>
  <w:style w:type="paragraph" w:styleId="10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11">
    <w:name w:val="Title"/>
    <w:qFormat/>
    <w:uiPriority w:val="0"/>
    <w:rPr>
      <w:rFonts w:ascii="宋体" w:hAnsi="宋体" w:eastAsia="宋体" w:cs="宋体"/>
      <w:sz w:val="56"/>
      <w:szCs w:val="56"/>
    </w:rPr>
  </w:style>
  <w:style w:type="character" w:styleId="14">
    <w:name w:val="Strong"/>
    <w:basedOn w:val="13"/>
    <w:qFormat/>
    <w:uiPriority w:val="0"/>
    <w:rPr>
      <w:b/>
    </w:rPr>
  </w:style>
  <w:style w:type="character" w:styleId="15">
    <w:name w:val="endnote reference"/>
    <w:semiHidden/>
    <w:unhideWhenUsed/>
    <w:qFormat/>
    <w:uiPriority w:val="99"/>
    <w:rPr>
      <w:vertAlign w:val="superscript"/>
    </w:rPr>
  </w:style>
  <w:style w:type="character" w:styleId="16">
    <w:name w:val="Hyperlink"/>
    <w:unhideWhenUsed/>
    <w:qFormat/>
    <w:uiPriority w:val="99"/>
    <w:rPr>
      <w:color w:val="0563C1"/>
      <w:u w:val="single"/>
    </w:rPr>
  </w:style>
  <w:style w:type="character" w:styleId="17">
    <w:name w:val="footnote reference"/>
    <w:semiHidden/>
    <w:unhideWhenUsed/>
    <w:qFormat/>
    <w:uiPriority w:val="99"/>
    <w:rPr>
      <w:vertAlign w:val="superscript"/>
    </w:rPr>
  </w:style>
  <w:style w:type="paragraph" w:styleId="18">
    <w:name w:val="List Paragraph"/>
    <w:qFormat/>
    <w:uiPriority w:val="0"/>
    <w:rPr>
      <w:rFonts w:ascii="宋体" w:hAnsi="宋体" w:eastAsia="宋体" w:cs="宋体"/>
      <w:sz w:val="21"/>
      <w:szCs w:val="21"/>
    </w:rPr>
  </w:style>
  <w:style w:type="character" w:customStyle="1" w:styleId="19">
    <w:name w:val="Footnote Text Char"/>
    <w:link w:val="9"/>
    <w:semiHidden/>
    <w:unhideWhenUsed/>
    <w:qFormat/>
    <w:uiPriority w:val="99"/>
    <w:rPr>
      <w:sz w:val="20"/>
      <w:szCs w:val="20"/>
    </w:rPr>
  </w:style>
  <w:style w:type="character" w:customStyle="1" w:styleId="20">
    <w:name w:val="Endnote Text Char"/>
    <w:link w:val="8"/>
    <w:semiHidden/>
    <w:unhideWhenUsed/>
    <w:qFormat/>
    <w:uiPriority w:val="99"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</Pages>
  <Words>1011</Words>
  <Characters>1057</Characters>
  <TotalTime>1</TotalTime>
  <ScaleCrop>false</ScaleCrop>
  <LinksUpToDate>false</LinksUpToDate>
  <CharactersWithSpaces>1066</CharactersWithSpaces>
  <Application>WPS Office_12.1.0.26895_F1E327BC-269C-435d-A152-05C5408002CA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2026-07-17T05:23:00Z</dcterms:created>
  <dc:creator>智鉴城脉</dc:creator>
  <cp:lastModifiedBy>智鉴城脉</cp:lastModifiedBy>
  <dcterms:modified xsi:type="dcterms:W3CDTF">2026-07-24T01:22:46Z</dcterms:modified>
  <cp:revision>1</cp:revision>
  <dc:title>城市基础设施定检报告信息提取生产模板 v1</dc:title>
  <dc:subject>上界路K46+500母版的动态原型模板</dc:subject>
  <cp:keywords>桥梁定检, 信息提取, 标准模板</cp:keywords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64018705","ProduceID":"3541962946251515_0-data_volume/7662931010992013578-files/所有对话/主对话/马桑溪长江大桥-含有对比年度的信息提取报告.docx","ReservedCode1":"","ContentPropagator":"001191110102MACQD9K64028705","PropagateID":"3541962946251515#1784266486617","ReservedCode2":""}</vt:lpwstr>
  </property>
  <property fmtid="{D5CDD505-2E9C-101B-9397-08002B2CF9AE}" pid="3" name="KSOTemplateDocerSaveRecord">
    <vt:lpwstr>eyJoZGlkIjoiNmM1YmZkMmQ1MmNlODQ1NGI0YWFjNjY1OThjNzBlNDQiLCJ1c2VySWQiOiI2MjIyNDEyMDgifQ==</vt:lpwstr>
  </property>
  <property fmtid="{D5CDD505-2E9C-101B-9397-08002B2CF9AE}" pid="4" name="KSOProductBuildVer">
    <vt:lpwstr>2052-12.1.0.26895</vt:lpwstr>
  </property>
  <property fmtid="{D5CDD505-2E9C-101B-9397-08002B2CF9AE}" pid="5" name="ICV">
    <vt:lpwstr>DD74CFAB79514B4E807F2002DF603D39_13</vt:lpwstr>
  </property>
</Properties>
</file>