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Group Project Ideas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Graham, Danieli, Enzo, Katlin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 meeting: 3/26/22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Recipes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Potential APIs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https://rapidapi.com/spoonacular/api/recipe-food-nutrition/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https://rapidapi.com/apidojo/api/tasty/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https://www.programmableweb.com/news/10-most-popular-food-apis-2021/brief/2021/05/05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Interesting Reads…Be Beware…A lot like our idea.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https://towardsdatascience.com/using-machine-learning-to-generate-recipes-that-actually-works-b2331c85ab72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https://www.youtube.com/watch?v=CjCNHcb-Br8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Disasters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Read me add-ons: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Types of plastics: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1-PET: </w:t>
      </w:r>
      <w:r w:rsidDel="00000000" w:rsidR="00000000" w:rsidRPr="00000000">
        <w:rPr>
          <w:b w:val="1"/>
          <w:rtl w:val="0"/>
        </w:rPr>
        <w:t xml:space="preserve">The most widely recycled plastic</w:t>
      </w:r>
      <w:r w:rsidDel="00000000" w:rsidR="00000000" w:rsidRPr="00000000">
        <w:rPr>
          <w:rtl w:val="0"/>
        </w:rPr>
        <w:t xml:space="preserve"> in the world is PET. Nonetheless, despite being a relatively easy plastic to recycle.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2-HDPE: HDPE is accepted at most recycling centers in the world, as it is one of the easiest plastic polymers to recycle.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3-PVC: Unfortunately, plastic number 3, the so-called polyvinyl chloride is not recyclable in normal collections.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4-LDPE: Low-density polyethylene, also known as plastic-type #4, is used to make the </w:t>
      </w:r>
      <w:r w:rsidDel="00000000" w:rsidR="00000000" w:rsidRPr="00000000">
        <w:rPr>
          <w:b w:val="1"/>
          <w:i w:val="1"/>
          <w:rtl w:val="0"/>
        </w:rPr>
        <w:t xml:space="preserve">infamous</w:t>
      </w:r>
      <w:r w:rsidDel="00000000" w:rsidR="00000000" w:rsidRPr="00000000">
        <w:rPr>
          <w:b w:val="1"/>
          <w:rtl w:val="0"/>
        </w:rPr>
        <w:t xml:space="preserve"> plastic bags like those provided by grocery stores and other retailers. Technically, LDPE can be recycled. However, as previously mentioned, just because something </w:t>
      </w:r>
      <w:r w:rsidDel="00000000" w:rsidR="00000000" w:rsidRPr="00000000">
        <w:rPr>
          <w:b w:val="1"/>
          <w:i w:val="1"/>
          <w:rtl w:val="0"/>
        </w:rPr>
        <w:t xml:space="preserve">can</w:t>
      </w:r>
      <w:r w:rsidDel="00000000" w:rsidR="00000000" w:rsidRPr="00000000">
        <w:rPr>
          <w:b w:val="1"/>
          <w:rtl w:val="0"/>
        </w:rPr>
        <w:t xml:space="preserve"> be recycled doesn’t mean it </w:t>
      </w:r>
      <w:r w:rsidDel="00000000" w:rsidR="00000000" w:rsidRPr="00000000">
        <w:rPr>
          <w:b w:val="1"/>
          <w:i w:val="1"/>
          <w:rtl w:val="0"/>
        </w:rPr>
        <w:t xml:space="preserve">will</w:t>
      </w:r>
      <w:r w:rsidDel="00000000" w:rsidR="00000000" w:rsidRPr="00000000">
        <w:rPr>
          <w:b w:val="1"/>
          <w:rtl w:val="0"/>
        </w:rPr>
        <w:t xml:space="preserve"> be recycled.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5-PP: The last plastic-type that can be recycled is PP also called polypropylene. While PP is easily among the most popular plastic packaging materials in the world, only around 1-3% is recycled in the US, which means</w:t>
      </w:r>
      <w:hyperlink r:id="rId1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most PP is headed for the landfill</w:t>
        </w:r>
      </w:hyperlink>
      <w:r w:rsidDel="00000000" w:rsidR="00000000" w:rsidRPr="00000000">
        <w:rPr>
          <w:b w:val="1"/>
          <w:rtl w:val="0"/>
        </w:rPr>
        <w:t xml:space="preserve">. Here it degrades slowly and takes around 20-30 years to completely decompose.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6-PS (POLYSTYRENE) and 7-OTHER (Finally, plastics number 6 and 7 are never recycled)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Wildfire: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reviewing the datasets of previous project ideas the Wildfire dataset was chosen as the project basis.  Now with a working dataset we decided to move forward with the wildfire project.  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Line chart of time vs fire size with causes, Manmade and natural.  y= time, x= fire size, and the lines would be the fire causes.  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Histogram: causes of fire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Scatterplot of fire size and location?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meeting on April 23, 2022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tables can show relations of fire size over time and manmade vs nature causes.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state/month group could result in a target value for linear regression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There is a possible API pull for region mapping of fire zones from: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https://data-nifc.opendata.arcgis.com/datasets/nifc::national-ia-frequency-zones-federal/api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Possibly show real estate value in boundaries around fire zones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Fire Size =  Acres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Fire size/class possible groups/buckets for unsupervised machine learning. 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we have time try running two different types of models to compare results and draw new conclusions.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flow chart in gitmind should be used for the ERD and update it to reflect the new cleaned data with new columns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dataframes were created and pushed to github as CSV with filtered/cleaned data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table csv were created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Establish bins, binning code created, and bins checked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grouping of causes within columns identified (example: Utilities- railroad, powerlines, equipment use.)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Accidents: Children, campfire, smoking, fireworks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Possible additional column- criminal, non-crime (true/false value)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April 24, 2022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New dataframe tables created with grouping of causes, Utilities (railroad, powerlines, equipment use), Accidental (children, campfire, smoking, fireworks), Other (missing/undefined, miscellaneous, structure)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charts for various columns to look for a helpful chart, scatter plot, bar charts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 to analyze: 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Has the number of wildfires changed over time?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Has the size of wildfires changed over time?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Has the cause of wildfires changed over time?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Has the timing (month) of wildfires changed over time?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does vegetation type impact the probability of ignition?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do temperature, wind, humidity, precipitation impact the probability of ignition?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Does “remoteness” have an impact on wildfire ignition?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unsupervised learning model on df30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the DF30, df 15, and df 7 tables for data analysis comparison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Notes from April 30, 2022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updated and cleaned to reflect more climate based influences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which charts would be beneficial for comparing time versus fire size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databases should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Notes from May 2nd, 2022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potential roles and how to frame current works and examples to fit the framework of the rubric.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latest edition of cleaned data and df creations.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creation and layout: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fire_name --&gt; 'fire_index', 'fire_name'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fire_info --&gt; 'fire_index', 'fire_size', 'fire_cause', 'discovery_month', 'putout_time','year'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fire_location --&gt; 'fire_index', 'latitude', 'longitude', 'state',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weather_data --&gt; 'fire_index','Temp_pre_30', 'Wind_pre_30', 'Hum_pre_30','Temp_pre_15', 'Wind_pre_15', 'Hum_pre_15',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                'Temp_pre_7', 'Wind_pre_7', 'Hum_pre_7',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2160" w:hanging="360"/>
        <w:rPr>
          <w:color w:val="222529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fire_city --&gt; API--&gt; "city", "fire_latitude", "fire_longitude"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color w:val="22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Review Unsupervised Machine learning clustering models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color w:val="22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Links for website: Github. Tableau, and google slide show presentation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color w:val="22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Viewed website layout</w:t>
      </w:r>
    </w:p>
    <w:p w:rsidR="00000000" w:rsidDel="00000000" w:rsidP="00000000" w:rsidRDefault="00000000" w:rsidRPr="00000000" w14:paraId="00000061">
      <w:pPr>
        <w:ind w:left="0" w:firstLine="0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jCNHcb-Br8" TargetMode="External"/><Relationship Id="rId10" Type="http://schemas.openxmlformats.org/officeDocument/2006/relationships/hyperlink" Target="https://towardsdatascience.com/using-machine-learning-to-generate-recipes-that-actually-works-b2331c85ab72" TargetMode="External"/><Relationship Id="rId13" Type="http://schemas.openxmlformats.org/officeDocument/2006/relationships/hyperlink" Target="https://www.theguardian.com/us-news/2019/jun/21/us-plastic-recycling-landfills" TargetMode="External"/><Relationship Id="rId12" Type="http://schemas.openxmlformats.org/officeDocument/2006/relationships/hyperlink" Target="https://www.theguardian.com/us-news/2019/jun/21/us-plastic-recycling-landfil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mableweb.com/news/10-most-popular-food-apis-2021/brief/2021/05/05" TargetMode="External"/><Relationship Id="rId14" Type="http://schemas.openxmlformats.org/officeDocument/2006/relationships/hyperlink" Target="https://data-nifc.opendata.arcgis.com/datasets/nifc::national-ia-frequency-zones-federal/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rapidapi.com/spoonacular/api/recipe-food-nutrition/" TargetMode="External"/><Relationship Id="rId7" Type="http://schemas.openxmlformats.org/officeDocument/2006/relationships/hyperlink" Target="https://rapidapi.com/apidojo/api/tasty/" TargetMode="External"/><Relationship Id="rId8" Type="http://schemas.openxmlformats.org/officeDocument/2006/relationships/hyperlink" Target="https://fdc.nal.usda.gov/api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