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1AE70B" w14:textId="77777777" w:rsidR="00BE6A0A" w:rsidRDefault="00361E7C">
      <w:pPr>
        <w:spacing w:after="40"/>
      </w:pPr>
      <w:r>
        <w:rPr>
          <w:b/>
          <w:color w:val="2F5D50"/>
          <w:sz w:val="28"/>
        </w:rPr>
        <w:t>Great Lakes Analytical Laboratories</w:t>
      </w:r>
    </w:p>
    <w:p w14:paraId="611E7EC4" w14:textId="77777777" w:rsidR="00BE6A0A" w:rsidRDefault="00361E7C">
      <w:r>
        <w:rPr>
          <w:sz w:val="18"/>
        </w:rPr>
        <w:t>4410 Clyde Park Avenue SW, Grand Rapids, Michigan 49509</w:t>
      </w:r>
    </w:p>
    <w:p w14:paraId="69F20303" w14:textId="77777777" w:rsidR="00BE6A0A" w:rsidRDefault="00361E7C">
      <w:pPr>
        <w:spacing w:after="80"/>
      </w:pPr>
      <w:r>
        <w:rPr>
          <w:b/>
          <w:sz w:val="24"/>
        </w:rPr>
        <w:t>Case narratives and report revisions</w:t>
      </w:r>
    </w:p>
    <w:p w14:paraId="046A73D1" w14:textId="77777777" w:rsidR="00BE6A0A" w:rsidRDefault="00361E7C">
      <w:pPr>
        <w:spacing w:after="120"/>
      </w:pPr>
      <w:r>
        <w:t>Client: Vandeveer Plating LLC, Wyoming, Michigan. Reports issued 04/09/2026 through 10/01/2026. Prepared 10/02/2026 to accompany the compiled results file.</w:t>
      </w:r>
    </w:p>
    <w:p w14:paraId="02E9D7B8" w14:textId="77777777" w:rsidR="00BE6A0A" w:rsidRDefault="00361E7C">
      <w:pPr>
        <w:spacing w:after="120"/>
      </w:pPr>
      <w:r>
        <w:t>A case narrative is written for each report that carries a qualifier other than U, a repeated analysis, a held report or a revision. Reports not listed here were issued without comment. The acceptance windows are those of the laboratory's quality manual: continuing calibration verification 90 to 110 percent, laboratory control sample 85 to 115 percent, and matrix spike 75 to 125 percent. A revision is sent to every party that received the report it replaces.</w:t>
      </w:r>
    </w:p>
    <w:p w14:paraId="6005698F" w14:textId="77777777" w:rsidR="00BE6A0A" w:rsidRDefault="00361E7C">
      <w:pPr>
        <w:spacing w:after="40"/>
      </w:pPr>
      <w:r>
        <w:rPr>
          <w:b/>
          <w:color w:val="2F5D50"/>
        </w:rPr>
        <w:t>GLA-26-1214, sample VP-260407, issued 05/15/2026</w:t>
      </w:r>
    </w:p>
    <w:p w14:paraId="4AAF8A3D" w14:textId="77777777" w:rsidR="00BE6A0A" w:rsidRDefault="00361E7C">
      <w:pPr>
        <w:spacing w:after="160"/>
      </w:pPr>
      <w:r>
        <w:t>The metals digestate was prepared on 04/10. The ICP-OES was taken out of service on 04/11 for a torch replacement, and the metals run was made on 05/14 after the instrument was requalified. The initial calibration, the continuing calibration verifications, and the laboratory control sample were inside their windows on that run. The report was held until the metals were complete.</w:t>
      </w:r>
    </w:p>
    <w:p w14:paraId="4B57173B" w14:textId="77777777" w:rsidR="00BE6A0A" w:rsidRDefault="00361E7C">
      <w:pPr>
        <w:spacing w:after="40"/>
      </w:pPr>
      <w:r>
        <w:rPr>
          <w:b/>
          <w:color w:val="2F5D50"/>
        </w:rPr>
        <w:t>GLA-26-1329, sample VP-260505, issued 05/20/2026</w:t>
      </w:r>
    </w:p>
    <w:p w14:paraId="672320CD" w14:textId="77777777" w:rsidR="00BE6A0A" w:rsidRDefault="00361E7C">
      <w:pPr>
        <w:spacing w:after="160"/>
      </w:pPr>
      <w:r>
        <w:t>Chromium is qualified X. The matrix spike on this sample recovered 71 percent for chromium, below the matrix spike window, and the post-digestion spike recovered 94 percent. The laboratory control sample recovered 101 percent. The low recovery is attributed to the sample matrix, and the chromium result is reported as measured. The cyanide still was out of service for a condenser replacement, and the sample was distilled and analyzed on 05/19.</w:t>
      </w:r>
    </w:p>
    <w:p w14:paraId="49AE47AA" w14:textId="77777777" w:rsidR="00BE6A0A" w:rsidRDefault="00361E7C">
      <w:pPr>
        <w:spacing w:after="40"/>
      </w:pPr>
      <w:r>
        <w:rPr>
          <w:b/>
          <w:color w:val="2F5D50"/>
        </w:rPr>
        <w:t>GLA-26-1388, sample VP-260519, issued 05/29/2026</w:t>
      </w:r>
    </w:p>
    <w:p w14:paraId="3E0033E0" w14:textId="77777777" w:rsidR="00BE6A0A" w:rsidRDefault="00361E7C">
      <w:pPr>
        <w:spacing w:after="160"/>
      </w:pPr>
      <w:r>
        <w:t>Cyanide is qualified J. The result of 0.008 mg/L lies between the method detection limit of 0.005 mg/L and the reporting limit of 0.010 mg/L, and it is reported as an estimated value.</w:t>
      </w:r>
    </w:p>
    <w:p w14:paraId="28D30087" w14:textId="77777777" w:rsidR="00BE6A0A" w:rsidRDefault="00361E7C">
      <w:pPr>
        <w:spacing w:after="40"/>
      </w:pPr>
      <w:r>
        <w:rPr>
          <w:b/>
          <w:color w:val="2F5D50"/>
        </w:rPr>
        <w:t>GLA-26-1668, sample VP-260721, issued 07/30/2026</w:t>
      </w:r>
    </w:p>
    <w:p w14:paraId="41C800F4" w14:textId="77777777" w:rsidR="00BE6A0A" w:rsidRDefault="00361E7C">
      <w:pPr>
        <w:spacing w:after="160"/>
      </w:pPr>
      <w:r>
        <w:t>Zinc is qualified X. The continuing calibration verification that closed the bracket for this sample recovered 131 percent for zinc, outside its window, and the digestate had been consumed by the time the bracket was reviewed. No volume remained in the sample bottle for a second digestion. The laboratory has rejected the zinc result, and the zinc figure printed on the report is not a reportable result. Cadmium, chromium, copper, and nickel were bracketed by passing verifications and are reported as measured.</w:t>
      </w:r>
    </w:p>
    <w:p w14:paraId="30D9562D" w14:textId="77777777" w:rsidR="00BE6A0A" w:rsidRDefault="00361E7C">
      <w:pPr>
        <w:spacing w:after="40"/>
      </w:pPr>
      <w:r>
        <w:rPr>
          <w:b/>
          <w:color w:val="2F5D50"/>
        </w:rPr>
        <w:t>GLA-26-1742, sample VP-260811, issued 08/27/2026</w:t>
      </w:r>
    </w:p>
    <w:p w14:paraId="1CCBC568" w14:textId="77777777" w:rsidR="00BE6A0A" w:rsidRDefault="00361E7C">
      <w:pPr>
        <w:spacing w:after="160"/>
      </w:pPr>
      <w:r>
        <w:t>Copper is qualified X. Copper on the first run was above the top calibration standard. The digestate was diluted 1:5 and run again, and the result is reported from the dilution. The cyanide matrix spike of 08/14 recovered 58 percent. The distillation was repeated from the preserved sample on 08/26, the spike recovered 97 percent, and the cyanide result is reported from the 08/26 analysis. The report was held for the cyanide.</w:t>
      </w:r>
    </w:p>
    <w:p w14:paraId="5060DE14" w14:textId="77777777" w:rsidR="00BE6A0A" w:rsidRDefault="00361E7C">
      <w:pPr>
        <w:spacing w:after="40"/>
      </w:pPr>
      <w:r>
        <w:rPr>
          <w:b/>
          <w:color w:val="2F5D50"/>
        </w:rPr>
        <w:t>GLA-26-1772, sample VP-260819, issued 08/26/2026</w:t>
      </w:r>
    </w:p>
    <w:p w14:paraId="2F34810E" w14:textId="77777777" w:rsidR="00BE6A0A" w:rsidRDefault="00361E7C">
      <w:pPr>
        <w:spacing w:after="160"/>
      </w:pPr>
      <w:r>
        <w:t>The sample was a grab received in a 500 mL plastic bottle and marked by the client as taken at the clarifier weir. It was logged under a report number of its own at the client's request, apart from the composite received the same day.</w:t>
      </w:r>
    </w:p>
    <w:p w14:paraId="0C47BD1F" w14:textId="77777777" w:rsidR="00BE6A0A" w:rsidRDefault="00361E7C">
      <w:pPr>
        <w:spacing w:after="40"/>
      </w:pPr>
      <w:r>
        <w:rPr>
          <w:b/>
          <w:color w:val="2F5D50"/>
        </w:rPr>
        <w:t>GLA-26-1789, sample VP-260825, Revision 1 issued 09/14/2026 at 10:15</w:t>
      </w:r>
    </w:p>
    <w:p w14:paraId="372F093B" w14:textId="77777777" w:rsidR="00BE6A0A" w:rsidRDefault="00361E7C">
      <w:pPr>
        <w:spacing w:after="160"/>
      </w:pPr>
      <w:r>
        <w:lastRenderedPageBreak/>
        <w:t>Copper is qualified X. The report issued on 09/04/2026 printed copper at 3.15 mg/L. On the monthly data review the analyst found that the instrument result of 4.15 mg/L had been keyed into the report as 3.15 mg/L. Revision 1 corrects copper to 4.15 mg/L and changes no other result. It was sent to the client and to the City of Wyoming Pretreatment Coordinator on 09/14/2026 at 10:15. The compiled results file prints the figure from the first report.</w:t>
      </w:r>
    </w:p>
    <w:p w14:paraId="2281F467" w14:textId="77777777" w:rsidR="00BE6A0A" w:rsidRDefault="00361E7C">
      <w:pPr>
        <w:spacing w:after="0"/>
      </w:pPr>
      <w:r>
        <w:t>Dana Reinholt, Quality Assurance Officer</w:t>
      </w:r>
    </w:p>
    <w:p w14:paraId="6E89D055" w14:textId="77777777" w:rsidR="00BE6A0A" w:rsidRDefault="00361E7C">
      <w:pPr>
        <w:spacing w:after="0"/>
      </w:pPr>
      <w:r>
        <w:t>Great Lakes Analytical Laboratories, (616) 249-3172</w:t>
      </w:r>
    </w:p>
    <w:sectPr w:rsidR="00BE6A0A"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174394">
    <w:abstractNumId w:val="8"/>
  </w:num>
  <w:num w:numId="2" w16cid:durableId="98533050">
    <w:abstractNumId w:val="6"/>
  </w:num>
  <w:num w:numId="3" w16cid:durableId="412826045">
    <w:abstractNumId w:val="5"/>
  </w:num>
  <w:num w:numId="4" w16cid:durableId="902714727">
    <w:abstractNumId w:val="4"/>
  </w:num>
  <w:num w:numId="5" w16cid:durableId="726225941">
    <w:abstractNumId w:val="7"/>
  </w:num>
  <w:num w:numId="6" w16cid:durableId="490829572">
    <w:abstractNumId w:val="3"/>
  </w:num>
  <w:num w:numId="7" w16cid:durableId="1801919255">
    <w:abstractNumId w:val="2"/>
  </w:num>
  <w:num w:numId="8" w16cid:durableId="382415068">
    <w:abstractNumId w:val="1"/>
  </w:num>
  <w:num w:numId="9" w16cid:durableId="13204972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BE9"/>
    <w:rsid w:val="0015074B"/>
    <w:rsid w:val="0029639D"/>
    <w:rsid w:val="00326F90"/>
    <w:rsid w:val="00361E7C"/>
    <w:rsid w:val="006B4089"/>
    <w:rsid w:val="0077180D"/>
    <w:rsid w:val="008A67A5"/>
    <w:rsid w:val="00AA1D8D"/>
    <w:rsid w:val="00B47730"/>
    <w:rsid w:val="00BE6A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7F1"/>
  <w14:defaultImageDpi w14:val="300"/>
  <w15:docId w15:val="{2A85EAB6-1067-5143-90D9-777ADCE6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narratives and report revisions - Vandeveer Plating LLC</dc:title>
  <dc:subject/>
  <dc:creator>Dana Reinholt</dc:creator>
  <cp:keywords/>
  <dc:description/>
  <cp:lastModifiedBy>Dana Reinholt</cp:lastModifiedBy>
  <cp:revision>1</cp:revision>
  <dcterms:created xsi:type="dcterms:W3CDTF">2026-10-02T08:12:30Z</dcterms:created>
  <dcterms:modified xsi:type="dcterms:W3CDTF">2026-10-02T09:41:05Z</dcterms:modified>
  <cp:category/>
</cp:coreProperties>
</file>