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B89630" w14:textId="77777777" w:rsidR="00F3765C" w:rsidRDefault="00E763D0">
      <w:pPr>
        <w:spacing w:after="160"/>
      </w:pPr>
      <w:r>
        <w:rPr>
          <w:b/>
          <w:sz w:val="26"/>
        </w:rPr>
        <w:t>Correspondence file: Vandeveer Plating, IP-0421, third quarter 2026 report</w:t>
      </w:r>
    </w:p>
    <w:tbl>
      <w:tblPr>
        <w:tblStyle w:val="TableGrid"/>
        <w:tblW w:w="0" w:type="auto"/>
        <w:tblLook w:val="04A0" w:firstRow="1" w:lastRow="0" w:firstColumn="1" w:lastColumn="0" w:noHBand="0" w:noVBand="1"/>
      </w:tblPr>
      <w:tblGrid>
        <w:gridCol w:w="4680"/>
        <w:gridCol w:w="4680"/>
      </w:tblGrid>
      <w:tr w:rsidR="00F3765C" w14:paraId="23986145" w14:textId="77777777">
        <w:tc>
          <w:tcPr>
            <w:tcW w:w="4680" w:type="dxa"/>
            <w:shd w:val="clear" w:color="auto" w:fill="F3E5E5"/>
          </w:tcPr>
          <w:p w14:paraId="1F6675A6" w14:textId="77777777" w:rsidR="00F3765C" w:rsidRDefault="00E763D0">
            <w:r>
              <w:rPr>
                <w:b/>
              </w:rPr>
              <w:t>From:</w:t>
            </w:r>
          </w:p>
        </w:tc>
        <w:tc>
          <w:tcPr>
            <w:tcW w:w="4680" w:type="dxa"/>
          </w:tcPr>
          <w:p w14:paraId="38BC1C59" w14:textId="77777777" w:rsidR="00F3765C" w:rsidRDefault="00E763D0">
            <w:r>
              <w:t>Renee Castellanos &lt;rcastellanos@wyomingmi.gov&gt;</w:t>
            </w:r>
          </w:p>
        </w:tc>
      </w:tr>
      <w:tr w:rsidR="00F3765C" w14:paraId="78B2B63F" w14:textId="77777777">
        <w:tc>
          <w:tcPr>
            <w:tcW w:w="4680" w:type="dxa"/>
            <w:shd w:val="clear" w:color="auto" w:fill="F3E5E5"/>
          </w:tcPr>
          <w:p w14:paraId="27D84CDD" w14:textId="77777777" w:rsidR="00F3765C" w:rsidRDefault="00E763D0">
            <w:r>
              <w:rPr>
                <w:b/>
              </w:rPr>
              <w:t>To:</w:t>
            </w:r>
          </w:p>
        </w:tc>
        <w:tc>
          <w:tcPr>
            <w:tcW w:w="4680" w:type="dxa"/>
          </w:tcPr>
          <w:p w14:paraId="300987FD" w14:textId="77777777" w:rsidR="00F3765C" w:rsidRDefault="00E763D0">
            <w:r>
              <w:t>Gordon Pfeiffer &lt;gpfeiffer@vandeveerplating.com&gt;</w:t>
            </w:r>
          </w:p>
        </w:tc>
      </w:tr>
      <w:tr w:rsidR="00F3765C" w14:paraId="14F9B2FE" w14:textId="77777777">
        <w:tc>
          <w:tcPr>
            <w:tcW w:w="4680" w:type="dxa"/>
            <w:shd w:val="clear" w:color="auto" w:fill="F3E5E5"/>
          </w:tcPr>
          <w:p w14:paraId="7B0677B5" w14:textId="77777777" w:rsidR="00F3765C" w:rsidRDefault="00E763D0">
            <w:r>
              <w:rPr>
                <w:b/>
              </w:rPr>
              <w:t>Cc:</w:t>
            </w:r>
          </w:p>
        </w:tc>
        <w:tc>
          <w:tcPr>
            <w:tcW w:w="4680" w:type="dxa"/>
          </w:tcPr>
          <w:p w14:paraId="422B5F74" w14:textId="77777777" w:rsidR="00F3765C" w:rsidRDefault="00E763D0">
            <w:r>
              <w:t>Alina Marsh &lt;amarsh@talcottenv.com&gt;</w:t>
            </w:r>
          </w:p>
        </w:tc>
      </w:tr>
      <w:tr w:rsidR="00F3765C" w14:paraId="7970EE0F" w14:textId="77777777">
        <w:tc>
          <w:tcPr>
            <w:tcW w:w="4680" w:type="dxa"/>
            <w:shd w:val="clear" w:color="auto" w:fill="F3E5E5"/>
          </w:tcPr>
          <w:p w14:paraId="4A54898C" w14:textId="77777777" w:rsidR="00F3765C" w:rsidRDefault="00E763D0">
            <w:r>
              <w:rPr>
                <w:b/>
              </w:rPr>
              <w:t>Sent:</w:t>
            </w:r>
          </w:p>
        </w:tc>
        <w:tc>
          <w:tcPr>
            <w:tcW w:w="4680" w:type="dxa"/>
          </w:tcPr>
          <w:p w14:paraId="282DA072" w14:textId="77777777" w:rsidR="00F3765C" w:rsidRDefault="00E763D0">
            <w:r>
              <w:t>Wednesday, September 30, 2026 3:12 PM</w:t>
            </w:r>
          </w:p>
        </w:tc>
      </w:tr>
      <w:tr w:rsidR="00F3765C" w14:paraId="72D465FD" w14:textId="77777777">
        <w:tc>
          <w:tcPr>
            <w:tcW w:w="4680" w:type="dxa"/>
            <w:shd w:val="clear" w:color="auto" w:fill="F3E5E5"/>
          </w:tcPr>
          <w:p w14:paraId="7C699B93" w14:textId="77777777" w:rsidR="00F3765C" w:rsidRDefault="00E763D0">
            <w:r>
              <w:rPr>
                <w:b/>
              </w:rPr>
              <w:t>Subject:</w:t>
            </w:r>
          </w:p>
        </w:tc>
        <w:tc>
          <w:tcPr>
            <w:tcW w:w="4680" w:type="dxa"/>
          </w:tcPr>
          <w:p w14:paraId="7A82466B" w14:textId="77777777" w:rsidR="00F3765C" w:rsidRDefault="00E763D0">
            <w:r>
              <w:t>IP-0421: third quarter self-monitoring report and the semiannual review</w:t>
            </w:r>
          </w:p>
        </w:tc>
      </w:tr>
    </w:tbl>
    <w:p w14:paraId="59598322" w14:textId="77777777" w:rsidR="00F3765C" w:rsidRDefault="00F3765C">
      <w:pPr>
        <w:spacing w:after="40"/>
      </w:pPr>
    </w:p>
    <w:p w14:paraId="5A08A2AA" w14:textId="77777777" w:rsidR="00F3765C" w:rsidRDefault="00E763D0">
      <w:pPr>
        <w:spacing w:after="120"/>
      </w:pPr>
      <w:r>
        <w:t>Gordon,</w:t>
      </w:r>
    </w:p>
    <w:p w14:paraId="18554281" w14:textId="77777777" w:rsidR="00F3765C" w:rsidRDefault="00E763D0">
      <w:pPr>
        <w:spacing w:after="120"/>
      </w:pPr>
      <w:r>
        <w:t>The self-monitoring report for July through September is due here on October 15 under Section 3.1 of your permit. Please use the Attachment B format and have the certification signed.</w:t>
      </w:r>
    </w:p>
    <w:p w14:paraId="19E5142D" w14:textId="77777777" w:rsidR="00F3765C" w:rsidRDefault="00E763D0">
      <w:pPr>
        <w:spacing w:after="120"/>
      </w:pPr>
      <w:r>
        <w:t>This quarter closes the six-month evaluation period that began April 1, so I will be running the significant noncompliance review when the report comes in. I have your second-quarter report on file, received August 31 over Mr. Vandeveer's signature, and I accepted it as filed, so the April through June sampling stands as you reported it. A plant the review puts in significant noncompliance for any parameter is listed in the annual publication and goes to the enforcement response plan. Please make sure the report addresses every measurement in the period, not only the quarter.</w:t>
      </w:r>
    </w:p>
    <w:p w14:paraId="0443B680" w14:textId="77777777" w:rsidR="00F3765C" w:rsidRDefault="00E763D0">
      <w:pPr>
        <w:spacing w:after="120"/>
      </w:pPr>
      <w:r>
        <w:t>For your file, our own crew sampled your discharge three times in the period. They set the sampler at manhole 44-118 on May 26 and again on August 18, and they pulled a 24-hour composite the next morning each time. The Clean Water Plant laboratory ran both for metals by EPA 200.7. The first composite came back at 2.26 mg/L copper and 0.97 mg/L zinc, and the second came back at 4.27 mg/L copper and 1.08 mg/L zinc. Cadmium, chromium, and nickel were under their daily maximum limits on both, and we did not run cyanide on either. On June 23 the crew was at the same manhole for a smoke test on the line and dipped a grab at 10:40, which the laboratory ran by the same method; it came back at 4.71 mg/L copper and 1.36 mg/L zinc, with cadmium, chromium, and nickel under their limits. All three reports were mailed to you when they were issued.</w:t>
      </w:r>
    </w:p>
    <w:p w14:paraId="34BD1029" w14:textId="77777777" w:rsidR="00F3765C" w:rsidRDefault="00E763D0">
      <w:pPr>
        <w:spacing w:after="120"/>
      </w:pPr>
      <w:r>
        <w:t>I also need the September 9 overflow covered in the report, with the times, the volume, and what was done about the float. I have the written reports of September 14 and September 21. The calls this office logged from Vandeveer between July 1 and September 30 are these:</w:t>
      </w:r>
    </w:p>
    <w:tbl>
      <w:tblPr>
        <w:tblStyle w:val="TableGrid"/>
        <w:tblW w:w="0" w:type="auto"/>
        <w:tblLook w:val="04A0" w:firstRow="1" w:lastRow="0" w:firstColumn="1" w:lastColumn="0" w:noHBand="0" w:noVBand="1"/>
      </w:tblPr>
      <w:tblGrid>
        <w:gridCol w:w="1584"/>
        <w:gridCol w:w="1008"/>
        <w:gridCol w:w="1728"/>
        <w:gridCol w:w="5040"/>
      </w:tblGrid>
      <w:tr w:rsidR="0030672B" w14:paraId="0884FB3F" w14:textId="77777777">
        <w:tc>
          <w:tcPr>
            <w:tcW w:w="1584" w:type="dxa"/>
          </w:tcPr>
          <w:p w14:paraId="5421CF8F" w14:textId="77777777" w:rsidR="0030672B" w:rsidRDefault="00B24F08">
            <w:r>
              <w:rPr>
                <w:b/>
              </w:rPr>
              <w:t>Date</w:t>
            </w:r>
          </w:p>
        </w:tc>
        <w:tc>
          <w:tcPr>
            <w:tcW w:w="1008" w:type="dxa"/>
          </w:tcPr>
          <w:p w14:paraId="3024728C" w14:textId="77777777" w:rsidR="0030672B" w:rsidRDefault="00B24F08">
            <w:r>
              <w:rPr>
                <w:b/>
              </w:rPr>
              <w:t>Time</w:t>
            </w:r>
          </w:p>
        </w:tc>
        <w:tc>
          <w:tcPr>
            <w:tcW w:w="1728" w:type="dxa"/>
          </w:tcPr>
          <w:p w14:paraId="014B3749" w14:textId="77777777" w:rsidR="0030672B" w:rsidRDefault="00B24F08">
            <w:r>
              <w:rPr>
                <w:b/>
              </w:rPr>
              <w:t>Caller</w:t>
            </w:r>
          </w:p>
        </w:tc>
        <w:tc>
          <w:tcPr>
            <w:tcW w:w="5040" w:type="dxa"/>
          </w:tcPr>
          <w:p w14:paraId="3D949781" w14:textId="77777777" w:rsidR="0030672B" w:rsidRDefault="00B24F08">
            <w:r>
              <w:rPr>
                <w:b/>
              </w:rPr>
              <w:t>Subject as logged</w:t>
            </w:r>
          </w:p>
        </w:tc>
      </w:tr>
      <w:tr w:rsidR="0030672B" w14:paraId="0F4CD10D" w14:textId="77777777">
        <w:tc>
          <w:tcPr>
            <w:tcW w:w="1584" w:type="dxa"/>
          </w:tcPr>
          <w:p w14:paraId="70A7547C" w14:textId="77777777" w:rsidR="0030672B" w:rsidRDefault="00B24F08">
            <w:r>
              <w:t>07/31/2026</w:t>
            </w:r>
          </w:p>
        </w:tc>
        <w:tc>
          <w:tcPr>
            <w:tcW w:w="1008" w:type="dxa"/>
          </w:tcPr>
          <w:p w14:paraId="5E610684" w14:textId="77777777" w:rsidR="0030672B" w:rsidRDefault="00B24F08">
            <w:r>
              <w:t>09:40</w:t>
            </w:r>
          </w:p>
        </w:tc>
        <w:tc>
          <w:tcPr>
            <w:tcW w:w="1728" w:type="dxa"/>
          </w:tcPr>
          <w:p w14:paraId="4B43DE54" w14:textId="77777777" w:rsidR="0030672B" w:rsidRDefault="00B24F08">
            <w:r>
              <w:t>L. Baranski</w:t>
            </w:r>
          </w:p>
        </w:tc>
        <w:tc>
          <w:tcPr>
            <w:tcW w:w="5040" w:type="dxa"/>
          </w:tcPr>
          <w:p w14:paraId="05B51755" w14:textId="77777777" w:rsidR="0030672B" w:rsidRDefault="00B24F08">
            <w:r>
              <w:t>Copper 4.09 mg/L on the July 21 composite, lab report of July 30</w:t>
            </w:r>
          </w:p>
        </w:tc>
      </w:tr>
      <w:tr w:rsidR="0030672B" w14:paraId="3E00E937" w14:textId="77777777">
        <w:tc>
          <w:tcPr>
            <w:tcW w:w="1584" w:type="dxa"/>
          </w:tcPr>
          <w:p w14:paraId="10FCA9E8" w14:textId="77777777" w:rsidR="0030672B" w:rsidRDefault="00B24F08">
            <w:r>
              <w:t>08/28/2026</w:t>
            </w:r>
          </w:p>
        </w:tc>
        <w:tc>
          <w:tcPr>
            <w:tcW w:w="1008" w:type="dxa"/>
          </w:tcPr>
          <w:p w14:paraId="480ED603" w14:textId="77777777" w:rsidR="0030672B" w:rsidRDefault="00B24F08">
            <w:r>
              <w:t>16:10</w:t>
            </w:r>
          </w:p>
        </w:tc>
        <w:tc>
          <w:tcPr>
            <w:tcW w:w="1728" w:type="dxa"/>
          </w:tcPr>
          <w:p w14:paraId="7C351BC9" w14:textId="77777777" w:rsidR="0030672B" w:rsidRDefault="00B24F08">
            <w:r>
              <w:t>G. Pfeiffer</w:t>
            </w:r>
          </w:p>
        </w:tc>
        <w:tc>
          <w:tcPr>
            <w:tcW w:w="5040" w:type="dxa"/>
          </w:tcPr>
          <w:p w14:paraId="1C77E109" w14:textId="77777777" w:rsidR="0030672B" w:rsidRDefault="00B24F08">
            <w:r>
              <w:t>Copper 4.33 mg/L on the August 11 composite, lab report of August 27</w:t>
            </w:r>
          </w:p>
        </w:tc>
      </w:tr>
      <w:tr w:rsidR="0030672B" w14:paraId="3ED6C389" w14:textId="77777777">
        <w:tc>
          <w:tcPr>
            <w:tcW w:w="1584" w:type="dxa"/>
          </w:tcPr>
          <w:p w14:paraId="43FFBFBE" w14:textId="77777777" w:rsidR="0030672B" w:rsidRDefault="00B24F08">
            <w:r>
              <w:t>09/10/2026</w:t>
            </w:r>
          </w:p>
        </w:tc>
        <w:tc>
          <w:tcPr>
            <w:tcW w:w="1008" w:type="dxa"/>
          </w:tcPr>
          <w:p w14:paraId="456BB0EB" w14:textId="77777777" w:rsidR="0030672B" w:rsidRDefault="00B24F08">
            <w:r>
              <w:t>16:30</w:t>
            </w:r>
          </w:p>
        </w:tc>
        <w:tc>
          <w:tcPr>
            <w:tcW w:w="1728" w:type="dxa"/>
          </w:tcPr>
          <w:p w14:paraId="4F6EF97E" w14:textId="77777777" w:rsidR="0030672B" w:rsidRDefault="00B24F08">
            <w:r>
              <w:t>L. Baranski</w:t>
            </w:r>
          </w:p>
        </w:tc>
        <w:tc>
          <w:tcPr>
            <w:tcW w:w="5040" w:type="dxa"/>
          </w:tcPr>
          <w:p w14:paraId="6F66339B" w14:textId="77777777" w:rsidR="0030672B" w:rsidRDefault="00B24F08">
            <w:r>
              <w:t>Rinse tank overflow of September 9 to the sewer connection, about 2,900 gallons around the clarifier</w:t>
            </w:r>
          </w:p>
        </w:tc>
      </w:tr>
      <w:tr w:rsidR="0030672B" w14:paraId="2D1C5DC2" w14:textId="77777777">
        <w:tc>
          <w:tcPr>
            <w:tcW w:w="1584" w:type="dxa"/>
          </w:tcPr>
          <w:p w14:paraId="50182CC5" w14:textId="77777777" w:rsidR="0030672B" w:rsidRDefault="00B24F08">
            <w:r>
              <w:t>09/16/2026</w:t>
            </w:r>
          </w:p>
        </w:tc>
        <w:tc>
          <w:tcPr>
            <w:tcW w:w="1008" w:type="dxa"/>
          </w:tcPr>
          <w:p w14:paraId="4A7A5EC7" w14:textId="77777777" w:rsidR="0030672B" w:rsidRDefault="00B24F08">
            <w:r>
              <w:t>10:05</w:t>
            </w:r>
          </w:p>
        </w:tc>
        <w:tc>
          <w:tcPr>
            <w:tcW w:w="1728" w:type="dxa"/>
          </w:tcPr>
          <w:p w14:paraId="5392D0A2" w14:textId="77777777" w:rsidR="0030672B" w:rsidRDefault="00B24F08">
            <w:r>
              <w:t>L. Baranski</w:t>
            </w:r>
          </w:p>
        </w:tc>
        <w:tc>
          <w:tcPr>
            <w:tcW w:w="5040" w:type="dxa"/>
          </w:tcPr>
          <w:p w14:paraId="425AB69C" w14:textId="77777777" w:rsidR="0030672B" w:rsidRDefault="00B24F08">
            <w:r>
              <w:t>Zinc 3.14 mg/L on the September 9 composite, lab report of September 15</w:t>
            </w:r>
          </w:p>
        </w:tc>
      </w:tr>
      <w:tr w:rsidR="0030672B" w14:paraId="299A65BC" w14:textId="77777777">
        <w:tc>
          <w:tcPr>
            <w:tcW w:w="1584" w:type="dxa"/>
          </w:tcPr>
          <w:p w14:paraId="3445A236" w14:textId="77777777" w:rsidR="0030672B" w:rsidRDefault="00B24F08">
            <w:r>
              <w:t>09/17/2026</w:t>
            </w:r>
          </w:p>
        </w:tc>
        <w:tc>
          <w:tcPr>
            <w:tcW w:w="1008" w:type="dxa"/>
          </w:tcPr>
          <w:p w14:paraId="6E6CB713" w14:textId="77777777" w:rsidR="0030672B" w:rsidRDefault="00B24F08">
            <w:r>
              <w:t>15:20</w:t>
            </w:r>
          </w:p>
        </w:tc>
        <w:tc>
          <w:tcPr>
            <w:tcW w:w="1728" w:type="dxa"/>
          </w:tcPr>
          <w:p w14:paraId="5BB83C5A" w14:textId="77777777" w:rsidR="0030672B" w:rsidRDefault="00B24F08">
            <w:r>
              <w:t>L. Baranski</w:t>
            </w:r>
          </w:p>
        </w:tc>
        <w:tc>
          <w:tcPr>
            <w:tcW w:w="5040" w:type="dxa"/>
          </w:tcPr>
          <w:p w14:paraId="45F02A7A" w14:textId="77777777" w:rsidR="0030672B" w:rsidRDefault="00B24F08">
            <w:r>
              <w:t>In-line pH at 5.8 from 14:10 to 14:55, acid dump from the pickle tank</w:t>
            </w:r>
          </w:p>
        </w:tc>
      </w:tr>
    </w:tbl>
    <w:p w14:paraId="233DA7DA" w14:textId="77777777" w:rsidR="00F3765C" w:rsidRDefault="00F3765C">
      <w:pPr>
        <w:spacing w:after="40"/>
      </w:pPr>
    </w:p>
    <w:p w14:paraId="0F5D25C6" w14:textId="77777777" w:rsidR="00F3765C" w:rsidRDefault="00E763D0">
      <w:pPr>
        <w:spacing w:after="120"/>
      </w:pPr>
      <w:r>
        <w:t>Two housekeeping items. Please send the workbook behind the report with it, as you did for the second quarter, so I can trace the monthly figures to the laboratory reports, and include the operator's log pages for the 9th, 10th and 17th. Great Lakes Analytical copies each report and each revision to me when it is issued, so I hold the results already. What I need from you is the report in the permit's format, with the violations listed the way Attachment B asks.</w:t>
      </w:r>
    </w:p>
    <w:p w14:paraId="037ECCAA" w14:textId="77777777" w:rsidR="00F3765C" w:rsidRDefault="00E763D0">
      <w:pPr>
        <w:spacing w:after="0"/>
      </w:pPr>
      <w:r>
        <w:t>Renee</w:t>
      </w:r>
    </w:p>
    <w:p w14:paraId="327E3DEC" w14:textId="77777777" w:rsidR="00F3765C" w:rsidRDefault="00E763D0">
      <w:pPr>
        <w:spacing w:after="0"/>
      </w:pPr>
      <w:r>
        <w:t>Renee Castellanos</w:t>
      </w:r>
    </w:p>
    <w:p w14:paraId="301A4800" w14:textId="77777777" w:rsidR="00F3765C" w:rsidRDefault="00E763D0">
      <w:pPr>
        <w:spacing w:after="0"/>
      </w:pPr>
      <w:r>
        <w:t>Industrial Pretreatment Coordinator</w:t>
      </w:r>
    </w:p>
    <w:p w14:paraId="7B48E37D" w14:textId="77777777" w:rsidR="00F3765C" w:rsidRDefault="00E763D0">
      <w:pPr>
        <w:spacing w:after="0"/>
      </w:pPr>
      <w:r>
        <w:t>City of Wyoming Clean Water Plant, Wyoming, Michigan</w:t>
      </w:r>
    </w:p>
    <w:p w14:paraId="364C3B28" w14:textId="77777777" w:rsidR="00F3765C" w:rsidRDefault="00E763D0">
      <w:pPr>
        <w:spacing w:after="0"/>
      </w:pPr>
      <w:r>
        <w:t>Direct (616) 261-3540</w:t>
      </w:r>
    </w:p>
    <w:p w14:paraId="2586340A" w14:textId="77777777" w:rsidR="00F3765C" w:rsidRDefault="00F3765C"/>
    <w:tbl>
      <w:tblPr>
        <w:tblStyle w:val="TableGrid"/>
        <w:tblW w:w="0" w:type="auto"/>
        <w:tblLook w:val="04A0" w:firstRow="1" w:lastRow="0" w:firstColumn="1" w:lastColumn="0" w:noHBand="0" w:noVBand="1"/>
      </w:tblPr>
      <w:tblGrid>
        <w:gridCol w:w="4680"/>
        <w:gridCol w:w="4680"/>
      </w:tblGrid>
      <w:tr w:rsidR="00F3765C" w14:paraId="6DF30424" w14:textId="77777777">
        <w:tc>
          <w:tcPr>
            <w:tcW w:w="4680" w:type="dxa"/>
            <w:shd w:val="clear" w:color="auto" w:fill="F3E5E5"/>
          </w:tcPr>
          <w:p w14:paraId="28873A8D" w14:textId="77777777" w:rsidR="00F3765C" w:rsidRDefault="00E763D0">
            <w:r>
              <w:rPr>
                <w:b/>
              </w:rPr>
              <w:t>From:</w:t>
            </w:r>
          </w:p>
        </w:tc>
        <w:tc>
          <w:tcPr>
            <w:tcW w:w="4680" w:type="dxa"/>
          </w:tcPr>
          <w:p w14:paraId="66DE01AC" w14:textId="77777777" w:rsidR="00F3765C" w:rsidRDefault="00E763D0">
            <w:r>
              <w:t>Gordon Pfeiffer &lt;gpfeiffer@vandeveerplating.com&gt;</w:t>
            </w:r>
          </w:p>
        </w:tc>
      </w:tr>
      <w:tr w:rsidR="00F3765C" w14:paraId="2D61688C" w14:textId="77777777">
        <w:tc>
          <w:tcPr>
            <w:tcW w:w="4680" w:type="dxa"/>
            <w:shd w:val="clear" w:color="auto" w:fill="F3E5E5"/>
          </w:tcPr>
          <w:p w14:paraId="1EF2BF0F" w14:textId="77777777" w:rsidR="00F3765C" w:rsidRDefault="00E763D0">
            <w:r>
              <w:rPr>
                <w:b/>
              </w:rPr>
              <w:t>To:</w:t>
            </w:r>
          </w:p>
        </w:tc>
        <w:tc>
          <w:tcPr>
            <w:tcW w:w="4680" w:type="dxa"/>
          </w:tcPr>
          <w:p w14:paraId="61985E2A" w14:textId="77777777" w:rsidR="00F3765C" w:rsidRDefault="00E763D0">
            <w:r>
              <w:t>Alina Marsh &lt;amarsh@talcottenv.com&gt;</w:t>
            </w:r>
          </w:p>
        </w:tc>
      </w:tr>
      <w:tr w:rsidR="00F3765C" w14:paraId="5D815AC6" w14:textId="77777777">
        <w:tc>
          <w:tcPr>
            <w:tcW w:w="4680" w:type="dxa"/>
            <w:shd w:val="clear" w:color="auto" w:fill="F3E5E5"/>
          </w:tcPr>
          <w:p w14:paraId="0CF47CEF" w14:textId="77777777" w:rsidR="00F3765C" w:rsidRDefault="00E763D0">
            <w:r>
              <w:rPr>
                <w:b/>
              </w:rPr>
              <w:t>Sent:</w:t>
            </w:r>
          </w:p>
        </w:tc>
        <w:tc>
          <w:tcPr>
            <w:tcW w:w="4680" w:type="dxa"/>
          </w:tcPr>
          <w:p w14:paraId="1A698789" w14:textId="77777777" w:rsidR="00F3765C" w:rsidRDefault="00E763D0">
            <w:r>
              <w:t>Monday, October 5, 2026 8:47 AM</w:t>
            </w:r>
          </w:p>
        </w:tc>
      </w:tr>
      <w:tr w:rsidR="00F3765C" w14:paraId="0A2FAA64" w14:textId="77777777">
        <w:tc>
          <w:tcPr>
            <w:tcW w:w="4680" w:type="dxa"/>
            <w:shd w:val="clear" w:color="auto" w:fill="F3E5E5"/>
          </w:tcPr>
          <w:p w14:paraId="46844D20" w14:textId="77777777" w:rsidR="00F3765C" w:rsidRDefault="00E763D0">
            <w:r>
              <w:rPr>
                <w:b/>
              </w:rPr>
              <w:t>Subject:</w:t>
            </w:r>
          </w:p>
        </w:tc>
        <w:tc>
          <w:tcPr>
            <w:tcW w:w="4680" w:type="dxa"/>
          </w:tcPr>
          <w:p w14:paraId="5C8F8D61" w14:textId="77777777" w:rsidR="00F3765C" w:rsidRDefault="00E763D0">
            <w:r>
              <w:t>FW: IP-0421: third quarter self-monitoring report and the semiannual review</w:t>
            </w:r>
          </w:p>
        </w:tc>
      </w:tr>
    </w:tbl>
    <w:p w14:paraId="61A8843C" w14:textId="77777777" w:rsidR="00F3765C" w:rsidRDefault="00F3765C">
      <w:pPr>
        <w:spacing w:after="40"/>
      </w:pPr>
    </w:p>
    <w:p w14:paraId="18E5DDB2" w14:textId="77777777" w:rsidR="00F3765C" w:rsidRDefault="00E763D0">
      <w:pPr>
        <w:spacing w:after="120"/>
      </w:pPr>
      <w:r>
        <w:t>Alina,</w:t>
      </w:r>
    </w:p>
    <w:p w14:paraId="4576BEB8" w14:textId="77777777" w:rsidR="00F3765C" w:rsidRDefault="00E763D0">
      <w:pPr>
        <w:spacing w:after="120"/>
      </w:pPr>
      <w:r>
        <w:t>See Renee's note of September 30. I need the third quarter package from you the way you did the second quarter, with the report in the City's format, the numbers behind it, and a note to me on where we stand before I sign. As far as I know the only problem this quarter is the RT-4 overflow on the 9th with its zinc hit, which we reported and resampled. Copper and zinc both ran high on and off in the spring, and all of that went in with the second quarter report, which went in a little late but fine. The first quarter report was the one Renee wrote us up for, as you will remember, because it did not get to her until May 28 with Harlan away, and she sent us a notice of violation on it. Copper has been under the daily limit most of the time since, and I do not think it changes anything for the six-month review.</w:t>
      </w:r>
    </w:p>
    <w:p w14:paraId="777F7680" w14:textId="77777777" w:rsidR="00F3765C" w:rsidRDefault="00E763D0">
      <w:pPr>
        <w:spacing w:after="120"/>
      </w:pPr>
      <w:r>
        <w:t>Luis has the three logs ready, and the lab sent the full results file and its case narratives on Friday. You have everything in one place. I went through the July and August logs with Luis this morning: no day in either month ran above the flow limit, and the in-line pH chart stayed inside the range both months, so September is the only month with anything to report on flow or pH. I would like to sign on the 13th and have it to Renee before the 15th.</w:t>
      </w:r>
    </w:p>
    <w:p w14:paraId="6FF20EA6" w14:textId="77777777" w:rsidR="00F3765C" w:rsidRDefault="00E763D0">
      <w:pPr>
        <w:spacing w:after="120"/>
      </w:pPr>
      <w:r>
        <w:t>One more thing I want your read on. The lab copies each report to Renee when it issues, so she has the numbers when we do, and Luis or I call her whenever one comes back over a daily limit. Tell me if there is anything else the permit wants from us on those. On the signature, Harlan signed a designation letter for me last year for the air permit reports, and EGLE has it on file, so I take it that side is covered.</w:t>
      </w:r>
    </w:p>
    <w:p w14:paraId="3428E3C7" w14:textId="77777777" w:rsidR="00F3765C" w:rsidRDefault="00E763D0">
      <w:pPr>
        <w:spacing w:after="0"/>
      </w:pPr>
      <w:r>
        <w:t>Gordon</w:t>
      </w:r>
    </w:p>
    <w:p w14:paraId="1FB70B4F" w14:textId="77777777" w:rsidR="00F3765C" w:rsidRDefault="00E763D0">
      <w:pPr>
        <w:spacing w:after="0"/>
      </w:pPr>
      <w:r>
        <w:t>Gordon Pfeiffer</w:t>
      </w:r>
    </w:p>
    <w:p w14:paraId="4C398A26" w14:textId="77777777" w:rsidR="00F3765C" w:rsidRDefault="00E763D0">
      <w:pPr>
        <w:spacing w:after="0"/>
      </w:pPr>
      <w:r>
        <w:t>Plant Manager</w:t>
      </w:r>
    </w:p>
    <w:p w14:paraId="5675B356" w14:textId="77777777" w:rsidR="00F3765C" w:rsidRDefault="00E763D0">
      <w:pPr>
        <w:spacing w:after="0"/>
      </w:pPr>
      <w:r>
        <w:t>Vandeveer Plating LLC, Wyoming, Michigan</w:t>
      </w:r>
    </w:p>
    <w:p w14:paraId="7C6DDAC8" w14:textId="77777777" w:rsidR="00F3765C" w:rsidRDefault="00F3765C"/>
    <w:sectPr w:rsidR="00F3765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8159131">
    <w:abstractNumId w:val="8"/>
  </w:num>
  <w:num w:numId="2" w16cid:durableId="959258735">
    <w:abstractNumId w:val="6"/>
  </w:num>
  <w:num w:numId="3" w16cid:durableId="1381858153">
    <w:abstractNumId w:val="5"/>
  </w:num>
  <w:num w:numId="4" w16cid:durableId="1213155577">
    <w:abstractNumId w:val="4"/>
  </w:num>
  <w:num w:numId="5" w16cid:durableId="920337420">
    <w:abstractNumId w:val="7"/>
  </w:num>
  <w:num w:numId="6" w16cid:durableId="65997115">
    <w:abstractNumId w:val="3"/>
  </w:num>
  <w:num w:numId="7" w16cid:durableId="2008558694">
    <w:abstractNumId w:val="2"/>
  </w:num>
  <w:num w:numId="8" w16cid:durableId="1881435553">
    <w:abstractNumId w:val="1"/>
  </w:num>
  <w:num w:numId="9" w16cid:durableId="4384533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9EF"/>
    <w:rsid w:val="0006063C"/>
    <w:rsid w:val="000A5B40"/>
    <w:rsid w:val="000E714F"/>
    <w:rsid w:val="0015074B"/>
    <w:rsid w:val="0029639D"/>
    <w:rsid w:val="0030672B"/>
    <w:rsid w:val="00326F90"/>
    <w:rsid w:val="006B4089"/>
    <w:rsid w:val="006C6CA8"/>
    <w:rsid w:val="007D57DB"/>
    <w:rsid w:val="007D58F0"/>
    <w:rsid w:val="008A67A5"/>
    <w:rsid w:val="008E756A"/>
    <w:rsid w:val="009879C9"/>
    <w:rsid w:val="00AA1D8D"/>
    <w:rsid w:val="00B47730"/>
    <w:rsid w:val="00C052EE"/>
    <w:rsid w:val="00C25194"/>
    <w:rsid w:val="00CB0664"/>
    <w:rsid w:val="00E763D0"/>
    <w:rsid w:val="00F3765C"/>
    <w:rsid w:val="00F546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F58477"/>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7B2C2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B2C2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894</Words>
  <Characters>4517</Characters>
  <Application>Microsoft Office Word</Application>
  <DocSecurity>0</DocSecurity>
  <Lines>79</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Correspondence - Vandeveer Plating IP-0421 Q3 2026</dc:title>
  <dc:subject/>
  <dc:creator>Alina Marsh</dc:creator>
  <cp:keywords/>
  <dc:description/>
  <cp:lastModifiedBy>Alina Marsh</cp:lastModifiedBy>
  <cp:revision>1</cp:revision>
  <dcterms:created xsi:type="dcterms:W3CDTF">2026-10-05T13:02:00Z</dcterms:created>
  <dcterms:modified xsi:type="dcterms:W3CDTF">2026-10-05T13:31:40Z</dcterms:modified>
  <cp:category/>
</cp:coreProperties>
</file>