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BF16F1" w14:textId="77777777" w:rsidR="00F86460" w:rsidRDefault="007B7A8B">
      <w:pPr>
        <w:spacing w:after="0"/>
      </w:pPr>
      <w:r>
        <w:rPr>
          <w:b/>
          <w:sz w:val="26"/>
        </w:rPr>
        <w:t>Hollins &amp; Vance Surveying, Cookeville, Tennessee</w:t>
      </w:r>
    </w:p>
    <w:p w14:paraId="0DDFD729" w14:textId="77777777" w:rsidR="00F86460" w:rsidRDefault="007B7A8B">
      <w:pPr>
        <w:spacing w:after="160"/>
      </w:pPr>
      <w:r>
        <w:rPr>
          <w:b/>
          <w:sz w:val="24"/>
        </w:rPr>
        <w:t>Field book, job 26-2214, tract 7 boundary retracement for the Cope estate</w:t>
      </w:r>
    </w:p>
    <w:tbl>
      <w:tblPr>
        <w:tblStyle w:val="TableGrid"/>
        <w:tblW w:w="0" w:type="auto"/>
        <w:tblLook w:val="04A0" w:firstRow="1" w:lastRow="0" w:firstColumn="1" w:lastColumn="0" w:noHBand="0" w:noVBand="1"/>
      </w:tblPr>
      <w:tblGrid>
        <w:gridCol w:w="4680"/>
        <w:gridCol w:w="4680"/>
      </w:tblGrid>
      <w:tr w:rsidR="00F86460" w14:paraId="11E6BCC7" w14:textId="77777777">
        <w:tc>
          <w:tcPr>
            <w:tcW w:w="4680" w:type="dxa"/>
            <w:shd w:val="clear" w:color="auto" w:fill="E9EDD8"/>
          </w:tcPr>
          <w:p w14:paraId="5F4DF32E" w14:textId="77777777" w:rsidR="00F86460" w:rsidRDefault="007B7A8B">
            <w:r>
              <w:rPr>
                <w:b/>
              </w:rPr>
              <w:t>Item</w:t>
            </w:r>
          </w:p>
        </w:tc>
        <w:tc>
          <w:tcPr>
            <w:tcW w:w="4680" w:type="dxa"/>
            <w:shd w:val="clear" w:color="auto" w:fill="E9EDD8"/>
          </w:tcPr>
          <w:p w14:paraId="4C772582" w14:textId="77777777" w:rsidR="00F86460" w:rsidRDefault="007B7A8B">
            <w:r>
              <w:rPr>
                <w:b/>
              </w:rPr>
              <w:t>Detail</w:t>
            </w:r>
          </w:p>
        </w:tc>
      </w:tr>
      <w:tr w:rsidR="00F86460" w14:paraId="6D7888C9" w14:textId="77777777">
        <w:tc>
          <w:tcPr>
            <w:tcW w:w="4680" w:type="dxa"/>
          </w:tcPr>
          <w:p w14:paraId="5BE4DBE2" w14:textId="77777777" w:rsidR="00F86460" w:rsidRDefault="007B7A8B">
            <w:r>
              <w:t>Client</w:t>
            </w:r>
          </w:p>
        </w:tc>
        <w:tc>
          <w:tcPr>
            <w:tcW w:w="4680" w:type="dxa"/>
          </w:tcPr>
          <w:p w14:paraId="75D452C7" w14:textId="77777777" w:rsidR="00F86460" w:rsidRDefault="007B7A8B">
            <w:r>
              <w:t>Estate of Wendell R. Cope, by Marilyn Cope Ashworth, executrix</w:t>
            </w:r>
          </w:p>
        </w:tc>
      </w:tr>
      <w:tr w:rsidR="00F86460" w14:paraId="4114FCA0" w14:textId="77777777">
        <w:tc>
          <w:tcPr>
            <w:tcW w:w="4680" w:type="dxa"/>
          </w:tcPr>
          <w:p w14:paraId="442487D2" w14:textId="77777777" w:rsidR="00F86460" w:rsidRDefault="007B7A8B">
            <w:r>
              <w:t>Purpose</w:t>
            </w:r>
          </w:p>
        </w:tc>
        <w:tc>
          <w:tcPr>
            <w:tcW w:w="4680" w:type="dxa"/>
          </w:tcPr>
          <w:p w14:paraId="487B666B" w14:textId="77777777" w:rsidR="00F86460" w:rsidRDefault="007B7A8B">
            <w:r>
              <w:t>Boundary retracement of the tract of Deed Book 412, Page 233, for the estate's sale of the tract; the buyer's lender requires a survey</w:t>
            </w:r>
          </w:p>
        </w:tc>
      </w:tr>
      <w:tr w:rsidR="00F86460" w14:paraId="720BEF64" w14:textId="77777777">
        <w:tc>
          <w:tcPr>
            <w:tcW w:w="4680" w:type="dxa"/>
          </w:tcPr>
          <w:p w14:paraId="5D2C533A" w14:textId="77777777" w:rsidR="00F86460" w:rsidRDefault="007B7A8B">
            <w:r>
              <w:t>Field dates</w:t>
            </w:r>
          </w:p>
        </w:tc>
        <w:tc>
          <w:tcPr>
            <w:tcW w:w="4680" w:type="dxa"/>
          </w:tcPr>
          <w:p w14:paraId="0881AE64" w14:textId="77777777" w:rsidR="00F86460" w:rsidRDefault="007B7A8B">
            <w:r>
              <w:t>September 29, 2026 (traverse) and September 30, 2026 (monument ties and GNSS)</w:t>
            </w:r>
          </w:p>
        </w:tc>
      </w:tr>
      <w:tr w:rsidR="00F86460" w14:paraId="12E3C295" w14:textId="77777777">
        <w:tc>
          <w:tcPr>
            <w:tcW w:w="4680" w:type="dxa"/>
          </w:tcPr>
          <w:p w14:paraId="4EEBD0F4" w14:textId="77777777" w:rsidR="00F86460" w:rsidRDefault="007B7A8B">
            <w:r>
              <w:t>Crew</w:t>
            </w:r>
          </w:p>
        </w:tc>
        <w:tc>
          <w:tcPr>
            <w:tcW w:w="4680" w:type="dxa"/>
          </w:tcPr>
          <w:p w14:paraId="47BC039F" w14:textId="77777777" w:rsidR="00F86460" w:rsidRDefault="007B7A8B">
            <w:r>
              <w:t>Dwight Ferrell, party chief; Colleen Nash, instrument</w:t>
            </w:r>
          </w:p>
        </w:tc>
      </w:tr>
      <w:tr w:rsidR="00F86460" w14:paraId="1019ED23" w14:textId="77777777">
        <w:tc>
          <w:tcPr>
            <w:tcW w:w="4680" w:type="dxa"/>
          </w:tcPr>
          <w:p w14:paraId="46AC7D1C" w14:textId="77777777" w:rsidR="00F86460" w:rsidRDefault="007B7A8B">
            <w:r>
              <w:t>Equipment</w:t>
            </w:r>
          </w:p>
        </w:tc>
        <w:tc>
          <w:tcPr>
            <w:tcW w:w="4680" w:type="dxa"/>
          </w:tcPr>
          <w:p w14:paraId="624870BD" w14:textId="77777777" w:rsidR="00F86460" w:rsidRDefault="007B7A8B">
            <w:r>
              <w:t>TS-2 total station SN 41077, calibrated August 2026; GNSS receiver on network RTK for the basis of bearings</w:t>
            </w:r>
          </w:p>
        </w:tc>
      </w:tr>
      <w:tr w:rsidR="00F86460" w14:paraId="74A0171D" w14:textId="77777777">
        <w:tc>
          <w:tcPr>
            <w:tcW w:w="4680" w:type="dxa"/>
          </w:tcPr>
          <w:p w14:paraId="4DAB0F76" w14:textId="77777777" w:rsidR="00F86460" w:rsidRDefault="007B7A8B">
            <w:r>
              <w:t>Basis of bearings</w:t>
            </w:r>
          </w:p>
        </w:tc>
        <w:tc>
          <w:tcPr>
            <w:tcW w:w="4680" w:type="dxa"/>
          </w:tcPr>
          <w:p w14:paraId="367D011A" w14:textId="77777777" w:rsidR="00F86460" w:rsidRDefault="007B7A8B">
            <w:r>
              <w:t>Tennessee State Plane Coordinate System, NAD 83 (2011), grid bearings, from GNSS observations on corners 1 and 2 held for orientation</w:t>
            </w:r>
          </w:p>
        </w:tc>
      </w:tr>
      <w:tr w:rsidR="00F86460" w14:paraId="0C0312E9" w14:textId="77777777">
        <w:tc>
          <w:tcPr>
            <w:tcW w:w="4680" w:type="dxa"/>
          </w:tcPr>
          <w:p w14:paraId="3CA3971E" w14:textId="77777777" w:rsidR="00F86460" w:rsidRDefault="007B7A8B">
            <w:r>
              <w:t>Weather</w:t>
            </w:r>
          </w:p>
        </w:tc>
        <w:tc>
          <w:tcPr>
            <w:tcW w:w="4680" w:type="dxa"/>
          </w:tcPr>
          <w:p w14:paraId="6AE91CCF" w14:textId="77777777" w:rsidR="00F86460" w:rsidRDefault="007B7A8B">
            <w:r>
              <w:t>Clear, 62 to 74 degrees, light wind</w:t>
            </w:r>
          </w:p>
        </w:tc>
      </w:tr>
    </w:tbl>
    <w:p w14:paraId="6CF922B9" w14:textId="77777777" w:rsidR="00F86460" w:rsidRDefault="00F86460">
      <w:pPr>
        <w:spacing w:after="80"/>
      </w:pPr>
    </w:p>
    <w:p w14:paraId="2CB6083F" w14:textId="77777777" w:rsidR="00F86460" w:rsidRDefault="007B7A8B">
      <w:pPr>
        <w:pStyle w:val="Heading1"/>
      </w:pPr>
      <w:r>
        <w:t>Monument recovery</w:t>
      </w:r>
    </w:p>
    <w:p w14:paraId="5E672816" w14:textId="77777777" w:rsidR="00F86460" w:rsidRDefault="007B7A8B">
      <w:pPr>
        <w:spacing w:after="120"/>
      </w:pPr>
      <w:r>
        <w:t>Corner 1, southwest corner on the east margin of Stanhope Road: found a 5/8-inch iron pin with a plastic cap stamped PLS 1188, 0.3 feet below grade, in line with the road fence. Held as the point of beginning.</w:t>
      </w:r>
    </w:p>
    <w:p w14:paraId="3679AD9B" w14:textId="77777777" w:rsidR="00F86460" w:rsidRDefault="007B7A8B">
      <w:pPr>
        <w:spacing w:after="120"/>
      </w:pPr>
      <w:r>
        <w:t>Corner 2, northwest corner at the Hutchins line: found a 1/2-inch iron pin, no cap, bent, plumbed and tied; the Hutchins fence corner post stands 0.4 feet east of the pin. Held.</w:t>
      </w:r>
    </w:p>
    <w:p w14:paraId="7505F670" w14:textId="77777777" w:rsidR="00F86460" w:rsidRDefault="007B7A8B">
      <w:pPr>
        <w:spacing w:after="120"/>
      </w:pPr>
      <w:r>
        <w:t>Corner 3, northeast corner in the Ballinger west line: nothing found. Searched a 15-foot radius with the locator; the Ballinger fence runs 1.1 feet east of the computed line. Set a 5/8-inch iron pin with a cap stamped PLS 3312 at the traverse position computed from corners 2 and 4.</w:t>
      </w:r>
    </w:p>
    <w:p w14:paraId="00CC0C72" w14:textId="77777777" w:rsidR="00F86460" w:rsidRDefault="007B7A8B">
      <w:pPr>
        <w:spacing w:after="120"/>
      </w:pPr>
      <w:r>
        <w:t>Corner 4, southeast corner: found a stone, 8 by 10 inches, leaning, with a chiseled cross, at the Ballinger and Farley fence intersection. Held.</w:t>
      </w:r>
    </w:p>
    <w:p w14:paraId="2F061827" w14:textId="77777777" w:rsidR="00F86460" w:rsidRDefault="007B7A8B">
      <w:pPr>
        <w:spacing w:after="120"/>
      </w:pPr>
      <w:r>
        <w:t>Corner 5, angle point in the Farley line: found a stone, 6 by 8 inches, flush with grade, with a drill hole, at the fence angle. Held as an original monument called for in the deed.</w:t>
      </w:r>
    </w:p>
    <w:p w14:paraId="17D9667D" w14:textId="77777777" w:rsidR="00F86460" w:rsidRDefault="007B7A8B">
      <w:pPr>
        <w:pStyle w:val="Heading1"/>
      </w:pPr>
      <w:r>
        <w:t>Traverse</w:t>
      </w:r>
    </w:p>
    <w:p w14:paraId="0A3D91FB" w14:textId="77777777" w:rsidR="00F86460" w:rsidRDefault="007B7A8B">
      <w:pPr>
        <w:spacing w:after="120"/>
      </w:pPr>
      <w:r>
        <w:t xml:space="preserve">The traverse was run on the five corners with the instrument occupying each corner in turn, forward and reverse shots on every course, prism on a fixed-height pole plumbed on the monument. Distances are horizontal, reduced by the instrument, in U.S. survey feet. Bearings are grid bearings from the GNSS orientation on the 1-2 line, with the reverse shots recorded as observed from the far end. The field </w:t>
      </w:r>
      <w:r>
        <w:lastRenderedPageBreak/>
        <w:t>notes file carries every shot; the reduction is to use the mean of the forward and reverse observations for each course.</w:t>
      </w:r>
    </w:p>
    <w:p w14:paraId="77160DBA" w14:textId="77777777" w:rsidR="00F86460" w:rsidRDefault="007B7A8B">
      <w:pPr>
        <w:spacing w:after="120"/>
      </w:pPr>
      <w:r>
        <w:t>The 1962 deed reads magnetic bearings. The declination for the county in June 1962 is not in the file, and it is not needed: the rotation between the deed and the grid is to be taken from the 1-2 course, which has both original monuments found and held.</w:t>
      </w:r>
    </w:p>
    <w:p w14:paraId="2419A254" w14:textId="77777777" w:rsidR="00F86460" w:rsidRDefault="007B7A8B">
      <w:pPr>
        <w:pStyle w:val="Heading1"/>
      </w:pPr>
      <w:r>
        <w:t>Notes for the office</w:t>
      </w:r>
    </w:p>
    <w:p w14:paraId="06753514" w14:textId="77777777" w:rsidR="00F86460" w:rsidRDefault="007B7A8B">
      <w:pPr>
        <w:spacing w:after="120"/>
      </w:pPr>
      <w:r>
        <w:t>The deed calls as run do not close by a distance that a 1962 chain survey would not explain, and the crew's view is that one call is mistyped in the deed rather than mismeasured in the field. The office should identify which call, from the measured lines and the monuments held, and report it. The stone at corner 5 is an original monument and controls over the deed distance to it.</w:t>
      </w:r>
    </w:p>
    <w:p w14:paraId="5981FB75" w14:textId="77777777" w:rsidR="00F86460" w:rsidRDefault="007B7A8B">
      <w:pPr>
        <w:spacing w:after="120"/>
      </w:pPr>
      <w:r>
        <w:t>The Ballinger fence and the Hutchins fence are occupation lines, tied but not boundary evidence against the monuments. The office should report them as encroachment or occupation notes only if they cross the computed lines, and neither does.</w:t>
      </w:r>
    </w:p>
    <w:p w14:paraId="6A98A45F" w14:textId="77777777" w:rsidR="00F86460" w:rsidRDefault="007B7A8B">
      <w:pPr>
        <w:spacing w:after="120"/>
      </w:pPr>
      <w:r>
        <w:t>Ellen Vance will seal the plat. The office analysis goes to her before the plat is drawn.</w:t>
      </w:r>
    </w:p>
    <w:sectPr w:rsidR="00F86460"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2557369">
    <w:abstractNumId w:val="8"/>
  </w:num>
  <w:num w:numId="2" w16cid:durableId="573703443">
    <w:abstractNumId w:val="6"/>
  </w:num>
  <w:num w:numId="3" w16cid:durableId="1831171970">
    <w:abstractNumId w:val="5"/>
  </w:num>
  <w:num w:numId="4" w16cid:durableId="1121530062">
    <w:abstractNumId w:val="4"/>
  </w:num>
  <w:num w:numId="5" w16cid:durableId="2058164188">
    <w:abstractNumId w:val="7"/>
  </w:num>
  <w:num w:numId="6" w16cid:durableId="1902864489">
    <w:abstractNumId w:val="3"/>
  </w:num>
  <w:num w:numId="7" w16cid:durableId="149030954">
    <w:abstractNumId w:val="2"/>
  </w:num>
  <w:num w:numId="8" w16cid:durableId="1012731061">
    <w:abstractNumId w:val="1"/>
  </w:num>
  <w:num w:numId="9" w16cid:durableId="102786869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6B3D54"/>
    <w:rsid w:val="007B7A8B"/>
    <w:rsid w:val="00AA1D8D"/>
    <w:rsid w:val="00B47730"/>
    <w:rsid w:val="00CB0664"/>
    <w:rsid w:val="00F864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6BB146"/>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5A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5A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501</Words>
  <Characters>2860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book, job 26-2214, tract 7</dc:title>
  <dc:subject/>
  <dc:creator>Dwight Ferrell</dc:creator>
  <cp:keywords/>
  <dc:description/>
  <cp:lastModifiedBy>Ellen Vance</cp:lastModifiedBy>
  <cp:revision>1</cp:revision>
  <dcterms:created xsi:type="dcterms:W3CDTF">2026-09-29T07:40:06Z</dcterms:created>
  <dcterms:modified xsi:type="dcterms:W3CDTF">2026-10-01T16:12:33Z</dcterms:modified>
  <cp:category/>
</cp:coreProperties>
</file>