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C338B" w14:textId="77777777" w:rsidR="00B44078" w:rsidRDefault="004A5F55">
      <w:pPr>
        <w:spacing w:after="0"/>
      </w:pPr>
      <w:r>
        <w:rPr>
          <w:b/>
          <w:sz w:val="26"/>
        </w:rPr>
        <w:t>Kolstad Oat Works</w:t>
      </w:r>
    </w:p>
    <w:p w14:paraId="12E263A5" w14:textId="77777777" w:rsidR="00B44078" w:rsidRDefault="004A5F55">
      <w:pPr>
        <w:spacing w:after="160"/>
      </w:pPr>
      <w:r>
        <w:rPr>
          <w:b/>
          <w:sz w:val="24"/>
        </w:rPr>
        <w:t>SOP QA-14, Nutrition labeling of finished products, revision 6, effective March 2, 2026</w:t>
      </w:r>
    </w:p>
    <w:p w14:paraId="12156612" w14:textId="77777777" w:rsidR="00B44078" w:rsidRDefault="004A5F55">
      <w:r>
        <w:rPr>
          <w:i/>
        </w:rPr>
        <w:t>This procedure governs how product development computes and declares the Nutrition Facts panel, the ingredient statement and any nutrient content claim for a Kolstad product sold at retail in the United States. It restates the federal rules the company follows and fixes the company's choices where the rules allow more than one.</w:t>
      </w:r>
    </w:p>
    <w:p w14:paraId="59F96BB2" w14:textId="77777777" w:rsidR="00B44078" w:rsidRDefault="004A5F55">
      <w:pPr>
        <w:pStyle w:val="Heading1"/>
      </w:pPr>
      <w:r>
        <w:t>1. Basis of the declaration</w:t>
      </w:r>
    </w:p>
    <w:p w14:paraId="50A57D7B" w14:textId="77777777" w:rsidR="00B44078" w:rsidRDefault="004A5F55">
      <w:pPr>
        <w:spacing w:after="120"/>
      </w:pPr>
      <w:r>
        <w:t>1.1. Nutrient values are computed from the approved formula and the supplier nutrient specifications on file, scaled to the finished product by the yield of the pilot batch record. The yield is the finished batch weight net of trim divided by the batch input weight. Water and volatiles lost in baking leave the product; every other nutrient in the formula is carried into the finished weight.</w:t>
      </w:r>
    </w:p>
    <w:p w14:paraId="77CBAE26" w14:textId="77777777" w:rsidR="00B44078" w:rsidRDefault="004A5F55">
      <w:pPr>
        <w:spacing w:after="120"/>
      </w:pPr>
      <w:r>
        <w:t>1.2. Nutrient values from a supplier specification are used on the basis the specification states. A specification stated per serving is converted to the per-100-gram basis before use; product development does not assume a specification is per 100 grams. The nutrient sheet is a working copy of the specifications, and where it differs from the supplier specification in force, the specification in force governs.</w:t>
      </w:r>
    </w:p>
    <w:p w14:paraId="5BE4D92B" w14:textId="77777777" w:rsidR="00B44078" w:rsidRDefault="004A5F55">
      <w:pPr>
        <w:spacing w:after="120"/>
      </w:pPr>
      <w:r>
        <w:t>1.3. The declared serving is one unit where the unit weighs between 67 percent and 200 percent of the reference amount customarily consumed for the category. Granola and cereal bars carry a reference amount of 40 grams. The serving size is declared as one bar with the target net weight of the bar in grams in parentheses, and the nutrient values are computed for the target net weight, not for the pilot sample average.</w:t>
      </w:r>
    </w:p>
    <w:p w14:paraId="756C4014" w14:textId="77777777" w:rsidR="00B44078" w:rsidRDefault="004A5F55">
      <w:pPr>
        <w:pStyle w:val="Heading1"/>
      </w:pPr>
      <w:r>
        <w:t>2. Rounding of declared values</w:t>
      </w:r>
    </w:p>
    <w:p w14:paraId="54E329F6" w14:textId="77777777" w:rsidR="00B44078" w:rsidRDefault="004A5F55">
      <w:pPr>
        <w:spacing w:after="120"/>
      </w:pPr>
      <w:r>
        <w:t>2.1. Calories: fewer than 5 are declared as 0; 5 to 50 are declared to the nearest 5; above 50 to the nearest 10.</w:t>
      </w:r>
    </w:p>
    <w:p w14:paraId="29CDB562" w14:textId="77777777" w:rsidR="00B44078" w:rsidRDefault="004A5F55">
      <w:pPr>
        <w:spacing w:after="120"/>
      </w:pPr>
      <w:r>
        <w:t>2.2. Total fat, saturated fat and trans fat: less than 0.5 gram is declared as 0 g; less than 5 grams to the nearest 0.5 gram; 5 grams or more to the nearest gram.</w:t>
      </w:r>
    </w:p>
    <w:p w14:paraId="53B44379" w14:textId="77777777" w:rsidR="00B44078" w:rsidRDefault="004A5F55">
      <w:pPr>
        <w:spacing w:after="120"/>
      </w:pPr>
      <w:r>
        <w:t>2.3. Cholesterol: less than 2 milligrams is declared as 0 mg; 2 to 5 milligrams as less than 5 mg; above 5 milligrams to the nearest 5 milligrams.</w:t>
      </w:r>
    </w:p>
    <w:p w14:paraId="458D4EC0" w14:textId="77777777" w:rsidR="00B44078" w:rsidRDefault="004A5F55">
      <w:pPr>
        <w:spacing w:after="120"/>
      </w:pPr>
      <w:r>
        <w:t>2.4. Sodium: less than 5 milligrams is declared as 0 mg; 5 to 140 milligrams to the nearest 5 milligrams; above 140 milligrams to the nearest 10 milligrams.</w:t>
      </w:r>
    </w:p>
    <w:p w14:paraId="5912F4C3" w14:textId="77777777" w:rsidR="00B44078" w:rsidRDefault="004A5F55">
      <w:pPr>
        <w:spacing w:after="120"/>
      </w:pPr>
      <w:r>
        <w:t>2.5. Total carbohydrate, dietary fiber, total sugars, added sugars and protein: less than 0.5 gram is declared as 0 g; 0.5 gram to less than 1 gram as less than 1 g; 1 gram or more to the nearest gram.</w:t>
      </w:r>
    </w:p>
    <w:p w14:paraId="4744D4F3" w14:textId="77777777" w:rsidR="00B44078" w:rsidRDefault="004A5F55">
      <w:pPr>
        <w:spacing w:after="120"/>
      </w:pPr>
      <w:r>
        <w:t>2.6. Vitamin D is declared to the nearest 0.1 microgram, calcium and potassium to the nearest 10 milligrams, and iron to the nearest 0.1 milligram. A vitamin or mineral present at less than 2 percent of its daily value is declared as 0 with a percent daily value of 0.</w:t>
      </w:r>
    </w:p>
    <w:p w14:paraId="36AA4EA3" w14:textId="77777777" w:rsidR="00B44078" w:rsidRDefault="004A5F55">
      <w:pPr>
        <w:spacing w:after="120"/>
      </w:pPr>
      <w:r>
        <w:lastRenderedPageBreak/>
        <w:t>2.7. Rounding is to the nearest value with a half rounded up. Where two rules could apply at a boundary, the rule for the higher band applies.</w:t>
      </w:r>
    </w:p>
    <w:p w14:paraId="3E978D52" w14:textId="77777777" w:rsidR="00B44078" w:rsidRDefault="004A5F55">
      <w:pPr>
        <w:pStyle w:val="Heading1"/>
      </w:pPr>
      <w:r>
        <w:t>3. Percent daily value</w:t>
      </w:r>
    </w:p>
    <w:p w14:paraId="57154EEA" w14:textId="77777777" w:rsidR="00B44078" w:rsidRDefault="004A5F55">
      <w:pPr>
        <w:spacing w:after="120"/>
      </w:pPr>
      <w:r>
        <w:t>3.1. The percent daily value is computed from the declared, rounded amount divided by the daily value in the table below, and is declared to the nearest whole percent. Calories, trans fat, total sugars and protein carry no percent daily value on a bar label.</w:t>
      </w:r>
    </w:p>
    <w:tbl>
      <w:tblPr>
        <w:tblStyle w:val="TableGrid"/>
        <w:tblW w:w="0" w:type="auto"/>
        <w:tblLook w:val="04A0" w:firstRow="1" w:lastRow="0" w:firstColumn="1" w:lastColumn="0" w:noHBand="0" w:noVBand="1"/>
      </w:tblPr>
      <w:tblGrid>
        <w:gridCol w:w="2340"/>
        <w:gridCol w:w="2340"/>
        <w:gridCol w:w="2340"/>
        <w:gridCol w:w="2340"/>
      </w:tblGrid>
      <w:tr w:rsidR="00B44078" w14:paraId="417D1E2D" w14:textId="77777777">
        <w:tc>
          <w:tcPr>
            <w:tcW w:w="2340" w:type="dxa"/>
            <w:shd w:val="clear" w:color="auto" w:fill="EFE6D8"/>
          </w:tcPr>
          <w:p w14:paraId="678155D3" w14:textId="77777777" w:rsidR="00B44078" w:rsidRDefault="004A5F55">
            <w:r>
              <w:rPr>
                <w:b/>
              </w:rPr>
              <w:t>Nutrient</w:t>
            </w:r>
          </w:p>
        </w:tc>
        <w:tc>
          <w:tcPr>
            <w:tcW w:w="2340" w:type="dxa"/>
            <w:shd w:val="clear" w:color="auto" w:fill="EFE6D8"/>
          </w:tcPr>
          <w:p w14:paraId="67C6724A" w14:textId="77777777" w:rsidR="00B44078" w:rsidRDefault="004A5F55">
            <w:r>
              <w:rPr>
                <w:b/>
              </w:rPr>
              <w:t>Daily value</w:t>
            </w:r>
          </w:p>
        </w:tc>
        <w:tc>
          <w:tcPr>
            <w:tcW w:w="2340" w:type="dxa"/>
            <w:shd w:val="clear" w:color="auto" w:fill="EFE6D8"/>
          </w:tcPr>
          <w:p w14:paraId="431B7DA3" w14:textId="77777777" w:rsidR="00B44078" w:rsidRDefault="004A5F55">
            <w:r>
              <w:rPr>
                <w:b/>
              </w:rPr>
              <w:t>Nutrient</w:t>
            </w:r>
          </w:p>
        </w:tc>
        <w:tc>
          <w:tcPr>
            <w:tcW w:w="2340" w:type="dxa"/>
            <w:shd w:val="clear" w:color="auto" w:fill="EFE6D8"/>
          </w:tcPr>
          <w:p w14:paraId="10AFC09E" w14:textId="77777777" w:rsidR="00B44078" w:rsidRDefault="004A5F55">
            <w:r>
              <w:rPr>
                <w:b/>
              </w:rPr>
              <w:t>Daily value</w:t>
            </w:r>
          </w:p>
        </w:tc>
      </w:tr>
      <w:tr w:rsidR="00B44078" w14:paraId="5A7CE5A3" w14:textId="77777777">
        <w:tc>
          <w:tcPr>
            <w:tcW w:w="2340" w:type="dxa"/>
          </w:tcPr>
          <w:p w14:paraId="77FB87B3" w14:textId="77777777" w:rsidR="00B44078" w:rsidRDefault="004A5F55">
            <w:r>
              <w:t>Total fat</w:t>
            </w:r>
          </w:p>
        </w:tc>
        <w:tc>
          <w:tcPr>
            <w:tcW w:w="2340" w:type="dxa"/>
          </w:tcPr>
          <w:p w14:paraId="0791D8B0" w14:textId="77777777" w:rsidR="00B44078" w:rsidRDefault="004A5F55">
            <w:r>
              <w:t>78 g</w:t>
            </w:r>
          </w:p>
        </w:tc>
        <w:tc>
          <w:tcPr>
            <w:tcW w:w="2340" w:type="dxa"/>
          </w:tcPr>
          <w:p w14:paraId="013298C1" w14:textId="77777777" w:rsidR="00B44078" w:rsidRDefault="004A5F55">
            <w:r>
              <w:t>Dietary fiber</w:t>
            </w:r>
          </w:p>
        </w:tc>
        <w:tc>
          <w:tcPr>
            <w:tcW w:w="2340" w:type="dxa"/>
          </w:tcPr>
          <w:p w14:paraId="0D1ADC2A" w14:textId="77777777" w:rsidR="00B44078" w:rsidRDefault="004A5F55">
            <w:r>
              <w:t>28 g</w:t>
            </w:r>
          </w:p>
        </w:tc>
      </w:tr>
      <w:tr w:rsidR="00B44078" w14:paraId="2718DAA8" w14:textId="77777777">
        <w:tc>
          <w:tcPr>
            <w:tcW w:w="2340" w:type="dxa"/>
          </w:tcPr>
          <w:p w14:paraId="04829445" w14:textId="77777777" w:rsidR="00B44078" w:rsidRDefault="004A5F55">
            <w:r>
              <w:t>Saturated fat</w:t>
            </w:r>
          </w:p>
        </w:tc>
        <w:tc>
          <w:tcPr>
            <w:tcW w:w="2340" w:type="dxa"/>
          </w:tcPr>
          <w:p w14:paraId="207EC21B" w14:textId="77777777" w:rsidR="00B44078" w:rsidRDefault="004A5F55">
            <w:r>
              <w:t>20 g</w:t>
            </w:r>
          </w:p>
        </w:tc>
        <w:tc>
          <w:tcPr>
            <w:tcW w:w="2340" w:type="dxa"/>
          </w:tcPr>
          <w:p w14:paraId="39E951A3" w14:textId="77777777" w:rsidR="00B44078" w:rsidRDefault="004A5F55">
            <w:r>
              <w:t>Added sugars</w:t>
            </w:r>
          </w:p>
        </w:tc>
        <w:tc>
          <w:tcPr>
            <w:tcW w:w="2340" w:type="dxa"/>
          </w:tcPr>
          <w:p w14:paraId="46EDAD29" w14:textId="77777777" w:rsidR="00B44078" w:rsidRDefault="004A5F55">
            <w:r>
              <w:t>50 g</w:t>
            </w:r>
          </w:p>
        </w:tc>
      </w:tr>
      <w:tr w:rsidR="00B44078" w14:paraId="3325EF67" w14:textId="77777777">
        <w:tc>
          <w:tcPr>
            <w:tcW w:w="2340" w:type="dxa"/>
          </w:tcPr>
          <w:p w14:paraId="7F8933EC" w14:textId="77777777" w:rsidR="00B44078" w:rsidRDefault="004A5F55">
            <w:r>
              <w:t>Cholesterol</w:t>
            </w:r>
          </w:p>
        </w:tc>
        <w:tc>
          <w:tcPr>
            <w:tcW w:w="2340" w:type="dxa"/>
          </w:tcPr>
          <w:p w14:paraId="4D99DD38" w14:textId="77777777" w:rsidR="00B44078" w:rsidRDefault="004A5F55">
            <w:r>
              <w:t>300 mg</w:t>
            </w:r>
          </w:p>
        </w:tc>
        <w:tc>
          <w:tcPr>
            <w:tcW w:w="2340" w:type="dxa"/>
          </w:tcPr>
          <w:p w14:paraId="22C88A2F" w14:textId="77777777" w:rsidR="00B44078" w:rsidRDefault="004A5F55">
            <w:r>
              <w:t>Vitamin D</w:t>
            </w:r>
          </w:p>
        </w:tc>
        <w:tc>
          <w:tcPr>
            <w:tcW w:w="2340" w:type="dxa"/>
          </w:tcPr>
          <w:p w14:paraId="0269E294" w14:textId="77777777" w:rsidR="00B44078" w:rsidRDefault="004A5F55">
            <w:r>
              <w:t>20 mcg</w:t>
            </w:r>
          </w:p>
        </w:tc>
      </w:tr>
      <w:tr w:rsidR="00B44078" w14:paraId="6391F86F" w14:textId="77777777">
        <w:tc>
          <w:tcPr>
            <w:tcW w:w="2340" w:type="dxa"/>
          </w:tcPr>
          <w:p w14:paraId="515E1FA1" w14:textId="77777777" w:rsidR="00B44078" w:rsidRDefault="004A5F55">
            <w:r>
              <w:t>Sodium</w:t>
            </w:r>
          </w:p>
        </w:tc>
        <w:tc>
          <w:tcPr>
            <w:tcW w:w="2340" w:type="dxa"/>
          </w:tcPr>
          <w:p w14:paraId="22F052D5" w14:textId="77777777" w:rsidR="00B44078" w:rsidRDefault="004A5F55">
            <w:r>
              <w:t>2,300 mg</w:t>
            </w:r>
          </w:p>
        </w:tc>
        <w:tc>
          <w:tcPr>
            <w:tcW w:w="2340" w:type="dxa"/>
          </w:tcPr>
          <w:p w14:paraId="78A68C11" w14:textId="77777777" w:rsidR="00B44078" w:rsidRDefault="004A5F55">
            <w:r>
              <w:t>Calcium</w:t>
            </w:r>
          </w:p>
        </w:tc>
        <w:tc>
          <w:tcPr>
            <w:tcW w:w="2340" w:type="dxa"/>
          </w:tcPr>
          <w:p w14:paraId="28586E73" w14:textId="77777777" w:rsidR="00B44078" w:rsidRDefault="004A5F55">
            <w:r>
              <w:t>1,300 mg</w:t>
            </w:r>
          </w:p>
        </w:tc>
      </w:tr>
      <w:tr w:rsidR="00B44078" w14:paraId="5780401E" w14:textId="77777777">
        <w:tc>
          <w:tcPr>
            <w:tcW w:w="2340" w:type="dxa"/>
          </w:tcPr>
          <w:p w14:paraId="71F49F2D" w14:textId="77777777" w:rsidR="00B44078" w:rsidRDefault="004A5F55">
            <w:r>
              <w:t>Total carbohydrate</w:t>
            </w:r>
          </w:p>
        </w:tc>
        <w:tc>
          <w:tcPr>
            <w:tcW w:w="2340" w:type="dxa"/>
          </w:tcPr>
          <w:p w14:paraId="508B6DEB" w14:textId="77777777" w:rsidR="00B44078" w:rsidRDefault="004A5F55">
            <w:r>
              <w:t>275 g</w:t>
            </w:r>
          </w:p>
        </w:tc>
        <w:tc>
          <w:tcPr>
            <w:tcW w:w="2340" w:type="dxa"/>
          </w:tcPr>
          <w:p w14:paraId="1004B1DB" w14:textId="77777777" w:rsidR="00B44078" w:rsidRDefault="004A5F55">
            <w:r>
              <w:t>Iron</w:t>
            </w:r>
          </w:p>
        </w:tc>
        <w:tc>
          <w:tcPr>
            <w:tcW w:w="2340" w:type="dxa"/>
          </w:tcPr>
          <w:p w14:paraId="1F27DE1A" w14:textId="77777777" w:rsidR="00B44078" w:rsidRDefault="004A5F55">
            <w:r>
              <w:t>18 mg</w:t>
            </w:r>
          </w:p>
        </w:tc>
      </w:tr>
      <w:tr w:rsidR="00B44078" w14:paraId="325E1DE2" w14:textId="77777777">
        <w:tc>
          <w:tcPr>
            <w:tcW w:w="2340" w:type="dxa"/>
          </w:tcPr>
          <w:p w14:paraId="6E28B356" w14:textId="77777777" w:rsidR="00B44078" w:rsidRDefault="004A5F55">
            <w:r>
              <w:t>Protein</w:t>
            </w:r>
          </w:p>
        </w:tc>
        <w:tc>
          <w:tcPr>
            <w:tcW w:w="2340" w:type="dxa"/>
          </w:tcPr>
          <w:p w14:paraId="2A74CE6C" w14:textId="77777777" w:rsidR="00B44078" w:rsidRDefault="004A5F55">
            <w:r>
              <w:t>50 g</w:t>
            </w:r>
          </w:p>
        </w:tc>
        <w:tc>
          <w:tcPr>
            <w:tcW w:w="2340" w:type="dxa"/>
          </w:tcPr>
          <w:p w14:paraId="5E1FD987" w14:textId="77777777" w:rsidR="00B44078" w:rsidRDefault="004A5F55">
            <w:r>
              <w:t>Potassium</w:t>
            </w:r>
          </w:p>
        </w:tc>
        <w:tc>
          <w:tcPr>
            <w:tcW w:w="2340" w:type="dxa"/>
          </w:tcPr>
          <w:p w14:paraId="06E8F726" w14:textId="77777777" w:rsidR="00B44078" w:rsidRDefault="004A5F55">
            <w:r>
              <w:t>4,700 mg</w:t>
            </w:r>
          </w:p>
        </w:tc>
      </w:tr>
    </w:tbl>
    <w:p w14:paraId="5FAD3FF7" w14:textId="77777777" w:rsidR="00B44078" w:rsidRDefault="00B44078">
      <w:pPr>
        <w:spacing w:after="80"/>
      </w:pPr>
    </w:p>
    <w:p w14:paraId="147BD0E8" w14:textId="77777777" w:rsidR="00B44078" w:rsidRDefault="004A5F55">
      <w:pPr>
        <w:pStyle w:val="Heading1"/>
      </w:pPr>
      <w:r>
        <w:t>4. Ingredient statement</w:t>
      </w:r>
    </w:p>
    <w:p w14:paraId="6D0A1684" w14:textId="77777777" w:rsidR="00B44078" w:rsidRDefault="004A5F55">
      <w:pPr>
        <w:spacing w:after="120"/>
      </w:pPr>
      <w:r>
        <w:t>4.1. Ingredients are listed in descending order of predominance by weight as added to the formula, using the declared common name on the formula, with the sub-ingredients of a compound ingredient in parentheses after its name in their own descending order. Water added to the formula that is removed in baking is not declared.</w:t>
      </w:r>
    </w:p>
    <w:p w14:paraId="370EB5AC" w14:textId="77777777" w:rsidR="00B44078" w:rsidRDefault="004A5F55">
      <w:pPr>
        <w:spacing w:after="120"/>
      </w:pPr>
      <w:r>
        <w:t>4.2. A major food allergen present in any ingredient or sub-ingredient is declared in a Contains statement immediately after the ingredient statement, naming the food source. Tree nuts are named by the specific nut.</w:t>
      </w:r>
    </w:p>
    <w:p w14:paraId="4A5C5ABB" w14:textId="77777777" w:rsidR="00B44078" w:rsidRDefault="004A5F55">
      <w:pPr>
        <w:pStyle w:val="Heading1"/>
      </w:pPr>
      <w:r>
        <w:t>5. Nutrient content claims</w:t>
      </w:r>
    </w:p>
    <w:p w14:paraId="54118A34" w14:textId="77777777" w:rsidR="00B44078" w:rsidRDefault="004A5F55">
      <w:pPr>
        <w:spacing w:after="120"/>
      </w:pPr>
      <w:r>
        <w:t>5.1. A claim is tested per reference amount and per labeled serving, and the product must meet the threshold on both bases. Good source of a nutrient means 10 to 19 percent of the daily value; excellent source or high means 20 percent or more; the test uses the unrounded amount against the daily value.</w:t>
      </w:r>
    </w:p>
    <w:p w14:paraId="3FEFD7AA" w14:textId="77777777" w:rsidR="00B44078" w:rsidRDefault="004A5F55">
      <w:pPr>
        <w:spacing w:after="120"/>
      </w:pPr>
      <w:r>
        <w:t>5.2. Low sodium means 140 milligrams or less. Low fat means 3 grams or less. No added sugars requires that no sugar, syrup, honey, fruit juice concentrate or other sugar-bearing ingredient is added to the food during processing.</w:t>
      </w:r>
    </w:p>
    <w:p w14:paraId="6F316860" w14:textId="77777777" w:rsidR="00B44078" w:rsidRDefault="004A5F55">
      <w:pPr>
        <w:spacing w:after="120"/>
      </w:pPr>
      <w:r>
        <w:t>5.3. Whole grain statements are company statements and not federal nutrient content claims. The company makes a whole grain statement only where the product delivers at least 8 grams of whole grain per labeled serving, computed from the whole grain ingredients in the formula and the yield.</w:t>
      </w:r>
    </w:p>
    <w:p w14:paraId="557E1FFD" w14:textId="77777777" w:rsidR="00B44078" w:rsidRDefault="004A5F55">
      <w:pPr>
        <w:spacing w:after="120"/>
      </w:pPr>
      <w:r>
        <w:t>5.4. A claim marketing proposes that the product does not meet is not softened into a near claim; the claim is reported as not supported with the figure that fails it.</w:t>
      </w:r>
    </w:p>
    <w:sectPr w:rsidR="00B4407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427571">
    <w:abstractNumId w:val="8"/>
  </w:num>
  <w:num w:numId="2" w16cid:durableId="1759135166">
    <w:abstractNumId w:val="6"/>
  </w:num>
  <w:num w:numId="3" w16cid:durableId="1259824449">
    <w:abstractNumId w:val="5"/>
  </w:num>
  <w:num w:numId="4" w16cid:durableId="1703481009">
    <w:abstractNumId w:val="4"/>
  </w:num>
  <w:num w:numId="5" w16cid:durableId="1668556098">
    <w:abstractNumId w:val="7"/>
  </w:num>
  <w:num w:numId="6" w16cid:durableId="1141115247">
    <w:abstractNumId w:val="3"/>
  </w:num>
  <w:num w:numId="7" w16cid:durableId="1037513244">
    <w:abstractNumId w:val="2"/>
  </w:num>
  <w:num w:numId="8" w16cid:durableId="1362242746">
    <w:abstractNumId w:val="1"/>
  </w:num>
  <w:num w:numId="9" w16cid:durableId="10734347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1F4132"/>
    <w:rsid w:val="0029639D"/>
    <w:rsid w:val="00326F90"/>
    <w:rsid w:val="004A5F55"/>
    <w:rsid w:val="006B4089"/>
    <w:rsid w:val="006D5F9C"/>
    <w:rsid w:val="00AA1D8D"/>
    <w:rsid w:val="00B440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0A93E"/>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3A2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3A2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QA-14 Nutrition labeling, revision 6</dc:title>
  <dc:subject/>
  <dc:creator>Kolstad Oat Works</dc:creator>
  <cp:keywords/>
  <dc:description/>
  <cp:lastModifiedBy>Kolstad Oat Works</cp:lastModifiedBy>
  <cp:revision>1</cp:revision>
  <dcterms:created xsi:type="dcterms:W3CDTF">2026-02-24T10:12:08Z</dcterms:created>
  <dcterms:modified xsi:type="dcterms:W3CDTF">2026-03-02T08:45:51Z</dcterms:modified>
  <cp:category/>
</cp:coreProperties>
</file>