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CB2A7" w14:textId="77777777" w:rsidR="003C3C4C" w:rsidRDefault="00000000">
      <w:pPr>
        <w:pStyle w:val="Cm"/>
        <w:spacing w:before="74"/>
      </w:pPr>
      <w:r>
        <w:t>DECLARAŢIE</w:t>
      </w:r>
      <w:r>
        <w:rPr>
          <w:spacing w:val="-3"/>
        </w:rPr>
        <w:t xml:space="preserve"> </w:t>
      </w:r>
      <w:r>
        <w:t>PE</w:t>
      </w:r>
      <w:r>
        <w:rPr>
          <w:spacing w:val="-3"/>
        </w:rPr>
        <w:t xml:space="preserve"> </w:t>
      </w:r>
      <w:r>
        <w:t>PROPRIA</w:t>
      </w:r>
      <w:r>
        <w:rPr>
          <w:spacing w:val="45"/>
        </w:rPr>
        <w:t xml:space="preserve"> </w:t>
      </w:r>
      <w:r>
        <w:rPr>
          <w:spacing w:val="-2"/>
        </w:rPr>
        <w:t>RĂSPUNDERE</w:t>
      </w:r>
    </w:p>
    <w:p w14:paraId="168E8F75" w14:textId="77777777" w:rsidR="003C3C4C" w:rsidRDefault="003C3C4C">
      <w:pPr>
        <w:pStyle w:val="Szvegtrzs"/>
        <w:spacing w:before="108"/>
        <w:rPr>
          <w:b/>
        </w:rPr>
      </w:pPr>
    </w:p>
    <w:p w14:paraId="7622265C" w14:textId="77777777" w:rsidR="003C3C4C" w:rsidRDefault="00000000">
      <w:pPr>
        <w:pStyle w:val="Cm"/>
        <w:ind w:left="360" w:right="330"/>
      </w:pPr>
      <w:r>
        <w:t>privind</w:t>
      </w:r>
      <w:r>
        <w:rPr>
          <w:spacing w:val="-3"/>
        </w:rPr>
        <w:t xml:space="preserve"> </w:t>
      </w:r>
      <w:r>
        <w:t>veniturile</w:t>
      </w:r>
      <w:r>
        <w:rPr>
          <w:spacing w:val="-5"/>
        </w:rPr>
        <w:t xml:space="preserve"> </w:t>
      </w:r>
      <w:r>
        <w:t>nete,</w:t>
      </w:r>
      <w:r>
        <w:rPr>
          <w:spacing w:val="-4"/>
        </w:rPr>
        <w:t xml:space="preserve"> </w:t>
      </w:r>
      <w:r>
        <w:t>cu</w:t>
      </w:r>
      <w:r>
        <w:rPr>
          <w:spacing w:val="-7"/>
        </w:rPr>
        <w:t xml:space="preserve"> </w:t>
      </w:r>
      <w:r>
        <w:t>caracter</w:t>
      </w:r>
      <w:r>
        <w:rPr>
          <w:spacing w:val="-5"/>
        </w:rPr>
        <w:t xml:space="preserve"> </w:t>
      </w:r>
      <w:r>
        <w:t>permanent,</w:t>
      </w:r>
      <w:r>
        <w:rPr>
          <w:spacing w:val="-4"/>
        </w:rPr>
        <w:t xml:space="preserve"> </w:t>
      </w:r>
      <w:r>
        <w:t>realizate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membrii</w:t>
      </w:r>
      <w:r>
        <w:rPr>
          <w:spacing w:val="-3"/>
        </w:rPr>
        <w:t xml:space="preserve"> </w:t>
      </w:r>
      <w:r>
        <w:t>familiei,</w:t>
      </w:r>
      <w:r>
        <w:rPr>
          <w:spacing w:val="-6"/>
        </w:rPr>
        <w:t xml:space="preserve"> </w:t>
      </w:r>
      <w:r>
        <w:t>supuse</w:t>
      </w:r>
      <w:r>
        <w:rPr>
          <w:spacing w:val="-4"/>
        </w:rPr>
        <w:t xml:space="preserve"> </w:t>
      </w:r>
      <w:r>
        <w:rPr>
          <w:spacing w:val="-2"/>
        </w:rPr>
        <w:t>impozitării</w:t>
      </w:r>
    </w:p>
    <w:p w14:paraId="172693BB" w14:textId="77777777" w:rsidR="003C3C4C" w:rsidRDefault="003C3C4C">
      <w:pPr>
        <w:pStyle w:val="Szvegtrzs"/>
        <w:rPr>
          <w:b/>
        </w:rPr>
      </w:pPr>
    </w:p>
    <w:p w14:paraId="3DFE2D99" w14:textId="77777777" w:rsidR="003C3C4C" w:rsidRDefault="003C3C4C">
      <w:pPr>
        <w:pStyle w:val="Szvegtrzs"/>
        <w:rPr>
          <w:b/>
        </w:rPr>
      </w:pPr>
    </w:p>
    <w:p w14:paraId="5B28170E" w14:textId="77777777" w:rsidR="003C3C4C" w:rsidRDefault="003C3C4C">
      <w:pPr>
        <w:pStyle w:val="Szvegtrzs"/>
        <w:spacing w:before="68"/>
        <w:rPr>
          <w:b/>
        </w:rPr>
      </w:pPr>
    </w:p>
    <w:p w14:paraId="2C095113" w14:textId="77777777" w:rsidR="003C3C4C" w:rsidRDefault="00000000">
      <w:pPr>
        <w:pStyle w:val="Szvegtrzs"/>
        <w:tabs>
          <w:tab w:val="left" w:leader="dot" w:pos="10151"/>
        </w:tabs>
        <w:ind w:left="864"/>
        <w:jc w:val="both"/>
      </w:pPr>
      <w:r>
        <w:t>Subsemnatul(a),</w:t>
      </w:r>
      <w:r>
        <w:rPr>
          <w:spacing w:val="4"/>
        </w:rPr>
        <w:t xml:space="preserve"> </w:t>
      </w:r>
      <w:r>
        <w:t>.................................................................................,</w:t>
      </w:r>
      <w:r>
        <w:rPr>
          <w:spacing w:val="71"/>
          <w:w w:val="150"/>
        </w:rPr>
        <w:t xml:space="preserve"> </w:t>
      </w:r>
      <w:r>
        <w:rPr>
          <w:spacing w:val="-5"/>
        </w:rPr>
        <w:t>CNP</w:t>
      </w:r>
      <w:r>
        <w:tab/>
      </w:r>
      <w:r>
        <w:rPr>
          <w:spacing w:val="-10"/>
        </w:rPr>
        <w:t>,</w:t>
      </w:r>
    </w:p>
    <w:p w14:paraId="7C780956" w14:textId="77777777" w:rsidR="003C3C4C" w:rsidRDefault="00000000">
      <w:pPr>
        <w:pStyle w:val="Szvegtrzs"/>
        <w:tabs>
          <w:tab w:val="left" w:leader="dot" w:pos="10151"/>
        </w:tabs>
        <w:spacing w:before="137"/>
        <w:ind w:left="141"/>
        <w:jc w:val="both"/>
      </w:pPr>
      <w:r>
        <w:t>în</w:t>
      </w:r>
      <w:r>
        <w:rPr>
          <w:spacing w:val="22"/>
        </w:rPr>
        <w:t xml:space="preserve"> </w:t>
      </w:r>
      <w:r>
        <w:t>calitate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părinte/</w:t>
      </w:r>
      <w:r>
        <w:rPr>
          <w:spacing w:val="26"/>
        </w:rPr>
        <w:t xml:space="preserve"> </w:t>
      </w:r>
      <w:r>
        <w:t>reprezentant</w:t>
      </w:r>
      <w:r>
        <w:rPr>
          <w:spacing w:val="27"/>
        </w:rPr>
        <w:t xml:space="preserve"> </w:t>
      </w:r>
      <w:r>
        <w:t>legal,</w:t>
      </w:r>
      <w:r>
        <w:rPr>
          <w:spacing w:val="34"/>
        </w:rPr>
        <w:t xml:space="preserve">  </w:t>
      </w:r>
      <w:r>
        <w:t>al</w:t>
      </w:r>
      <w:r>
        <w:rPr>
          <w:spacing w:val="21"/>
        </w:rPr>
        <w:t xml:space="preserve"> </w:t>
      </w:r>
      <w:r>
        <w:t>elevului/</w:t>
      </w:r>
      <w:r>
        <w:rPr>
          <w:spacing w:val="30"/>
        </w:rPr>
        <w:t xml:space="preserve"> </w:t>
      </w:r>
      <w:r>
        <w:rPr>
          <w:spacing w:val="-2"/>
        </w:rPr>
        <w:t>elevei</w:t>
      </w:r>
      <w:r>
        <w:tab/>
      </w:r>
      <w:r>
        <w:rPr>
          <w:spacing w:val="-10"/>
        </w:rPr>
        <w:t>,</w:t>
      </w:r>
    </w:p>
    <w:p w14:paraId="240B145E" w14:textId="77777777" w:rsidR="003C3C4C" w:rsidRDefault="00000000">
      <w:pPr>
        <w:spacing w:before="134" w:line="357" w:lineRule="auto"/>
        <w:ind w:left="141" w:right="430"/>
        <w:jc w:val="both"/>
        <w:rPr>
          <w:sz w:val="24"/>
        </w:rPr>
      </w:pPr>
      <w:r>
        <w:rPr>
          <w:sz w:val="24"/>
        </w:rPr>
        <w:t>din clasa</w:t>
      </w:r>
      <w:r>
        <w:rPr>
          <w:spacing w:val="19"/>
          <w:sz w:val="24"/>
        </w:rPr>
        <w:t xml:space="preserve"> </w:t>
      </w:r>
      <w:r>
        <w:rPr>
          <w:sz w:val="24"/>
        </w:rPr>
        <w:t>a…..…a, și solicitant</w:t>
      </w:r>
      <w:r>
        <w:rPr>
          <w:spacing w:val="18"/>
          <w:sz w:val="24"/>
        </w:rPr>
        <w:t xml:space="preserve"> </w:t>
      </w:r>
      <w:r>
        <w:rPr>
          <w:sz w:val="24"/>
        </w:rPr>
        <w:t xml:space="preserve">al bursei sociale, care se acordă în baza îndeplinirii criteriilor prevăzute la art. 13, lit. a, din H.G. nr. 732/ 04.09.2025, declar pe propria răspundere, că </w:t>
      </w:r>
      <w:r>
        <w:rPr>
          <w:b/>
          <w:sz w:val="24"/>
        </w:rPr>
        <w:t xml:space="preserve">veniturile nete, cu caracter permanent, supuse impozitului pe venit, </w:t>
      </w:r>
      <w:r>
        <w:rPr>
          <w:sz w:val="24"/>
        </w:rPr>
        <w:t xml:space="preserve">obținute pe ultimele 12 luni de familia mea sunt </w:t>
      </w:r>
      <w:r>
        <w:rPr>
          <w:spacing w:val="-2"/>
          <w:sz w:val="24"/>
        </w:rPr>
        <w:t>următoarele:</w:t>
      </w:r>
    </w:p>
    <w:p w14:paraId="581911D2" w14:textId="77777777" w:rsidR="003C3C4C" w:rsidRDefault="003C3C4C">
      <w:pPr>
        <w:pStyle w:val="Szvegtrzs"/>
        <w:spacing w:before="92"/>
        <w:rPr>
          <w:sz w:val="20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789"/>
        <w:gridCol w:w="739"/>
        <w:gridCol w:w="772"/>
        <w:gridCol w:w="750"/>
        <w:gridCol w:w="719"/>
        <w:gridCol w:w="798"/>
        <w:gridCol w:w="769"/>
        <w:gridCol w:w="741"/>
        <w:gridCol w:w="738"/>
        <w:gridCol w:w="728"/>
        <w:gridCol w:w="690"/>
        <w:gridCol w:w="762"/>
      </w:tblGrid>
      <w:tr w:rsidR="003C3C4C" w14:paraId="1872EAFD" w14:textId="77777777">
        <w:trPr>
          <w:trHeight w:val="426"/>
        </w:trPr>
        <w:tc>
          <w:tcPr>
            <w:tcW w:w="1272" w:type="dxa"/>
            <w:vMerge w:val="restart"/>
          </w:tcPr>
          <w:p w14:paraId="54CD7D8E" w14:textId="77777777" w:rsidR="003C3C4C" w:rsidRDefault="00000000">
            <w:pPr>
              <w:pStyle w:val="TableParagraph"/>
              <w:spacing w:line="261" w:lineRule="exact"/>
              <w:ind w:left="1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Membru/</w:t>
            </w:r>
          </w:p>
          <w:p w14:paraId="6A568960" w14:textId="77777777" w:rsidR="003C3C4C" w:rsidRDefault="00000000">
            <w:pPr>
              <w:pStyle w:val="TableParagraph"/>
              <w:spacing w:before="33"/>
              <w:ind w:left="2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familie</w:t>
            </w:r>
          </w:p>
        </w:tc>
        <w:tc>
          <w:tcPr>
            <w:tcW w:w="8995" w:type="dxa"/>
            <w:gridSpan w:val="12"/>
          </w:tcPr>
          <w:p w14:paraId="14E10B15" w14:textId="77777777" w:rsidR="003C3C4C" w:rsidRDefault="00000000">
            <w:pPr>
              <w:pStyle w:val="TableParagraph"/>
              <w:spacing w:line="261" w:lineRule="exact"/>
              <w:ind w:left="492"/>
              <w:rPr>
                <w:b/>
                <w:sz w:val="24"/>
              </w:rPr>
            </w:pPr>
            <w:r>
              <w:rPr>
                <w:b/>
                <w:sz w:val="24"/>
              </w:rPr>
              <w:t>Venitul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net,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supus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impozitului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venit,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ultimele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luni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anterioare </w:t>
            </w:r>
            <w:r>
              <w:rPr>
                <w:b/>
                <w:spacing w:val="-2"/>
                <w:sz w:val="24"/>
              </w:rPr>
              <w:t>cererii*</w:t>
            </w:r>
          </w:p>
        </w:tc>
      </w:tr>
      <w:tr w:rsidR="003C3C4C" w14:paraId="1D4F1909" w14:textId="77777777">
        <w:trPr>
          <w:trHeight w:val="318"/>
        </w:trPr>
        <w:tc>
          <w:tcPr>
            <w:tcW w:w="1272" w:type="dxa"/>
            <w:vMerge/>
            <w:tcBorders>
              <w:top w:val="nil"/>
            </w:tcBorders>
          </w:tcPr>
          <w:p w14:paraId="0BADB4E5" w14:textId="77777777" w:rsidR="003C3C4C" w:rsidRDefault="003C3C4C">
            <w:pPr>
              <w:rPr>
                <w:sz w:val="2"/>
                <w:szCs w:val="2"/>
              </w:rPr>
            </w:pPr>
          </w:p>
        </w:tc>
        <w:tc>
          <w:tcPr>
            <w:tcW w:w="789" w:type="dxa"/>
          </w:tcPr>
          <w:p w14:paraId="22016586" w14:textId="77777777" w:rsidR="003C3C4C" w:rsidRDefault="00000000">
            <w:pPr>
              <w:pStyle w:val="TableParagraph"/>
              <w:spacing w:line="261" w:lineRule="exact"/>
              <w:ind w:left="182"/>
              <w:rPr>
                <w:sz w:val="24"/>
              </w:rPr>
            </w:pPr>
            <w:r>
              <w:rPr>
                <w:spacing w:val="-4"/>
                <w:sz w:val="24"/>
              </w:rPr>
              <w:t>Sept</w:t>
            </w:r>
          </w:p>
        </w:tc>
        <w:tc>
          <w:tcPr>
            <w:tcW w:w="739" w:type="dxa"/>
          </w:tcPr>
          <w:p w14:paraId="2AA07F3A" w14:textId="77777777" w:rsidR="003C3C4C" w:rsidRDefault="00000000">
            <w:pPr>
              <w:pStyle w:val="TableParagraph"/>
              <w:spacing w:line="261" w:lineRule="exact"/>
              <w:ind w:left="224"/>
              <w:rPr>
                <w:sz w:val="24"/>
              </w:rPr>
            </w:pPr>
            <w:r>
              <w:rPr>
                <w:spacing w:val="-5"/>
                <w:sz w:val="24"/>
              </w:rPr>
              <w:t>oct</w:t>
            </w:r>
          </w:p>
        </w:tc>
        <w:tc>
          <w:tcPr>
            <w:tcW w:w="772" w:type="dxa"/>
          </w:tcPr>
          <w:p w14:paraId="6A3D9ABA" w14:textId="77777777" w:rsidR="003C3C4C" w:rsidRDefault="00000000">
            <w:pPr>
              <w:pStyle w:val="TableParagraph"/>
              <w:spacing w:line="261" w:lineRule="exact"/>
              <w:ind w:left="205"/>
              <w:rPr>
                <w:sz w:val="24"/>
              </w:rPr>
            </w:pPr>
            <w:r>
              <w:rPr>
                <w:spacing w:val="-5"/>
                <w:sz w:val="24"/>
              </w:rPr>
              <w:t>nov</w:t>
            </w:r>
          </w:p>
        </w:tc>
        <w:tc>
          <w:tcPr>
            <w:tcW w:w="750" w:type="dxa"/>
          </w:tcPr>
          <w:p w14:paraId="5865B66C" w14:textId="77777777" w:rsidR="003C3C4C" w:rsidRDefault="00000000">
            <w:pPr>
              <w:pStyle w:val="TableParagraph"/>
              <w:spacing w:line="261" w:lineRule="exact"/>
              <w:ind w:left="213"/>
              <w:rPr>
                <w:sz w:val="24"/>
              </w:rPr>
            </w:pPr>
            <w:r>
              <w:rPr>
                <w:spacing w:val="-5"/>
                <w:sz w:val="24"/>
              </w:rPr>
              <w:t>dec</w:t>
            </w:r>
          </w:p>
        </w:tc>
        <w:tc>
          <w:tcPr>
            <w:tcW w:w="719" w:type="dxa"/>
          </w:tcPr>
          <w:p w14:paraId="511439CE" w14:textId="77777777" w:rsidR="003C3C4C" w:rsidRDefault="00000000">
            <w:pPr>
              <w:pStyle w:val="TableParagraph"/>
              <w:spacing w:line="261" w:lineRule="exact"/>
              <w:ind w:left="214"/>
              <w:rPr>
                <w:sz w:val="24"/>
              </w:rPr>
            </w:pPr>
            <w:r>
              <w:rPr>
                <w:spacing w:val="-5"/>
                <w:sz w:val="24"/>
              </w:rPr>
              <w:t>ian</w:t>
            </w:r>
          </w:p>
        </w:tc>
        <w:tc>
          <w:tcPr>
            <w:tcW w:w="798" w:type="dxa"/>
          </w:tcPr>
          <w:p w14:paraId="0FFA753F" w14:textId="77777777" w:rsidR="003C3C4C" w:rsidRDefault="00000000">
            <w:pPr>
              <w:pStyle w:val="TableParagraph"/>
              <w:spacing w:line="261" w:lineRule="exact"/>
              <w:ind w:left="206"/>
              <w:rPr>
                <w:sz w:val="24"/>
              </w:rPr>
            </w:pPr>
            <w:r>
              <w:rPr>
                <w:spacing w:val="-4"/>
                <w:sz w:val="24"/>
              </w:rPr>
              <w:t>febr</w:t>
            </w:r>
          </w:p>
        </w:tc>
        <w:tc>
          <w:tcPr>
            <w:tcW w:w="769" w:type="dxa"/>
          </w:tcPr>
          <w:p w14:paraId="1670AA76" w14:textId="77777777" w:rsidR="003C3C4C" w:rsidRDefault="00000000">
            <w:pPr>
              <w:pStyle w:val="TableParagraph"/>
              <w:spacing w:line="261" w:lineRule="exact"/>
              <w:ind w:left="207"/>
              <w:rPr>
                <w:sz w:val="24"/>
              </w:rPr>
            </w:pPr>
            <w:r>
              <w:rPr>
                <w:spacing w:val="-5"/>
                <w:sz w:val="24"/>
              </w:rPr>
              <w:t>mar</w:t>
            </w:r>
          </w:p>
        </w:tc>
        <w:tc>
          <w:tcPr>
            <w:tcW w:w="741" w:type="dxa"/>
          </w:tcPr>
          <w:p w14:paraId="7B4829A9" w14:textId="77777777" w:rsidR="003C3C4C" w:rsidRDefault="00000000">
            <w:pPr>
              <w:pStyle w:val="TableParagraph"/>
              <w:spacing w:line="261" w:lineRule="exact"/>
              <w:ind w:left="230"/>
              <w:rPr>
                <w:sz w:val="24"/>
              </w:rPr>
            </w:pPr>
            <w:r>
              <w:rPr>
                <w:spacing w:val="-5"/>
                <w:sz w:val="24"/>
              </w:rPr>
              <w:t>apr</w:t>
            </w:r>
          </w:p>
        </w:tc>
        <w:tc>
          <w:tcPr>
            <w:tcW w:w="738" w:type="dxa"/>
          </w:tcPr>
          <w:p w14:paraId="1A732C76" w14:textId="77777777" w:rsidR="003C3C4C" w:rsidRDefault="00000000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spacing w:val="-5"/>
                <w:sz w:val="24"/>
              </w:rPr>
              <w:t>mai</w:t>
            </w:r>
          </w:p>
        </w:tc>
        <w:tc>
          <w:tcPr>
            <w:tcW w:w="728" w:type="dxa"/>
          </w:tcPr>
          <w:p w14:paraId="4F7D6C47" w14:textId="77777777" w:rsidR="003C3C4C" w:rsidRDefault="00000000">
            <w:pPr>
              <w:pStyle w:val="TableParagraph"/>
              <w:spacing w:line="261" w:lineRule="exact"/>
              <w:ind w:left="223"/>
              <w:rPr>
                <w:sz w:val="24"/>
              </w:rPr>
            </w:pPr>
            <w:r>
              <w:rPr>
                <w:spacing w:val="-5"/>
                <w:sz w:val="24"/>
              </w:rPr>
              <w:t>iun</w:t>
            </w:r>
          </w:p>
        </w:tc>
        <w:tc>
          <w:tcPr>
            <w:tcW w:w="690" w:type="dxa"/>
          </w:tcPr>
          <w:p w14:paraId="19AFCF97" w14:textId="77777777" w:rsidR="003C3C4C" w:rsidRDefault="00000000">
            <w:pPr>
              <w:pStyle w:val="TableParagraph"/>
              <w:spacing w:line="261" w:lineRule="exact"/>
              <w:ind w:left="237"/>
              <w:rPr>
                <w:sz w:val="24"/>
              </w:rPr>
            </w:pPr>
            <w:r>
              <w:rPr>
                <w:spacing w:val="-5"/>
                <w:sz w:val="24"/>
              </w:rPr>
              <w:t>iul</w:t>
            </w:r>
          </w:p>
        </w:tc>
        <w:tc>
          <w:tcPr>
            <w:tcW w:w="762" w:type="dxa"/>
          </w:tcPr>
          <w:p w14:paraId="08BB87A2" w14:textId="77777777" w:rsidR="003C3C4C" w:rsidRDefault="00000000">
            <w:pPr>
              <w:pStyle w:val="TableParagraph"/>
              <w:spacing w:line="261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aug</w:t>
            </w:r>
          </w:p>
        </w:tc>
      </w:tr>
      <w:tr w:rsidR="003C3C4C" w14:paraId="7CB5EC84" w14:textId="77777777">
        <w:trPr>
          <w:trHeight w:val="470"/>
        </w:trPr>
        <w:tc>
          <w:tcPr>
            <w:tcW w:w="1272" w:type="dxa"/>
          </w:tcPr>
          <w:p w14:paraId="7E80372C" w14:textId="77777777" w:rsidR="003C3C4C" w:rsidRDefault="003C3C4C">
            <w:pPr>
              <w:pStyle w:val="TableParagraph"/>
            </w:pPr>
          </w:p>
        </w:tc>
        <w:tc>
          <w:tcPr>
            <w:tcW w:w="789" w:type="dxa"/>
          </w:tcPr>
          <w:p w14:paraId="17D18913" w14:textId="77777777" w:rsidR="003C3C4C" w:rsidRDefault="003C3C4C">
            <w:pPr>
              <w:pStyle w:val="TableParagraph"/>
            </w:pPr>
          </w:p>
        </w:tc>
        <w:tc>
          <w:tcPr>
            <w:tcW w:w="739" w:type="dxa"/>
          </w:tcPr>
          <w:p w14:paraId="5C845B91" w14:textId="77777777" w:rsidR="003C3C4C" w:rsidRDefault="003C3C4C">
            <w:pPr>
              <w:pStyle w:val="TableParagraph"/>
            </w:pPr>
          </w:p>
        </w:tc>
        <w:tc>
          <w:tcPr>
            <w:tcW w:w="772" w:type="dxa"/>
          </w:tcPr>
          <w:p w14:paraId="5CB9B652" w14:textId="77777777" w:rsidR="003C3C4C" w:rsidRDefault="003C3C4C">
            <w:pPr>
              <w:pStyle w:val="TableParagraph"/>
            </w:pPr>
          </w:p>
        </w:tc>
        <w:tc>
          <w:tcPr>
            <w:tcW w:w="750" w:type="dxa"/>
          </w:tcPr>
          <w:p w14:paraId="5B94502A" w14:textId="77777777" w:rsidR="003C3C4C" w:rsidRDefault="003C3C4C">
            <w:pPr>
              <w:pStyle w:val="TableParagraph"/>
            </w:pPr>
          </w:p>
        </w:tc>
        <w:tc>
          <w:tcPr>
            <w:tcW w:w="719" w:type="dxa"/>
          </w:tcPr>
          <w:p w14:paraId="63D43612" w14:textId="77777777" w:rsidR="003C3C4C" w:rsidRDefault="003C3C4C">
            <w:pPr>
              <w:pStyle w:val="TableParagraph"/>
            </w:pPr>
          </w:p>
        </w:tc>
        <w:tc>
          <w:tcPr>
            <w:tcW w:w="798" w:type="dxa"/>
          </w:tcPr>
          <w:p w14:paraId="5F2B3012" w14:textId="77777777" w:rsidR="003C3C4C" w:rsidRDefault="003C3C4C">
            <w:pPr>
              <w:pStyle w:val="TableParagraph"/>
            </w:pPr>
          </w:p>
        </w:tc>
        <w:tc>
          <w:tcPr>
            <w:tcW w:w="769" w:type="dxa"/>
          </w:tcPr>
          <w:p w14:paraId="16E01316" w14:textId="77777777" w:rsidR="003C3C4C" w:rsidRDefault="003C3C4C">
            <w:pPr>
              <w:pStyle w:val="TableParagraph"/>
            </w:pPr>
          </w:p>
        </w:tc>
        <w:tc>
          <w:tcPr>
            <w:tcW w:w="741" w:type="dxa"/>
          </w:tcPr>
          <w:p w14:paraId="2D48DFBA" w14:textId="77777777" w:rsidR="003C3C4C" w:rsidRDefault="003C3C4C">
            <w:pPr>
              <w:pStyle w:val="TableParagraph"/>
            </w:pPr>
          </w:p>
        </w:tc>
        <w:tc>
          <w:tcPr>
            <w:tcW w:w="738" w:type="dxa"/>
          </w:tcPr>
          <w:p w14:paraId="5FBBA6E7" w14:textId="77777777" w:rsidR="003C3C4C" w:rsidRDefault="003C3C4C">
            <w:pPr>
              <w:pStyle w:val="TableParagraph"/>
            </w:pPr>
          </w:p>
        </w:tc>
        <w:tc>
          <w:tcPr>
            <w:tcW w:w="728" w:type="dxa"/>
          </w:tcPr>
          <w:p w14:paraId="3CFEDEEF" w14:textId="77777777" w:rsidR="003C3C4C" w:rsidRDefault="003C3C4C">
            <w:pPr>
              <w:pStyle w:val="TableParagraph"/>
            </w:pPr>
          </w:p>
        </w:tc>
        <w:tc>
          <w:tcPr>
            <w:tcW w:w="690" w:type="dxa"/>
          </w:tcPr>
          <w:p w14:paraId="18BB49B3" w14:textId="77777777" w:rsidR="003C3C4C" w:rsidRDefault="003C3C4C">
            <w:pPr>
              <w:pStyle w:val="TableParagraph"/>
            </w:pPr>
          </w:p>
        </w:tc>
        <w:tc>
          <w:tcPr>
            <w:tcW w:w="762" w:type="dxa"/>
          </w:tcPr>
          <w:p w14:paraId="64070775" w14:textId="77777777" w:rsidR="003C3C4C" w:rsidRDefault="003C3C4C">
            <w:pPr>
              <w:pStyle w:val="TableParagraph"/>
            </w:pPr>
          </w:p>
        </w:tc>
      </w:tr>
      <w:tr w:rsidR="003C3C4C" w14:paraId="7BCA83E4" w14:textId="77777777">
        <w:trPr>
          <w:trHeight w:val="472"/>
        </w:trPr>
        <w:tc>
          <w:tcPr>
            <w:tcW w:w="1272" w:type="dxa"/>
          </w:tcPr>
          <w:p w14:paraId="6A3F7C10" w14:textId="77777777" w:rsidR="003C3C4C" w:rsidRDefault="003C3C4C">
            <w:pPr>
              <w:pStyle w:val="TableParagraph"/>
            </w:pPr>
          </w:p>
        </w:tc>
        <w:tc>
          <w:tcPr>
            <w:tcW w:w="789" w:type="dxa"/>
          </w:tcPr>
          <w:p w14:paraId="2087523F" w14:textId="77777777" w:rsidR="003C3C4C" w:rsidRDefault="003C3C4C">
            <w:pPr>
              <w:pStyle w:val="TableParagraph"/>
            </w:pPr>
          </w:p>
        </w:tc>
        <w:tc>
          <w:tcPr>
            <w:tcW w:w="739" w:type="dxa"/>
          </w:tcPr>
          <w:p w14:paraId="026B0BF7" w14:textId="77777777" w:rsidR="003C3C4C" w:rsidRDefault="003C3C4C">
            <w:pPr>
              <w:pStyle w:val="TableParagraph"/>
            </w:pPr>
          </w:p>
        </w:tc>
        <w:tc>
          <w:tcPr>
            <w:tcW w:w="772" w:type="dxa"/>
          </w:tcPr>
          <w:p w14:paraId="5FB6A45F" w14:textId="77777777" w:rsidR="003C3C4C" w:rsidRDefault="003C3C4C">
            <w:pPr>
              <w:pStyle w:val="TableParagraph"/>
            </w:pPr>
          </w:p>
        </w:tc>
        <w:tc>
          <w:tcPr>
            <w:tcW w:w="750" w:type="dxa"/>
          </w:tcPr>
          <w:p w14:paraId="7CCCBFB4" w14:textId="77777777" w:rsidR="003C3C4C" w:rsidRDefault="003C3C4C">
            <w:pPr>
              <w:pStyle w:val="TableParagraph"/>
            </w:pPr>
          </w:p>
        </w:tc>
        <w:tc>
          <w:tcPr>
            <w:tcW w:w="719" w:type="dxa"/>
          </w:tcPr>
          <w:p w14:paraId="55E36283" w14:textId="77777777" w:rsidR="003C3C4C" w:rsidRDefault="003C3C4C">
            <w:pPr>
              <w:pStyle w:val="TableParagraph"/>
            </w:pPr>
          </w:p>
        </w:tc>
        <w:tc>
          <w:tcPr>
            <w:tcW w:w="798" w:type="dxa"/>
          </w:tcPr>
          <w:p w14:paraId="0F471AD4" w14:textId="77777777" w:rsidR="003C3C4C" w:rsidRDefault="003C3C4C">
            <w:pPr>
              <w:pStyle w:val="TableParagraph"/>
            </w:pPr>
          </w:p>
        </w:tc>
        <w:tc>
          <w:tcPr>
            <w:tcW w:w="769" w:type="dxa"/>
          </w:tcPr>
          <w:p w14:paraId="35DCE552" w14:textId="77777777" w:rsidR="003C3C4C" w:rsidRDefault="003C3C4C">
            <w:pPr>
              <w:pStyle w:val="TableParagraph"/>
            </w:pPr>
          </w:p>
        </w:tc>
        <w:tc>
          <w:tcPr>
            <w:tcW w:w="741" w:type="dxa"/>
          </w:tcPr>
          <w:p w14:paraId="76565E5E" w14:textId="77777777" w:rsidR="003C3C4C" w:rsidRDefault="003C3C4C">
            <w:pPr>
              <w:pStyle w:val="TableParagraph"/>
            </w:pPr>
          </w:p>
        </w:tc>
        <w:tc>
          <w:tcPr>
            <w:tcW w:w="738" w:type="dxa"/>
          </w:tcPr>
          <w:p w14:paraId="6A6F2558" w14:textId="77777777" w:rsidR="003C3C4C" w:rsidRDefault="003C3C4C">
            <w:pPr>
              <w:pStyle w:val="TableParagraph"/>
            </w:pPr>
          </w:p>
        </w:tc>
        <w:tc>
          <w:tcPr>
            <w:tcW w:w="728" w:type="dxa"/>
          </w:tcPr>
          <w:p w14:paraId="44F8A212" w14:textId="77777777" w:rsidR="003C3C4C" w:rsidRDefault="003C3C4C">
            <w:pPr>
              <w:pStyle w:val="TableParagraph"/>
            </w:pPr>
          </w:p>
        </w:tc>
        <w:tc>
          <w:tcPr>
            <w:tcW w:w="690" w:type="dxa"/>
          </w:tcPr>
          <w:p w14:paraId="116E651C" w14:textId="77777777" w:rsidR="003C3C4C" w:rsidRDefault="003C3C4C">
            <w:pPr>
              <w:pStyle w:val="TableParagraph"/>
            </w:pPr>
          </w:p>
        </w:tc>
        <w:tc>
          <w:tcPr>
            <w:tcW w:w="762" w:type="dxa"/>
          </w:tcPr>
          <w:p w14:paraId="53298B1C" w14:textId="77777777" w:rsidR="003C3C4C" w:rsidRDefault="003C3C4C">
            <w:pPr>
              <w:pStyle w:val="TableParagraph"/>
            </w:pPr>
          </w:p>
        </w:tc>
      </w:tr>
      <w:tr w:rsidR="003C3C4C" w14:paraId="20440D1A" w14:textId="77777777">
        <w:trPr>
          <w:trHeight w:val="470"/>
        </w:trPr>
        <w:tc>
          <w:tcPr>
            <w:tcW w:w="1272" w:type="dxa"/>
          </w:tcPr>
          <w:p w14:paraId="2332B00D" w14:textId="77777777" w:rsidR="003C3C4C" w:rsidRDefault="003C3C4C">
            <w:pPr>
              <w:pStyle w:val="TableParagraph"/>
            </w:pPr>
          </w:p>
        </w:tc>
        <w:tc>
          <w:tcPr>
            <w:tcW w:w="789" w:type="dxa"/>
          </w:tcPr>
          <w:p w14:paraId="6A989DB0" w14:textId="77777777" w:rsidR="003C3C4C" w:rsidRDefault="003C3C4C">
            <w:pPr>
              <w:pStyle w:val="TableParagraph"/>
            </w:pPr>
          </w:p>
        </w:tc>
        <w:tc>
          <w:tcPr>
            <w:tcW w:w="739" w:type="dxa"/>
          </w:tcPr>
          <w:p w14:paraId="7BE66743" w14:textId="77777777" w:rsidR="003C3C4C" w:rsidRDefault="003C3C4C">
            <w:pPr>
              <w:pStyle w:val="TableParagraph"/>
            </w:pPr>
          </w:p>
        </w:tc>
        <w:tc>
          <w:tcPr>
            <w:tcW w:w="772" w:type="dxa"/>
          </w:tcPr>
          <w:p w14:paraId="51147EFB" w14:textId="77777777" w:rsidR="003C3C4C" w:rsidRDefault="003C3C4C">
            <w:pPr>
              <w:pStyle w:val="TableParagraph"/>
            </w:pPr>
          </w:p>
        </w:tc>
        <w:tc>
          <w:tcPr>
            <w:tcW w:w="750" w:type="dxa"/>
          </w:tcPr>
          <w:p w14:paraId="1A5856F3" w14:textId="77777777" w:rsidR="003C3C4C" w:rsidRDefault="003C3C4C">
            <w:pPr>
              <w:pStyle w:val="TableParagraph"/>
            </w:pPr>
          </w:p>
        </w:tc>
        <w:tc>
          <w:tcPr>
            <w:tcW w:w="719" w:type="dxa"/>
          </w:tcPr>
          <w:p w14:paraId="4A0C741B" w14:textId="77777777" w:rsidR="003C3C4C" w:rsidRDefault="003C3C4C">
            <w:pPr>
              <w:pStyle w:val="TableParagraph"/>
            </w:pPr>
          </w:p>
        </w:tc>
        <w:tc>
          <w:tcPr>
            <w:tcW w:w="798" w:type="dxa"/>
          </w:tcPr>
          <w:p w14:paraId="5ACF02C1" w14:textId="77777777" w:rsidR="003C3C4C" w:rsidRDefault="003C3C4C">
            <w:pPr>
              <w:pStyle w:val="TableParagraph"/>
            </w:pPr>
          </w:p>
        </w:tc>
        <w:tc>
          <w:tcPr>
            <w:tcW w:w="769" w:type="dxa"/>
          </w:tcPr>
          <w:p w14:paraId="52A982E0" w14:textId="77777777" w:rsidR="003C3C4C" w:rsidRDefault="003C3C4C">
            <w:pPr>
              <w:pStyle w:val="TableParagraph"/>
            </w:pPr>
          </w:p>
        </w:tc>
        <w:tc>
          <w:tcPr>
            <w:tcW w:w="741" w:type="dxa"/>
          </w:tcPr>
          <w:p w14:paraId="4C0EA045" w14:textId="77777777" w:rsidR="003C3C4C" w:rsidRDefault="003C3C4C">
            <w:pPr>
              <w:pStyle w:val="TableParagraph"/>
            </w:pPr>
          </w:p>
        </w:tc>
        <w:tc>
          <w:tcPr>
            <w:tcW w:w="738" w:type="dxa"/>
          </w:tcPr>
          <w:p w14:paraId="68274930" w14:textId="77777777" w:rsidR="003C3C4C" w:rsidRDefault="003C3C4C">
            <w:pPr>
              <w:pStyle w:val="TableParagraph"/>
            </w:pPr>
          </w:p>
        </w:tc>
        <w:tc>
          <w:tcPr>
            <w:tcW w:w="728" w:type="dxa"/>
          </w:tcPr>
          <w:p w14:paraId="462F9346" w14:textId="77777777" w:rsidR="003C3C4C" w:rsidRDefault="003C3C4C">
            <w:pPr>
              <w:pStyle w:val="TableParagraph"/>
            </w:pPr>
          </w:p>
        </w:tc>
        <w:tc>
          <w:tcPr>
            <w:tcW w:w="690" w:type="dxa"/>
          </w:tcPr>
          <w:p w14:paraId="2A31C04B" w14:textId="77777777" w:rsidR="003C3C4C" w:rsidRDefault="003C3C4C">
            <w:pPr>
              <w:pStyle w:val="TableParagraph"/>
            </w:pPr>
          </w:p>
        </w:tc>
        <w:tc>
          <w:tcPr>
            <w:tcW w:w="762" w:type="dxa"/>
          </w:tcPr>
          <w:p w14:paraId="51AACB3F" w14:textId="77777777" w:rsidR="003C3C4C" w:rsidRDefault="003C3C4C">
            <w:pPr>
              <w:pStyle w:val="TableParagraph"/>
            </w:pPr>
          </w:p>
        </w:tc>
      </w:tr>
      <w:tr w:rsidR="003C3C4C" w14:paraId="37DC203A" w14:textId="77777777">
        <w:trPr>
          <w:trHeight w:val="470"/>
        </w:trPr>
        <w:tc>
          <w:tcPr>
            <w:tcW w:w="1272" w:type="dxa"/>
          </w:tcPr>
          <w:p w14:paraId="6DB7506C" w14:textId="77777777" w:rsidR="003C3C4C" w:rsidRDefault="003C3C4C">
            <w:pPr>
              <w:pStyle w:val="TableParagraph"/>
            </w:pPr>
          </w:p>
        </w:tc>
        <w:tc>
          <w:tcPr>
            <w:tcW w:w="789" w:type="dxa"/>
          </w:tcPr>
          <w:p w14:paraId="2C951EFF" w14:textId="77777777" w:rsidR="003C3C4C" w:rsidRDefault="003C3C4C">
            <w:pPr>
              <w:pStyle w:val="TableParagraph"/>
            </w:pPr>
          </w:p>
        </w:tc>
        <w:tc>
          <w:tcPr>
            <w:tcW w:w="739" w:type="dxa"/>
          </w:tcPr>
          <w:p w14:paraId="6FD2D581" w14:textId="77777777" w:rsidR="003C3C4C" w:rsidRDefault="003C3C4C">
            <w:pPr>
              <w:pStyle w:val="TableParagraph"/>
            </w:pPr>
          </w:p>
        </w:tc>
        <w:tc>
          <w:tcPr>
            <w:tcW w:w="772" w:type="dxa"/>
          </w:tcPr>
          <w:p w14:paraId="0655B0E6" w14:textId="77777777" w:rsidR="003C3C4C" w:rsidRDefault="003C3C4C">
            <w:pPr>
              <w:pStyle w:val="TableParagraph"/>
            </w:pPr>
          </w:p>
        </w:tc>
        <w:tc>
          <w:tcPr>
            <w:tcW w:w="750" w:type="dxa"/>
          </w:tcPr>
          <w:p w14:paraId="207024EC" w14:textId="77777777" w:rsidR="003C3C4C" w:rsidRDefault="003C3C4C">
            <w:pPr>
              <w:pStyle w:val="TableParagraph"/>
            </w:pPr>
          </w:p>
        </w:tc>
        <w:tc>
          <w:tcPr>
            <w:tcW w:w="719" w:type="dxa"/>
          </w:tcPr>
          <w:p w14:paraId="09454283" w14:textId="77777777" w:rsidR="003C3C4C" w:rsidRDefault="003C3C4C">
            <w:pPr>
              <w:pStyle w:val="TableParagraph"/>
            </w:pPr>
          </w:p>
        </w:tc>
        <w:tc>
          <w:tcPr>
            <w:tcW w:w="798" w:type="dxa"/>
          </w:tcPr>
          <w:p w14:paraId="411547B9" w14:textId="77777777" w:rsidR="003C3C4C" w:rsidRDefault="003C3C4C">
            <w:pPr>
              <w:pStyle w:val="TableParagraph"/>
            </w:pPr>
          </w:p>
        </w:tc>
        <w:tc>
          <w:tcPr>
            <w:tcW w:w="769" w:type="dxa"/>
          </w:tcPr>
          <w:p w14:paraId="686D5D85" w14:textId="77777777" w:rsidR="003C3C4C" w:rsidRDefault="003C3C4C">
            <w:pPr>
              <w:pStyle w:val="TableParagraph"/>
            </w:pPr>
          </w:p>
        </w:tc>
        <w:tc>
          <w:tcPr>
            <w:tcW w:w="741" w:type="dxa"/>
          </w:tcPr>
          <w:p w14:paraId="46A9A4F0" w14:textId="77777777" w:rsidR="003C3C4C" w:rsidRDefault="003C3C4C">
            <w:pPr>
              <w:pStyle w:val="TableParagraph"/>
            </w:pPr>
          </w:p>
        </w:tc>
        <w:tc>
          <w:tcPr>
            <w:tcW w:w="738" w:type="dxa"/>
          </w:tcPr>
          <w:p w14:paraId="75295B0F" w14:textId="77777777" w:rsidR="003C3C4C" w:rsidRDefault="003C3C4C">
            <w:pPr>
              <w:pStyle w:val="TableParagraph"/>
            </w:pPr>
          </w:p>
        </w:tc>
        <w:tc>
          <w:tcPr>
            <w:tcW w:w="728" w:type="dxa"/>
          </w:tcPr>
          <w:p w14:paraId="4E97406A" w14:textId="77777777" w:rsidR="003C3C4C" w:rsidRDefault="003C3C4C">
            <w:pPr>
              <w:pStyle w:val="TableParagraph"/>
            </w:pPr>
          </w:p>
        </w:tc>
        <w:tc>
          <w:tcPr>
            <w:tcW w:w="690" w:type="dxa"/>
          </w:tcPr>
          <w:p w14:paraId="1B8F06FD" w14:textId="77777777" w:rsidR="003C3C4C" w:rsidRDefault="003C3C4C">
            <w:pPr>
              <w:pStyle w:val="TableParagraph"/>
            </w:pPr>
          </w:p>
        </w:tc>
        <w:tc>
          <w:tcPr>
            <w:tcW w:w="762" w:type="dxa"/>
          </w:tcPr>
          <w:p w14:paraId="590BE1A3" w14:textId="77777777" w:rsidR="003C3C4C" w:rsidRDefault="003C3C4C">
            <w:pPr>
              <w:pStyle w:val="TableParagraph"/>
            </w:pPr>
          </w:p>
        </w:tc>
      </w:tr>
      <w:tr w:rsidR="003C3C4C" w14:paraId="78878C73" w14:textId="77777777">
        <w:trPr>
          <w:trHeight w:val="470"/>
        </w:trPr>
        <w:tc>
          <w:tcPr>
            <w:tcW w:w="1272" w:type="dxa"/>
          </w:tcPr>
          <w:p w14:paraId="12CD2E22" w14:textId="77777777" w:rsidR="003C3C4C" w:rsidRDefault="00000000">
            <w:pPr>
              <w:pStyle w:val="TableParagraph"/>
              <w:spacing w:line="261" w:lineRule="exact"/>
              <w:ind w:left="113"/>
              <w:rPr>
                <w:sz w:val="24"/>
              </w:rPr>
            </w:pPr>
            <w:r>
              <w:rPr>
                <w:sz w:val="24"/>
              </w:rPr>
              <w:t>Total/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lună</w:t>
            </w:r>
          </w:p>
        </w:tc>
        <w:tc>
          <w:tcPr>
            <w:tcW w:w="789" w:type="dxa"/>
          </w:tcPr>
          <w:p w14:paraId="646F98C1" w14:textId="77777777" w:rsidR="003C3C4C" w:rsidRDefault="003C3C4C">
            <w:pPr>
              <w:pStyle w:val="TableParagraph"/>
            </w:pPr>
          </w:p>
        </w:tc>
        <w:tc>
          <w:tcPr>
            <w:tcW w:w="739" w:type="dxa"/>
          </w:tcPr>
          <w:p w14:paraId="28440C1E" w14:textId="77777777" w:rsidR="003C3C4C" w:rsidRDefault="003C3C4C">
            <w:pPr>
              <w:pStyle w:val="TableParagraph"/>
            </w:pPr>
          </w:p>
        </w:tc>
        <w:tc>
          <w:tcPr>
            <w:tcW w:w="772" w:type="dxa"/>
          </w:tcPr>
          <w:p w14:paraId="559192DE" w14:textId="77777777" w:rsidR="003C3C4C" w:rsidRDefault="003C3C4C">
            <w:pPr>
              <w:pStyle w:val="TableParagraph"/>
            </w:pPr>
          </w:p>
        </w:tc>
        <w:tc>
          <w:tcPr>
            <w:tcW w:w="750" w:type="dxa"/>
          </w:tcPr>
          <w:p w14:paraId="4CBC42C9" w14:textId="77777777" w:rsidR="003C3C4C" w:rsidRDefault="003C3C4C">
            <w:pPr>
              <w:pStyle w:val="TableParagraph"/>
            </w:pPr>
          </w:p>
        </w:tc>
        <w:tc>
          <w:tcPr>
            <w:tcW w:w="719" w:type="dxa"/>
          </w:tcPr>
          <w:p w14:paraId="6D5B07B0" w14:textId="77777777" w:rsidR="003C3C4C" w:rsidRDefault="003C3C4C">
            <w:pPr>
              <w:pStyle w:val="TableParagraph"/>
            </w:pPr>
          </w:p>
        </w:tc>
        <w:tc>
          <w:tcPr>
            <w:tcW w:w="798" w:type="dxa"/>
          </w:tcPr>
          <w:p w14:paraId="5842CFA4" w14:textId="77777777" w:rsidR="003C3C4C" w:rsidRDefault="003C3C4C">
            <w:pPr>
              <w:pStyle w:val="TableParagraph"/>
            </w:pPr>
          </w:p>
        </w:tc>
        <w:tc>
          <w:tcPr>
            <w:tcW w:w="769" w:type="dxa"/>
          </w:tcPr>
          <w:p w14:paraId="1624A537" w14:textId="77777777" w:rsidR="003C3C4C" w:rsidRDefault="003C3C4C">
            <w:pPr>
              <w:pStyle w:val="TableParagraph"/>
            </w:pPr>
          </w:p>
        </w:tc>
        <w:tc>
          <w:tcPr>
            <w:tcW w:w="741" w:type="dxa"/>
          </w:tcPr>
          <w:p w14:paraId="16E2F245" w14:textId="77777777" w:rsidR="003C3C4C" w:rsidRDefault="003C3C4C">
            <w:pPr>
              <w:pStyle w:val="TableParagraph"/>
            </w:pPr>
          </w:p>
        </w:tc>
        <w:tc>
          <w:tcPr>
            <w:tcW w:w="738" w:type="dxa"/>
          </w:tcPr>
          <w:p w14:paraId="1B74F8E4" w14:textId="77777777" w:rsidR="003C3C4C" w:rsidRDefault="003C3C4C">
            <w:pPr>
              <w:pStyle w:val="TableParagraph"/>
            </w:pPr>
          </w:p>
        </w:tc>
        <w:tc>
          <w:tcPr>
            <w:tcW w:w="728" w:type="dxa"/>
          </w:tcPr>
          <w:p w14:paraId="717D02AA" w14:textId="77777777" w:rsidR="003C3C4C" w:rsidRDefault="003C3C4C">
            <w:pPr>
              <w:pStyle w:val="TableParagraph"/>
            </w:pPr>
          </w:p>
        </w:tc>
        <w:tc>
          <w:tcPr>
            <w:tcW w:w="690" w:type="dxa"/>
          </w:tcPr>
          <w:p w14:paraId="63DC2AAB" w14:textId="77777777" w:rsidR="003C3C4C" w:rsidRDefault="003C3C4C">
            <w:pPr>
              <w:pStyle w:val="TableParagraph"/>
            </w:pPr>
          </w:p>
        </w:tc>
        <w:tc>
          <w:tcPr>
            <w:tcW w:w="762" w:type="dxa"/>
          </w:tcPr>
          <w:p w14:paraId="105DC627" w14:textId="77777777" w:rsidR="003C3C4C" w:rsidRDefault="003C3C4C">
            <w:pPr>
              <w:pStyle w:val="TableParagraph"/>
            </w:pPr>
          </w:p>
        </w:tc>
      </w:tr>
      <w:tr w:rsidR="003C3C4C" w14:paraId="42B00697" w14:textId="77777777">
        <w:trPr>
          <w:trHeight w:val="470"/>
        </w:trPr>
        <w:tc>
          <w:tcPr>
            <w:tcW w:w="1272" w:type="dxa"/>
          </w:tcPr>
          <w:p w14:paraId="03240028" w14:textId="77777777" w:rsidR="003C3C4C" w:rsidRDefault="00000000">
            <w:pPr>
              <w:pStyle w:val="TableParagraph"/>
              <w:spacing w:line="261" w:lineRule="exact"/>
              <w:ind w:left="113"/>
              <w:rPr>
                <w:sz w:val="24"/>
              </w:rPr>
            </w:pPr>
            <w:r>
              <w:rPr>
                <w:sz w:val="24"/>
              </w:rPr>
              <w:t>Total/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</w:t>
            </w:r>
          </w:p>
        </w:tc>
        <w:tc>
          <w:tcPr>
            <w:tcW w:w="8995" w:type="dxa"/>
            <w:gridSpan w:val="12"/>
          </w:tcPr>
          <w:p w14:paraId="1726B30F" w14:textId="77777777" w:rsidR="003C3C4C" w:rsidRDefault="003C3C4C">
            <w:pPr>
              <w:pStyle w:val="TableParagraph"/>
            </w:pPr>
          </w:p>
        </w:tc>
      </w:tr>
    </w:tbl>
    <w:p w14:paraId="75F9ABEA" w14:textId="77777777" w:rsidR="003C3C4C" w:rsidRDefault="00000000">
      <w:pPr>
        <w:spacing w:before="108"/>
        <w:ind w:left="30"/>
        <w:rPr>
          <w:i/>
          <w:sz w:val="20"/>
        </w:rPr>
      </w:pPr>
      <w:r>
        <w:rPr>
          <w:i/>
          <w:sz w:val="20"/>
        </w:rPr>
        <w:t>*Se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vor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preciza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Veniturile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nete,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cu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caracter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permanent,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supuse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impoziării,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obținute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ultimele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12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luni,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către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membrii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familiei.</w:t>
      </w:r>
    </w:p>
    <w:p w14:paraId="064520C7" w14:textId="77777777" w:rsidR="003C3C4C" w:rsidRDefault="003C3C4C">
      <w:pPr>
        <w:pStyle w:val="Szvegtrzs"/>
        <w:spacing w:before="112"/>
        <w:rPr>
          <w:i/>
          <w:sz w:val="20"/>
        </w:rPr>
      </w:pPr>
    </w:p>
    <w:p w14:paraId="25073402" w14:textId="77777777" w:rsidR="003C3C4C" w:rsidRDefault="00000000">
      <w:pPr>
        <w:pStyle w:val="Szvegtrzs"/>
        <w:ind w:left="30" w:firstLine="470"/>
      </w:pPr>
      <w:r>
        <w:t>Cunoscând</w:t>
      </w:r>
      <w:r>
        <w:rPr>
          <w:spacing w:val="77"/>
        </w:rPr>
        <w:t xml:space="preserve"> </w:t>
      </w:r>
      <w:r>
        <w:t>prevederile</w:t>
      </w:r>
      <w:r>
        <w:rPr>
          <w:spacing w:val="80"/>
        </w:rPr>
        <w:t xml:space="preserve"> </w:t>
      </w:r>
      <w:r>
        <w:t>Art.</w:t>
      </w:r>
      <w:r>
        <w:rPr>
          <w:spacing w:val="75"/>
        </w:rPr>
        <w:t xml:space="preserve"> </w:t>
      </w:r>
      <w:r>
        <w:t>326</w:t>
      </w:r>
      <w:r>
        <w:rPr>
          <w:spacing w:val="25"/>
        </w:rPr>
        <w:t xml:space="preserve"> </w:t>
      </w:r>
      <w:r>
        <w:t>din</w:t>
      </w:r>
      <w:r>
        <w:rPr>
          <w:spacing w:val="25"/>
        </w:rPr>
        <w:t xml:space="preserve"> </w:t>
      </w:r>
      <w:r>
        <w:t>Codul</w:t>
      </w:r>
      <w:r>
        <w:rPr>
          <w:spacing w:val="80"/>
        </w:rPr>
        <w:t xml:space="preserve"> </w:t>
      </w:r>
      <w:r>
        <w:t>penal</w:t>
      </w:r>
      <w:r>
        <w:rPr>
          <w:spacing w:val="70"/>
        </w:rPr>
        <w:t xml:space="preserve"> </w:t>
      </w:r>
      <w:r>
        <w:t>privind</w:t>
      </w:r>
      <w:r>
        <w:rPr>
          <w:spacing w:val="25"/>
        </w:rPr>
        <w:t xml:space="preserve"> </w:t>
      </w:r>
      <w:r>
        <w:t>falsul</w:t>
      </w:r>
      <w:r>
        <w:rPr>
          <w:spacing w:val="80"/>
        </w:rPr>
        <w:t xml:space="preserve"> </w:t>
      </w:r>
      <w:r>
        <w:t>în</w:t>
      </w:r>
      <w:r>
        <w:rPr>
          <w:spacing w:val="26"/>
        </w:rPr>
        <w:t xml:space="preserve"> </w:t>
      </w:r>
      <w:r>
        <w:t>declarații,</w:t>
      </w:r>
      <w:r>
        <w:rPr>
          <w:spacing w:val="25"/>
        </w:rPr>
        <w:t xml:space="preserve"> </w:t>
      </w:r>
      <w:r>
        <w:t>confirm</w:t>
      </w:r>
      <w:r>
        <w:rPr>
          <w:spacing w:val="26"/>
        </w:rPr>
        <w:t xml:space="preserve"> </w:t>
      </w:r>
      <w:r>
        <w:t>pe</w:t>
      </w:r>
      <w:r>
        <w:rPr>
          <w:spacing w:val="79"/>
        </w:rPr>
        <w:t xml:space="preserve"> </w:t>
      </w:r>
      <w:r>
        <w:t>proprie răspundere că toate informațiile prezentate sunt corecte, exacte și complete.</w:t>
      </w:r>
    </w:p>
    <w:p w14:paraId="2062EFAB" w14:textId="77777777" w:rsidR="003C3C4C" w:rsidRDefault="003C3C4C">
      <w:pPr>
        <w:pStyle w:val="Szvegtrzs"/>
        <w:spacing w:before="92"/>
      </w:pPr>
    </w:p>
    <w:p w14:paraId="0E913CC7" w14:textId="77777777" w:rsidR="003C3C4C" w:rsidRDefault="00000000">
      <w:pPr>
        <w:pStyle w:val="Szvegtrzs"/>
        <w:spacing w:line="276" w:lineRule="auto"/>
        <w:ind w:left="30" w:right="289" w:firstLine="708"/>
        <w:jc w:val="both"/>
      </w:pPr>
      <w:r>
        <w:t>Sunt de acord ca datele cu caracter personal să fie prelucrate de către secretariatul unității de învățământ</w:t>
      </w:r>
      <w:r>
        <w:rPr>
          <w:spacing w:val="40"/>
        </w:rPr>
        <w:t xml:space="preserve"> </w:t>
      </w:r>
      <w:r>
        <w:t>pentru</w:t>
      </w:r>
      <w:r>
        <w:rPr>
          <w:spacing w:val="40"/>
        </w:rPr>
        <w:t xml:space="preserve"> </w:t>
      </w:r>
      <w:r>
        <w:t>verificarea</w:t>
      </w:r>
      <w:r>
        <w:rPr>
          <w:spacing w:val="40"/>
        </w:rPr>
        <w:t xml:space="preserve"> </w:t>
      </w:r>
      <w:r>
        <w:t>veniturilor</w:t>
      </w:r>
      <w:r>
        <w:rPr>
          <w:spacing w:val="40"/>
        </w:rPr>
        <w:t xml:space="preserve"> </w:t>
      </w:r>
      <w:r>
        <w:t>declarate</w:t>
      </w:r>
      <w:r>
        <w:rPr>
          <w:spacing w:val="40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platforma</w:t>
      </w:r>
      <w:r>
        <w:rPr>
          <w:spacing w:val="40"/>
        </w:rPr>
        <w:t xml:space="preserve"> </w:t>
      </w:r>
      <w:r>
        <w:t>PatrimVen</w:t>
      </w:r>
      <w:r>
        <w:rPr>
          <w:spacing w:val="40"/>
        </w:rPr>
        <w:t xml:space="preserve"> </w:t>
      </w:r>
      <w:r>
        <w:t>sau</w:t>
      </w:r>
      <w:r>
        <w:rPr>
          <w:spacing w:val="40"/>
        </w:rPr>
        <w:t xml:space="preserve"> </w:t>
      </w:r>
      <w:r>
        <w:t>prin</w:t>
      </w:r>
      <w:r>
        <w:rPr>
          <w:spacing w:val="40"/>
        </w:rPr>
        <w:t xml:space="preserve"> </w:t>
      </w:r>
      <w:r>
        <w:t>solicitarea organului central fiscal a unui document care să ateste situaţia veniturilor declarate, în conformitate cu prevederile</w:t>
      </w:r>
      <w:r>
        <w:rPr>
          <w:spacing w:val="40"/>
        </w:rPr>
        <w:t xml:space="preserve"> </w:t>
      </w:r>
      <w:r>
        <w:t>H.G.</w:t>
      </w:r>
      <w:r>
        <w:rPr>
          <w:spacing w:val="40"/>
        </w:rPr>
        <w:t xml:space="preserve"> </w:t>
      </w:r>
      <w:r>
        <w:t>nr.</w:t>
      </w:r>
      <w:r>
        <w:rPr>
          <w:spacing w:val="40"/>
        </w:rPr>
        <w:t xml:space="preserve"> </w:t>
      </w:r>
      <w:r>
        <w:t>732/</w:t>
      </w:r>
      <w:r>
        <w:rPr>
          <w:spacing w:val="40"/>
        </w:rPr>
        <w:t xml:space="preserve"> </w:t>
      </w:r>
      <w:r>
        <w:t>2025</w:t>
      </w:r>
      <w:r>
        <w:rPr>
          <w:spacing w:val="40"/>
        </w:rPr>
        <w:t xml:space="preserve"> </w:t>
      </w:r>
      <w:r>
        <w:t>privind</w:t>
      </w:r>
      <w:r>
        <w:rPr>
          <w:spacing w:val="40"/>
        </w:rPr>
        <w:t xml:space="preserve"> </w:t>
      </w:r>
      <w:r>
        <w:t>aprobarea</w:t>
      </w:r>
      <w:r>
        <w:rPr>
          <w:spacing w:val="40"/>
        </w:rPr>
        <w:t xml:space="preserve"> </w:t>
      </w:r>
      <w:r>
        <w:t>Metodologiei-cadru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acordare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burselor</w:t>
      </w:r>
      <w:r>
        <w:rPr>
          <w:spacing w:val="40"/>
        </w:rPr>
        <w:t xml:space="preserve"> </w:t>
      </w:r>
      <w:r>
        <w:t>și cuantumul acestora și ale Regulamentului nr. 679/2016 privind protecţia persoanelor fizice în ceea ce priveşte prelucrarea datelor cu caracter personal şi privind libera circulaţie a acestor date şi</w:t>
      </w:r>
      <w:r>
        <w:rPr>
          <w:spacing w:val="-3"/>
        </w:rPr>
        <w:t xml:space="preserve"> </w:t>
      </w:r>
      <w:r>
        <w:t>de abrogare a Directivei 95/46/CE (Regulamentul general privind protecţia datelor).</w:t>
      </w:r>
    </w:p>
    <w:p w14:paraId="74D566F8" w14:textId="77777777" w:rsidR="003C3C4C" w:rsidRDefault="003C3C4C">
      <w:pPr>
        <w:pStyle w:val="Szvegtrzs"/>
      </w:pPr>
    </w:p>
    <w:p w14:paraId="39DC3FA4" w14:textId="77777777" w:rsidR="003C3C4C" w:rsidRDefault="003C3C4C">
      <w:pPr>
        <w:pStyle w:val="Szvegtrzs"/>
        <w:spacing w:before="147"/>
      </w:pPr>
    </w:p>
    <w:p w14:paraId="518240AE" w14:textId="77777777" w:rsidR="003C3C4C" w:rsidRDefault="00000000">
      <w:pPr>
        <w:pStyle w:val="Szvegtrzs"/>
        <w:tabs>
          <w:tab w:val="left" w:pos="6006"/>
        </w:tabs>
        <w:spacing w:before="1"/>
        <w:ind w:right="330"/>
        <w:jc w:val="center"/>
      </w:pPr>
      <w:r>
        <w:t>Data</w:t>
      </w:r>
      <w:r>
        <w:rPr>
          <w:spacing w:val="1"/>
        </w:rPr>
        <w:t xml:space="preserve"> </w:t>
      </w:r>
      <w:r>
        <w:rPr>
          <w:spacing w:val="-2"/>
        </w:rPr>
        <w:t>.............................</w:t>
      </w:r>
      <w:r>
        <w:tab/>
      </w:r>
      <w:r>
        <w:rPr>
          <w:spacing w:val="-2"/>
        </w:rPr>
        <w:t>Semnătura</w:t>
      </w:r>
    </w:p>
    <w:p w14:paraId="0CF845B4" w14:textId="5C43A8DE" w:rsidR="003C3C4C" w:rsidRDefault="0031109E">
      <w:pPr>
        <w:ind w:right="329"/>
        <w:jc w:val="center"/>
        <w:rPr>
          <w:sz w:val="24"/>
        </w:rPr>
      </w:pPr>
      <w:r>
        <w:rPr>
          <w:spacing w:val="-2"/>
          <w:sz w:val="24"/>
        </w:rPr>
        <w:t xml:space="preserve">                                                                                                          </w:t>
      </w:r>
      <w:r w:rsidR="00000000">
        <w:rPr>
          <w:spacing w:val="-2"/>
          <w:sz w:val="24"/>
        </w:rPr>
        <w:t>......................</w:t>
      </w:r>
    </w:p>
    <w:sectPr w:rsidR="003C3C4C">
      <w:footerReference w:type="default" r:id="rId6"/>
      <w:type w:val="continuous"/>
      <w:pgSz w:w="11930" w:h="16850"/>
      <w:pgMar w:top="1220" w:right="425" w:bottom="1260" w:left="850" w:header="0" w:footer="10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6EDF9" w14:textId="77777777" w:rsidR="00A43F9E" w:rsidRDefault="00A43F9E">
      <w:r>
        <w:separator/>
      </w:r>
    </w:p>
  </w:endnote>
  <w:endnote w:type="continuationSeparator" w:id="0">
    <w:p w14:paraId="1F2FD3C9" w14:textId="77777777" w:rsidR="00A43F9E" w:rsidRDefault="00A4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7568F" w14:textId="77777777" w:rsidR="003C3C4C" w:rsidRDefault="00000000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6800" behindDoc="1" locked="0" layoutInCell="1" allowOverlap="1" wp14:anchorId="059C26B6" wp14:editId="5285CCFD">
              <wp:simplePos x="0" y="0"/>
              <wp:positionH relativeFrom="page">
                <wp:posOffset>616712</wp:posOffset>
              </wp:positionH>
              <wp:positionV relativeFrom="page">
                <wp:posOffset>9868972</wp:posOffset>
              </wp:positionV>
              <wp:extent cx="6420485" cy="5010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20485" cy="501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15DA94" w14:textId="5175BE53" w:rsidR="003C3C4C" w:rsidRDefault="00000000">
                          <w:pPr>
                            <w:spacing w:line="276" w:lineRule="auto"/>
                            <w:ind w:left="20" w:right="18" w:firstLine="713"/>
                            <w:jc w:val="both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Unitatea de învățământ </w:t>
                          </w:r>
                          <w:r w:rsidR="0031109E">
                            <w:rPr>
                              <w:i/>
                              <w:sz w:val="20"/>
                            </w:rPr>
                            <w:t>Scoala Gimnaziala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”</w:t>
                          </w:r>
                          <w:r w:rsidR="0031109E">
                            <w:rPr>
                              <w:i/>
                              <w:sz w:val="20"/>
                            </w:rPr>
                            <w:t>Gaal Mozes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„ </w:t>
                          </w:r>
                          <w:r w:rsidR="0031109E">
                            <w:rPr>
                              <w:i/>
                              <w:sz w:val="20"/>
                            </w:rPr>
                            <w:t>Baraolt</w:t>
                          </w:r>
                          <w:r>
                            <w:rPr>
                              <w:i/>
                              <w:sz w:val="20"/>
                            </w:rPr>
                            <w:t>, în calitate de operator, prelucrează datele dumneavoastră cu caracter personal în conformitate cu prevederile Regulamentului (UE) 2016/679 și cu prevederile specifice aplicabile</w:t>
                          </w:r>
                          <w:r>
                            <w:rPr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</w:rPr>
                            <w:t>respectiv Ordinul nr. 5518/2024 privind aprobarea Metodologiei-cadru de acordare a burselor.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C26B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.55pt;margin-top:777.1pt;width:505.55pt;height:39.45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" filled="f" stroked="f">
              <v:textbox inset="0,0,0,0">
                <w:txbxContent>
                  <w:p w14:paraId="7215DA94" w14:textId="5175BE53" w:rsidR="003C3C4C" w:rsidRDefault="00000000">
                    <w:pPr>
                      <w:spacing w:line="276" w:lineRule="auto"/>
                      <w:ind w:left="20" w:right="18" w:firstLine="713"/>
                      <w:jc w:val="both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Unitatea de învățământ </w:t>
                    </w:r>
                    <w:r w:rsidR="0031109E">
                      <w:rPr>
                        <w:i/>
                        <w:sz w:val="20"/>
                      </w:rPr>
                      <w:t>Scoala Gimnaziala</w:t>
                    </w:r>
                    <w:r>
                      <w:rPr>
                        <w:i/>
                        <w:sz w:val="20"/>
                      </w:rPr>
                      <w:t xml:space="preserve"> ”</w:t>
                    </w:r>
                    <w:r w:rsidR="0031109E">
                      <w:rPr>
                        <w:i/>
                        <w:sz w:val="20"/>
                      </w:rPr>
                      <w:t>Gaal Mozes</w:t>
                    </w:r>
                    <w:r>
                      <w:rPr>
                        <w:i/>
                        <w:sz w:val="20"/>
                      </w:rPr>
                      <w:t xml:space="preserve">„ </w:t>
                    </w:r>
                    <w:r w:rsidR="0031109E">
                      <w:rPr>
                        <w:i/>
                        <w:sz w:val="20"/>
                      </w:rPr>
                      <w:t>Baraolt</w:t>
                    </w:r>
                    <w:r>
                      <w:rPr>
                        <w:i/>
                        <w:sz w:val="20"/>
                      </w:rPr>
                      <w:t>, în calitate de operator, prelucrează datele dumneavoastră cu caracter personal în conformitate cu prevederile Regulamentului (UE) 2016/679 și cu prevederile specifice aplicabile</w:t>
                    </w:r>
                    <w:r>
                      <w:rPr>
                        <w:sz w:val="20"/>
                      </w:rPr>
                      <w:t xml:space="preserve">, </w:t>
                    </w:r>
                    <w:r>
                      <w:rPr>
                        <w:i/>
                        <w:sz w:val="20"/>
                      </w:rPr>
                      <w:t>respectiv Ordinul nr. 5518/2024 privind aprobarea Metodologiei-cadru de acordare a burselor.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7F509" w14:textId="77777777" w:rsidR="00A43F9E" w:rsidRDefault="00A43F9E">
      <w:r>
        <w:separator/>
      </w:r>
    </w:p>
  </w:footnote>
  <w:footnote w:type="continuationSeparator" w:id="0">
    <w:p w14:paraId="42758A9E" w14:textId="77777777" w:rsidR="00A43F9E" w:rsidRDefault="00A43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4C"/>
    <w:rsid w:val="0031109E"/>
    <w:rsid w:val="003C3C4C"/>
    <w:rsid w:val="003E690D"/>
    <w:rsid w:val="00A4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2297E2"/>
  <w15:docId w15:val="{16DB4341-935C-4407-8561-89F14B1C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ind w:left="117"/>
      <w:jc w:val="center"/>
    </w:pPr>
    <w:rPr>
      <w:b/>
      <w:bCs/>
      <w:sz w:val="24"/>
      <w:szCs w:val="24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31109E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31109E"/>
    <w:rPr>
      <w:rFonts w:ascii="Times New Roman" w:eastAsia="Times New Roman" w:hAnsi="Times New Roman" w:cs="Times New Roman"/>
      <w:lang w:val="ro-RO"/>
    </w:rPr>
  </w:style>
  <w:style w:type="paragraph" w:styleId="llb">
    <w:name w:val="footer"/>
    <w:basedOn w:val="Norml"/>
    <w:link w:val="llbChar"/>
    <w:uiPriority w:val="99"/>
    <w:unhideWhenUsed/>
    <w:rsid w:val="0031109E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31109E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anca2</dc:creator>
  <cp:lastModifiedBy>User</cp:lastModifiedBy>
  <cp:revision>2</cp:revision>
  <dcterms:created xsi:type="dcterms:W3CDTF">2025-09-10T06:34:00Z</dcterms:created>
  <dcterms:modified xsi:type="dcterms:W3CDTF">2025-09-10T06:34:00Z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2016</vt:lpwstr>
  </property>
</Properties>
</file>