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do Backend</w:t>
      </w:r>
    </w:p>
    <w:p>
      <w:pPr>
        <w:pStyle w:val="Subtitle"/>
      </w:pPr>
      <w:r>
        <w:t>Campus Carpool  |  Grupo 15  |  Sprint 03  |  Issue I031</w:t>
      </w:r>
    </w:p>
    <w:p>
      <w:r>
        <w:t>Versão 2.1  •  13/10/2026  •  Estado: execução automatizada registada; validações restantes pendentes</w:t>
      </w:r>
    </w:p>
    <w:p>
      <w:pPr>
        <w:pStyle w:val="Heading1"/>
      </w:pPr>
      <w:r>
        <w:t>1. Objetivo e âmbito</w:t>
      </w:r>
    </w:p>
    <w:p>
      <w:r>
        <w:t>Definir estratégia, casos de teste, dados, critérios de aceitação e evidências para validar o backend ASP.NET Core/.NET 10, EF Core/SQL Server e integrações externas do Campus Carpool. Abrange I029–I037, com incidência nos fluxos de autenticação, perfil, viagens, rotas e pesquisa. Não abrange a validação visual dos clientes Angular/Kotlin.</w:t>
      </w:r>
    </w:p>
    <w:p>
      <w:pPr>
        <w:pStyle w:val="Heading1"/>
      </w:pPr>
      <w:r>
        <w:t>2. Referências e pressupostos</w:t>
      </w:r>
    </w:p>
    <w:p>
      <w:pPr>
        <w:pStyle w:val="ListBullet"/>
      </w:pPr>
      <w:r>
        <w:t>Estrutura e controladores da versão CampusCarpool_I034_I037_Atualizado, incluindo docs/I034-I037-VALIDACAO.md e testes xUnit existentes.</w:t>
      </w:r>
    </w:p>
    <w:p>
      <w:pPr>
        <w:pStyle w:val="ListBullet"/>
      </w:pPr>
      <w:r>
        <w:t>Modelo funcional M2: registo académico, autenticação, perfil, viagens, rotas e pesquisa; regras finais devem prevalecer sobre implementações provisórias.</w:t>
      </w:r>
    </w:p>
    <w:p>
      <w:pPr>
        <w:pStyle w:val="ListBullet"/>
      </w:pPr>
      <w:r>
        <w:t>Resultados relatados pelo executor: API /health e /openapi funcionam; pedidos Postman reportados como funcionais. Não foram disponibilizados relatórios de execução de todos os casos abaixo.</w:t>
      </w:r>
    </w:p>
    <w:p>
      <w:pPr>
        <w:pStyle w:val="ListBullet"/>
      </w:pPr>
      <w:r>
        <w:t>Integrações dependentes de credenciais externas: SMTP e OpenRouteService; ligação SQL Server LocalDB em desenvolvimento.</w:t>
      </w:r>
    </w:p>
    <w:p>
      <w:pPr>
        <w:pStyle w:val="Heading1"/>
      </w:pPr>
      <w:r>
        <w:t>3. Ambiente, ferramentas e preparação</w:t>
      </w:r>
    </w:p>
    <w:p>
      <w:pPr>
        <w:pStyle w:val="ListBullet"/>
      </w:pPr>
      <w:r>
        <w:t>Windows + .NET SDK 10; Visual Studio; ASP.NET Core Web API; EF Core 10; SQL Server LocalDB/base isolada de testes.</w:t>
      </w:r>
    </w:p>
    <w:p>
      <w:pPr>
        <w:pStyle w:val="ListBullet"/>
      </w:pPr>
      <w:r>
        <w:t>xUnit para testes unitários e de integração; Postman para testes HTTP manuais; GitLab CI para restore/build/test.</w:t>
      </w:r>
    </w:p>
    <w:p>
      <w:pPr>
        <w:pStyle w:val="ListBullet"/>
      </w:pPr>
      <w:r>
        <w:t>Configurar Jwt:Key, ConnectionStrings:DefaultConnection, Email:* e Maps:ApiKey por User Secrets/variáveis de ambiente; nunca guardar segredos no GitLab.</w:t>
      </w:r>
    </w:p>
    <w:p>
      <w:pPr>
        <w:pStyle w:val="ListBullet"/>
      </w:pPr>
      <w:r>
        <w:t>Criar utilizadores A e B com emails académicos de teste válidos; pelo menos uma conta não confirmada; viagens ativas, indisponibilizadas, concluídas e sem lugares; datas futuras em UTC.</w:t>
      </w:r>
    </w:p>
    <w:p>
      <w:pPr>
        <w:pStyle w:val="ListBullet"/>
      </w:pPr>
      <w:r>
        <w:t>Executar migrations apenas numa base de teste; repor dados entre testes que alteram estados ou contas.</w:t>
      </w:r>
    </w:p>
    <w:p>
      <w:pPr>
        <w:pStyle w:val="Heading1"/>
      </w:pPr>
      <w:r>
        <w:t>4. Estratégia de testes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Nível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Ferramenta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Unitário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Validadores, regras de estados, cálculo de custos e filtros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xUnit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Integração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Persistência EF Core, constraints, transações e serviços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xUnit + SQL Server de teste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API/contrato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Rotas, DTOs, códigos HTTP, JWT e erros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Postman / WebApplicationFactory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Segurança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Acesso por utilizador, token inválido, dados sensíveis e limites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Postman + testes automatizados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Externo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SMTP, geocodificação e rotas; timeout e falhas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Mock HTTP/SMTP + testes controlados</w:t>
            </w:r>
          </w:p>
        </w:tc>
      </w:tr>
    </w:tbl>
    <w:p>
      <w:pPr>
        <w:pStyle w:val="Heading1"/>
      </w:pPr>
      <w:r>
        <w:t>5. Matriz de casos de teste</w:t>
      </w:r>
    </w:p>
    <w:p>
      <w:r>
        <w:t>Os códigos HTTP e resultados abaixo são critérios esperados conforme os controladores/documentação da versão analisada. Nos casos com regras ainda por confirmar, validar contra os requisitos M2/M3 aprovados antes da aceitação.</w:t>
      </w:r>
    </w:p>
    <w:p>
      <w:pPr>
        <w:pStyle w:val="Heading2"/>
      </w:pPr>
      <w:r>
        <w:t>I029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CT-001</w:t>
              <w:br/>
              <w:t>API inicia e responde a /health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API em execução</w:t>
              <w:br/>
              <w:t>GET /health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 e resposta saudável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CT-002</w:t>
              <w:br/>
              <w:t>OpenAPI expõe endpoints previstos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Ambiente Development</w:t>
              <w:br/>
              <w:t>GET /openapi/v1.json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200, documento OpenAPI válido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CT-003</w:t>
              <w:br/>
              <w:t>Configuração JWT ausente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Sem Jwt:Key</w:t>
              <w:br/>
              <w:t>Iniciar API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Arranque bloqueado com erro controlado</w:t>
            </w:r>
          </w:p>
        </w:tc>
      </w:tr>
    </w:tbl>
    <w:p/>
    <w:p>
      <w:pPr>
        <w:pStyle w:val="Heading2"/>
      </w:pPr>
      <w:r>
        <w:t>I030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CT-004</w:t>
              <w:br/>
              <w:t>Migration inicial e esquema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BD de teste vazia</w:t>
              <w:br/>
              <w:t>Aplicar migration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Tabelas e FKs previstas criadas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CT-005</w:t>
              <w:br/>
              <w:t>Unicidade do email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Email já existente</w:t>
              <w:br/>
              <w:t>Tentar inserir email repetido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Violação da unicidade / 409 via API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CT-006</w:t>
              <w:br/>
              <w:t>Script SQL idempotente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Script gerado</w:t>
              <w:br/>
              <w:t>Executar duas vezes em BD de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Sem duplicação de objetos</w:t>
            </w:r>
          </w:p>
        </w:tc>
      </w:tr>
    </w:tbl>
    <w:p/>
    <w:p>
      <w:pPr>
        <w:pStyle w:val="Heading2"/>
      </w:pPr>
      <w:r>
        <w:t>I032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CT-007</w:t>
              <w:br/>
              <w:t>Registo académico válido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Email permitido e não usado; SMTP operacional</w:t>
              <w:br/>
              <w:t>POST /autenticacao/registo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202; conta não confirmada; token enviado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CT-008</w:t>
              <w:br/>
              <w:t>Email fora do domínio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Email não académico</w:t>
              <w:br/>
              <w:t>POST /autenticacao/registo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CT-009</w:t>
              <w:br/>
              <w:t>Password curta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Menos de 12 caracteres</w:t>
              <w:br/>
              <w:t>POST /autenticacao/registo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CT-010</w:t>
              <w:br/>
              <w:t>Email duplicado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Email já registado</w:t>
              <w:br/>
              <w:t>POST /autenticacao/registo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409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CT-011</w:t>
              <w:br/>
              <w:t>SMTP indisponível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SMTP desligado</w:t>
              <w:br/>
              <w:t>POST /autenticacao/registo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503; conta permanece por confirmar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CT-012</w:t>
              <w:br/>
              <w:t>Confirmação válida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Token válido não usado</w:t>
              <w:br/>
              <w:t>POST /autenticacao/confirmar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204; EmailConfirmado=true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CT-013</w:t>
              <w:br/>
              <w:t>Token expirado/reutilizado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Token expirado ou consumido</w:t>
              <w:br/>
              <w:t>POST /autenticacao/confirmar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400</w:t>
            </w:r>
          </w:p>
        </w:tc>
      </w:tr>
    </w:tbl>
    <w:p/>
    <w:p>
      <w:pPr>
        <w:pStyle w:val="Heading2"/>
      </w:pPr>
      <w:r>
        <w:t>I033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CT-014</w:t>
              <w:br/>
              <w:t>Login confirmado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Credenciais corretas; email confirmado</w:t>
              <w:br/>
              <w:t>POST /autenticacao/login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200; JWT e expiresIn=3600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CT-015</w:t>
              <w:br/>
              <w:t>Login não confirmado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Credenciais válidas; email pendente</w:t>
              <w:br/>
              <w:t>POST /autenticacao/login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CT-016</w:t>
              <w:br/>
              <w:t>Credenciais erradas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Password errada</w:t>
              <w:br/>
              <w:t>POST /autenticacao/login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401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CT-017</w:t>
              <w:br/>
              <w:t>Rota protegida sem JWT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Sem Authorization</w:t>
              <w:br/>
              <w:t>GET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401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CT-018</w:t>
              <w:br/>
              <w:t>JWT adulterado/expirado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Token inválido ou expirado</w:t>
              <w:br/>
              <w:t>GET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401</w:t>
            </w:r>
          </w:p>
        </w:tc>
      </w:tr>
    </w:tbl>
    <w:p/>
    <w:p>
      <w:pPr>
        <w:pStyle w:val="Heading2"/>
      </w:pPr>
      <w:r>
        <w:t>I034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CT-019</w:t>
              <w:br/>
              <w:t>Consultar próprio perfil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utilizador A</w:t>
              <w:br/>
              <w:t>GET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200; sem PasswordHash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CT-020</w:t>
              <w:br/>
              <w:t>Atualizar próprio perfil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A; nome/curso/instituição válidos</w:t>
              <w:br/>
              <w:t>PUT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200; valores persistidos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CT-021</w:t>
              <w:br/>
              <w:t>Campos protegidos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A; body inclui EmailConfirmado/Email</w:t>
              <w:br/>
              <w:t>PUT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Dados protegidos inalterados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CT-022</w:t>
              <w:br/>
              <w:t>Nome inválido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Nome vazio ou &gt;100 caracteres</w:t>
              <w:br/>
              <w:t>PUT /utilizadores/me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400</w:t>
            </w:r>
          </w:p>
        </w:tc>
      </w:tr>
    </w:tbl>
    <w:p/>
    <w:p>
      <w:pPr>
        <w:pStyle w:val="Heading2"/>
      </w:pPr>
      <w:r>
        <w:t>I035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CT-023</w:t>
              <w:br/>
              <w:t>Criar viagem válida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confirmado; data futura; rota disponível</w:t>
              <w:br/>
              <w:t>POST /viagens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Sucesso e viagem persistida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CT-024</w:t>
              <w:br/>
              <w:t>Criar viagem sem confirmação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de conta não confirmada</w:t>
              <w:br/>
              <w:t>POST /viagens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Pedido rejeitado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CT-025</w:t>
              <w:br/>
              <w:t>Criar viagem com partida passada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Partida anterior ao instante atual</w:t>
              <w:br/>
              <w:t>POST /viagens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CT-026</w:t>
              <w:br/>
              <w:t>Consultar viagem existente/inexistente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IDs válido e inexistente</w:t>
              <w:br/>
              <w:t>GET /viagens/{id}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200 / 404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CT-027</w:t>
              <w:br/>
              <w:t>Editar viagem de outro condutor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B; viagem pertence a A</w:t>
              <w:br/>
              <w:t>PUT /viagens/{id}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CT-028</w:t>
              <w:br/>
              <w:t>Indisponibilizar viagem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condutor A; viagem ativa</w:t>
              <w:br/>
              <w:t>POST /viagens/{id}/indisponibilizar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Estado atualizado; regras de participações aplicadas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CT-029</w:t>
              <w:br/>
              <w:t>Concluir viagem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JWT A; viagem com partida passada</w:t>
              <w:br/>
              <w:t>POST /viagens/{id}/concluir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Concluída; pendentes canceladas, aceites mantidas</w:t>
            </w:r>
          </w:p>
        </w:tc>
      </w:tr>
    </w:tbl>
    <w:p/>
    <w:p>
      <w:pPr>
        <w:pStyle w:val="Heading2"/>
      </w:pPr>
      <w:r>
        <w:t>I036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CT-030</w:t>
              <w:br/>
              <w:t>Geocodificar local válido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Maps:ApiKey válida</w:t>
              <w:br/>
              <w:t>POST /rotas/geocodificar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Coordenadas válidas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CT-031</w:t>
              <w:br/>
              <w:t>Calcular rota válida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Coordenadas de origem/destino válidas</w:t>
              <w:br/>
              <w:t>POST /rotas/calcular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Distância e duração positivas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CT-032</w:t>
              <w:br/>
              <w:t>Chave de mapas ausente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Maps:ApiKey não configurada</w:t>
              <w:br/>
              <w:t>POST /rotas/calcular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503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CT-033</w:t>
              <w:br/>
              <w:t>Falha ou timeout externo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Fornecedor falha / demora</w:t>
              <w:br/>
              <w:t>POST /rotas/calcular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502 ou 504; sem erro interno exposto</w:t>
            </w:r>
          </w:p>
        </w:tc>
      </w:tr>
    </w:tbl>
    <w:p/>
    <w:p>
      <w:pPr>
        <w:pStyle w:val="Heading2"/>
      </w:pPr>
      <w:r>
        <w:t>I037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ID / 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Condição e execução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esperado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CT-034</w:t>
              <w:br/>
              <w:t>Pesquisar viagens ativas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Viagens de estados variados</w:t>
              <w:br/>
              <w:t>GET /pesquisa/viagens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Apenas ativas, futuras e com lugares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CT-035</w:t>
              <w:br/>
              <w:t>Filtrar origem e destino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Viagens de diferentes locais</w:t>
              <w:br/>
              <w:t>GET /pesquisa/viagens?origem=...&amp;destino=...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Apenas correspondências textuais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CT-036</w:t>
              <w:br/>
              <w:t>Filtrar data/hora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Datas e horas variadas</w:t>
              <w:br/>
              <w:t>GET /pesquisa/viagens?data=...&amp;hora=...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Resultados conforme filtro e UTC implementado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CT-037</w:t>
              <w:br/>
              <w:t>Paginação e ordenação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Mais resultados que tamanho de página</w:t>
              <w:br/>
              <w:t>GET /pesquisa/viagens?pagina=2&amp;tamanho=5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Página correta; ordem estável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CT-038</w:t>
              <w:br/>
              <w:t>Limites de paginação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Página/tamanho extremos</w:t>
              <w:br/>
              <w:t>GET /pesquisa/viagens?pagina=-1&amp;tamanho=99999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Validação/limitação sem carga excessiva</w:t>
            </w:r>
          </w:p>
        </w:tc>
      </w:tr>
    </w:tbl>
    <w:p/>
    <w:p>
      <w:pPr>
        <w:pStyle w:val="Heading1"/>
      </w:pPr>
      <w:r>
        <w:t>6. Critérios de entrada, saída e evidências</w:t>
      </w:r>
    </w:p>
    <w:p>
      <w:pPr>
        <w:pStyle w:val="Heading2"/>
      </w:pPr>
      <w:r>
        <w:t>Entrada</w:t>
      </w:r>
    </w:p>
    <w:p>
      <w:r>
        <w:t>Build sem erros; migrations aplicadas em BD isolada; configuração de JWT e credenciais externas de teste; dados de teste disponíveis; endpoints documentados.</w:t>
      </w:r>
    </w:p>
    <w:p>
      <w:pPr>
        <w:pStyle w:val="Heading2"/>
      </w:pPr>
      <w:r>
        <w:t>Saída / aceitação proposta</w:t>
      </w:r>
    </w:p>
    <w:p>
      <w:r>
        <w:t>Todos os casos críticos de autenticação, autorização, persistência e criação de viagens executados com resultado conforme; nenhum defeito bloqueante/alto aberto; testes automatizados e pipeline aprovados; evidências arquivadas. Casos dependentes de fornecedor externo devem indicar ambiente, limitações e resultado.</w:t>
      </w:r>
    </w:p>
    <w:p>
      <w:pPr>
        <w:pStyle w:val="Heading2"/>
      </w:pPr>
      <w:r>
        <w:t>Registo de execução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Executor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Resultado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Evidência / defeito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</w:tr>
    </w:tbl>
    <w:p>
      <w:r/>
      <w:r>
        <w:t>Estado atualizado em 13/10/2026: relatório I031.trx comprova 20 testes automatizados aprovados, sem falhas nem testes ignorados. A correspondência com os 38 casos e as validações pendentes constam da secção 9. Os testes manuais relatados anteriormente não têm registos individuais suficientes para serem classificados como executados neste plano.</w:t>
      </w:r>
    </w:p>
    <w:p>
      <w:pPr>
        <w:pStyle w:val="Heading1"/>
      </w:pPr>
      <w:r>
        <w:t>7. Riscos e limitações</w:t>
      </w:r>
    </w:p>
    <w:p>
      <w:pPr>
        <w:pStyle w:val="ListBullet"/>
      </w:pPr>
      <w:r>
        <w:t>SMTP: o registo pode persistir uma conta e devolver 503 quando o envio falha; validar reenvio e recuperação de contas pendentes.</w:t>
      </w:r>
    </w:p>
    <w:p>
      <w:pPr>
        <w:pStyle w:val="ListBullet"/>
      </w:pPr>
      <w:r>
        <w:t>Mapas: dependência de chave, disponibilidade e quotas do fornecedor; usar mocks em testes repetíveis.</w:t>
      </w:r>
    </w:p>
    <w:p>
      <w:pPr>
        <w:pStyle w:val="ListBullet"/>
      </w:pPr>
      <w:r>
        <w:t>Pesquisa: filtros de localização são textuais e a hora é tratada em UTC na versão analisada; validar com requisitos finais.</w:t>
      </w:r>
    </w:p>
    <w:p>
      <w:pPr>
        <w:pStyle w:val="ListBullet"/>
      </w:pPr>
      <w:r>
        <w:t>Segurança: confirmar que respostas não expõem PasswordHash, tokens de confirmação, chaves ou dados de terceiros.</w:t>
      </w:r>
    </w:p>
    <w:p>
      <w:pPr>
        <w:pStyle w:val="ListBullet"/>
      </w:pPr>
      <w:r>
        <w:t>Cobertura: passar no Postman não comprova execução de testes unitários, de integração, negativos e de regressão.</w:t>
      </w:r>
    </w:p>
    <w:p>
      <w:pPr>
        <w:pStyle w:val="Heading1"/>
      </w:pPr>
      <w:r>
        <w:t>8. Execução automatizada e entrega</w:t>
      </w:r>
    </w:p>
    <w:p>
      <w:pPr/>
      <w:r>
        <w:rPr>
          <w:rFonts w:ascii="Consolas" w:hAnsi="Consolas"/>
          <w:sz w:val="16"/>
        </w:rPr>
        <w:t>dotnet restore</w:t>
      </w:r>
    </w:p>
    <w:p>
      <w:pPr/>
      <w:r>
        <w:rPr>
          <w:rFonts w:ascii="Consolas" w:hAnsi="Consolas"/>
          <w:sz w:val="16"/>
        </w:rPr>
        <w:t>dotnet build -c Release</w:t>
      </w:r>
    </w:p>
    <w:p>
      <w:pPr/>
      <w:r>
        <w:rPr>
          <w:rFonts w:ascii="Consolas" w:hAnsi="Consolas"/>
          <w:sz w:val="16"/>
        </w:rPr>
        <w:t>dotnet test -c Release</w:t>
      </w:r>
    </w:p>
    <w:p>
      <w:pPr/>
      <w:r>
        <w:rPr>
          <w:rFonts w:ascii="Consolas" w:hAnsi="Consolas"/>
          <w:sz w:val="16"/>
        </w:rPr>
        <w:t>dotnet ef migrations script --idempotent --project src/CampusCarpool.Infrastructure --startup-project src/CampusCarpool.Api --output database/scripts/InitialCreate.sql</w:t>
      </w:r>
    </w:p>
    <w:p>
      <w:r>
        <w:t>Guardar no GitLab o plano, resultados de testes, relatório da pipeline e script SQL validado; nunca guardar secrets.json ou dados reais de utilizadores.</w:t>
      </w:r>
    </w:p>
    <w:p>
      <w:r>
        <w:br w:type="page"/>
      </w:r>
    </w:p>
    <w:p>
      <w:pPr>
        <w:pStyle w:val="Heading1"/>
      </w:pPr>
      <w:r>
        <w:t>9. Registo de execução automatizada — 13/10/2026</w:t>
      </w:r>
    </w:p>
    <w:p>
      <w:r>
        <w:t>Fonte da evidência: I031.trx, relatório VSTest/TRX disponibilizado pelo executor. A data indicada corresponde à atualização documental; a data/hora da execução é a registada no próprio ficheiro TRX.</w:t>
      </w:r>
    </w:p>
    <w:p>
      <w:pPr>
        <w:pStyle w:val="Heading2"/>
      </w:pPr>
      <w:r>
        <w:t>9.1 Síntese dos resultados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6"/>
              </w:rPr>
              <w:t>Evidência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I031.trx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Testes executados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Aprovados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Falhados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Ignorados / não executados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Execução automatizada aprovada; aceitação integral da I031 pendente</w:t>
            </w:r>
          </w:p>
        </w:tc>
      </w:tr>
    </w:tbl>
    <w:p>
      <w:pPr>
        <w:pStyle w:val="Heading2"/>
      </w:pPr>
      <w:r>
        <w:t>9.2 Correspondência com os casos CT-001 a CT-038</w:t>
      </w:r>
    </w:p>
    <w:p>
      <w:r>
        <w:t>Foram identificados 12 casos com correspondência direta ao cenário previsto e 2 com cobertura parcial (CT-026 e CT-030). Os restantes 24 casos não têm teste automatizado identificado pelo código CT no relatório. A aprovação de um teste não substitui a validação de todos os subcenários de um caso.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Casos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Situação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Observação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CT-008, 009, 010, 013, 016, 019, 020, 022, 027, 032, 034, 038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Aprovado — correspondência direta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 Passed no TRX; confirmar condições específicas no código se necessário.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CT-026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 teste comprova 404 para viagem inexistente; não comprova a consulta de viagem existente (200).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CT-030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Parcial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O teste comprova 400 para texto vazio; não comprova geocodificação válida com coordenadas.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CT-001–007, 011–012, 014–015, 017–018, 021, 023–025, 028–029, 031, 033, 035–037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Sem teste automatizado identificado no TRX; requer teste adicional ou evidência manual individual.</w:t>
            </w:r>
          </w:p>
        </w:tc>
      </w:tr>
    </w:tbl>
    <w:p>
      <w:pPr>
        <w:pStyle w:val="Heading2"/>
      </w:pPr>
      <w:r>
        <w:t>9.3 Lista integral dos testes executados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6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Teste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Resultado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Integration.ApiIntegrationTests.CT027_OutroCondutor_NaoPodeEditar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Integration.MapasAndValidationTests.CT032_MapasSemChave_Devolve503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Integration.ApiIntegrationTests.CT019_PerfilProprio_NaoExpoePasswordHash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Unit.CalculadoraDeCustoTests.RejeitaDistanciaNegativa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Integration.MapasAndValidationTests.Custo_RejeitaPassageirosNegativos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Integration.ApiIntegrationTests.CT013_TokenConfirmacaoInvalido_Devolve400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Unit.InfrastructureStructureTests.DbContextTypeExists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Integration.ApiIntegrationTests.CT034_PesquisaExcluiViagensInativas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Integration.ApiIntegrationTests.CT020_AtualizarPerfil_AlteraSoCamposPermitidos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Integration.MapasAndValidationTests.CT030_GeocodificarTextoVazio_Devolve400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Unit.StarterTests.ProjetoDeTestes_Inicializa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Integration.ApiIntegrationTests.CT009_RegistoPasswordCurta_Devolve400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Integration.ApiIntegrationTests.CT010_RegistoDuplicado_Devolve409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Integration.ApiIntegrationTests.CT026_ConsultarViagemInexistente_Devolve404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Unit.CalculadoraDeCustoTests.DividePeloCondutorEMaisDoisPassageiros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Integration.ApiIntegrationTests.CT038_PaginacaoInvalida_Devolve400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Integration.ApiIntegrationTests.CT022_NomeVazio_Devolve400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Integration.MapasAndValidationTests.Custo_DivisaoPorCondutorEMaisUmPassageiro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Integration.ApiIntegrationTests.CT016_LoginPasswordErrada_Devolve401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Integration.ApiIntegrationTests.CT008_RegistoEmailNaoAcademico_Devolve400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Passed</w:t>
            </w:r>
          </w:p>
        </w:tc>
      </w:tr>
    </w:tbl>
    <w:p>
      <w:pPr>
        <w:pStyle w:val="Heading2"/>
      </w:pPr>
      <w:r>
        <w:t>9.4 Próximas validações e critérios de fecho</w:t>
      </w:r>
    </w:p>
    <w:p>
      <w:pPr>
        <w:pStyle w:val="ListBullet"/>
      </w:pPr>
      <w:r>
        <w:t>Executar e documentar os cenários pendentes dos 38 casos, incluindo os subcenários CT-026 (200) e CT-030 (geocodificação válida).</w:t>
      </w:r>
    </w:p>
    <w:p>
      <w:pPr>
        <w:pStyle w:val="ListBullet"/>
      </w:pPr>
      <w:r>
        <w:t>Validar SMTP real e confirmação de conta (CT-007, CT-011, CT-012).</w:t>
      </w:r>
    </w:p>
    <w:p>
      <w:pPr>
        <w:pStyle w:val="ListBullet"/>
      </w:pPr>
      <w:r>
        <w:t>Validar migrations, unicidade e script idempotente (CT-004 a CT-006).</w:t>
      </w:r>
    </w:p>
    <w:p>
      <w:pPr>
        <w:pStyle w:val="ListBullet"/>
      </w:pPr>
      <w:r>
        <w:t>Validar autorização, JWT e criação/alteração de viagens nos cenários ainda pendentes.</w:t>
      </w:r>
    </w:p>
    <w:p>
      <w:pPr>
        <w:pStyle w:val="ListBullet"/>
      </w:pPr>
      <w:r>
        <w:t>Anexar evidências de Postman e serviços externos, com data, executor, ambiente e resultado.</w:t>
      </w:r>
    </w:p>
    <w:p>
      <w:pPr>
        <w:pStyle w:val="ListBullet"/>
      </w:pPr>
      <w:r>
        <w:t>Guardar o I031.trx e o resultado da pipeline GitLab; confirmar ausência de defeitos bloqueantes.</w:t>
      </w:r>
    </w:p>
    <w:p>
      <w:r>
        <w:t>Nota de rastreabilidade: os testes adicionais de cálculo de custos, infraestrutura e inicialização aprovados no TRX são evidência complementar, mas não devem ser contabilizados como execução de casos CT sem correspondência demonstrada.</w:t>
      </w:r>
    </w:p>
    <w:sectPr w:rsidR="00FC693F" w:rsidRPr="0006063C" w:rsidSect="00034616">
      <w:footerReference w:type="default" r:id="rId9"/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Campus Carpool · G15 · I031 · Plano de Testes do Backend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A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A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3A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