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MULTI-ECHELON SUPPLY CHAIN NETWORK DESIGN</w:t>
      </w:r>
    </w:p>
    <w:p>
      <w:pPr>
        <w:jc w:val="center"/>
      </w:pPr>
      <w:r>
        <w:rPr>
          <w:b/>
          <w:sz w:val="26"/>
        </w:rPr>
        <w:t>WEEK-3 TASK</w:t>
      </w:r>
    </w:p>
    <w:p>
      <w:r>
        <w:rPr>
          <w:b/>
        </w:rPr>
        <w:t xml:space="preserve">Task Name: </w:t>
      </w:r>
      <w:r>
        <w:t>BA – Multi-Echelon Supply Chain Network Design via Mixed-Integer Linear Programming (MILP)</w:t>
      </w:r>
    </w:p>
    <w:p>
      <w:pPr>
        <w:pStyle w:val="Heading1"/>
      </w:pPr>
      <w:r>
        <w:t>1. Objective</w:t>
      </w:r>
    </w:p>
    <w:p>
      <w:r>
        <w:t>To design an efficient global logistics network containing factories, warehouses, and customer zones using Mixed-Integer Linear Programming (MILP). The objective is to minimize total supply chain operating expenditure while satisfying production capacity, warehouse storage, transportation limits, customer demand, and minimum service-level requirements.</w:t>
      </w:r>
    </w:p>
    <w:p>
      <w:pPr>
        <w:pStyle w:val="Heading1"/>
      </w:pPr>
      <w:r>
        <w:t>2. Network Structure</w:t>
      </w:r>
    </w:p>
    <w:p>
      <w:r>
        <w:t>Factories → Warehouses → Customer Zones</w:t>
      </w:r>
    </w:p>
    <w:p>
      <w:r>
        <w:t>Example network: Factories F1, F2; Warehouses W1, W2; Customer Zones C1, C2, C3.</w:t>
      </w:r>
    </w:p>
    <w:p>
      <w:pPr>
        <w:pStyle w:val="Heading1"/>
      </w:pPr>
      <w:r>
        <w:t>3. Decision Variables</w:t>
      </w:r>
    </w:p>
    <w:p>
      <w:pPr>
        <w:pStyle w:val="ListBullet"/>
      </w:pPr>
      <w:r>
        <w:t>xᵢⱼ = quantity transported from factory i to warehouse j.</w:t>
      </w:r>
    </w:p>
    <w:p>
      <w:pPr>
        <w:pStyle w:val="ListBullet"/>
      </w:pPr>
      <w:r>
        <w:t>yⱼₖ = quantity transported from warehouse j to customer zone k.</w:t>
      </w:r>
    </w:p>
    <w:p>
      <w:pPr>
        <w:pStyle w:val="ListBullet"/>
      </w:pPr>
      <w:r>
        <w:t>zⱼ = 1 if warehouse j is opened; otherwise 0.</w:t>
      </w:r>
    </w:p>
    <w:p>
      <w:pPr>
        <w:pStyle w:val="Heading1"/>
      </w:pPr>
      <w:r>
        <w:t>4. Objective Function</w:t>
      </w:r>
    </w:p>
    <w:p>
      <w:r>
        <w:t>Minimize total supply chain operating cost:</w:t>
      </w:r>
    </w:p>
    <w:p>
      <w:pPr/>
      <w:r>
        <w:rPr>
          <w:rFonts w:ascii="Courier New" w:hAnsi="Courier New"/>
          <w:sz w:val="17"/>
        </w:rPr>
        <w:t>Min Z = ΣᵢΣⱼ Cᵢⱼxᵢⱼ + ΣⱼΣₖ Dⱼₖyⱼₖ + Σⱼ Fⱼzⱼ</w:t>
      </w:r>
    </w:p>
    <w:p>
      <w:r>
        <w:t>Cᵢⱼ = factory-to-warehouse transportation cost; Dⱼₖ = warehouse-to-customer transportation cost; Fⱼ = fixed warehouse operating cost.</w:t>
      </w:r>
    </w:p>
    <w:p>
      <w:pPr>
        <w:pStyle w:val="Heading1"/>
      </w:pPr>
      <w:r>
        <w:t>5. Constraints</w:t>
      </w:r>
    </w:p>
    <w:p>
      <w:pPr>
        <w:pStyle w:val="Heading1"/>
      </w:pPr>
      <w:r>
        <w:t>5.1 Factory Capacity</w:t>
      </w:r>
    </w:p>
    <w:p>
      <w:pPr/>
      <w:r>
        <w:rPr>
          <w:rFonts w:ascii="Courier New" w:hAnsi="Courier New"/>
          <w:sz w:val="17"/>
        </w:rPr>
        <w:t>Σⱼ xᵢⱼ ≤ Capacityᵢ</w:t>
      </w:r>
    </w:p>
    <w:p>
      <w:pPr>
        <w:pStyle w:val="Heading1"/>
      </w:pPr>
      <w:r>
        <w:t>5.2 Warehouse Flow Balance</w:t>
      </w:r>
    </w:p>
    <w:p>
      <w:pPr/>
      <w:r>
        <w:rPr>
          <w:rFonts w:ascii="Courier New" w:hAnsi="Courier New"/>
          <w:sz w:val="17"/>
        </w:rPr>
        <w:t>Σᵢ xᵢⱼ = Σₖ yⱼₖ</w:t>
      </w:r>
    </w:p>
    <w:p>
      <w:pPr>
        <w:pStyle w:val="Heading1"/>
      </w:pPr>
      <w:r>
        <w:t>5.3 Warehouse Storage Capacity</w:t>
      </w:r>
    </w:p>
    <w:p>
      <w:pPr/>
      <w:r>
        <w:rPr>
          <w:rFonts w:ascii="Courier New" w:hAnsi="Courier New"/>
          <w:sz w:val="17"/>
        </w:rPr>
        <w:t>Σᵢ xᵢⱼ ≤ Storageⱼ zⱼ</w:t>
      </w:r>
    </w:p>
    <w:p>
      <w:pPr>
        <w:pStyle w:val="Heading1"/>
      </w:pPr>
      <w:r>
        <w:t>5.4 Customer Demand</w:t>
      </w:r>
    </w:p>
    <w:p>
      <w:pPr/>
      <w:r>
        <w:rPr>
          <w:rFonts w:ascii="Courier New" w:hAnsi="Courier New"/>
          <w:sz w:val="17"/>
        </w:rPr>
        <w:t>Σⱼ yⱼₖ ≥ Demandₖ</w:t>
      </w:r>
    </w:p>
    <w:p>
      <w:pPr>
        <w:pStyle w:val="Heading1"/>
      </w:pPr>
      <w:r>
        <w:t>5.5 Minimum Service Level</w:t>
      </w:r>
    </w:p>
    <w:p>
      <w:pPr/>
      <w:r>
        <w:rPr>
          <w:rFonts w:ascii="Courier New" w:hAnsi="Courier New"/>
          <w:sz w:val="17"/>
        </w:rPr>
        <w:t>Σⱼ yⱼₖ ≥ ServiceLevelₖ × Demandₖ</w:t>
      </w:r>
    </w:p>
    <w:p>
      <w:pPr>
        <w:pStyle w:val="Heading1"/>
      </w:pPr>
      <w:r>
        <w:t>5.6 Transportation Route Capacity</w:t>
      </w:r>
    </w:p>
    <w:p>
      <w:pPr/>
      <w:r>
        <w:rPr>
          <w:rFonts w:ascii="Courier New" w:hAnsi="Courier New"/>
          <w:sz w:val="17"/>
        </w:rPr>
        <w:t>xᵢⱼ ≤ RouteCapacityᵢⱼ</w:t>
      </w:r>
    </w:p>
    <w:p>
      <w:pPr/>
      <w:r>
        <w:rPr>
          <w:rFonts w:ascii="Courier New" w:hAnsi="Courier New"/>
          <w:sz w:val="17"/>
        </w:rPr>
        <w:t>yⱼₖ ≤ RouteCapacityⱼₖ</w:t>
      </w:r>
    </w:p>
    <w:p>
      <w:pPr>
        <w:pStyle w:val="Heading1"/>
      </w:pPr>
      <w:r>
        <w:t>5.7 Binary Warehouse Decision</w:t>
      </w:r>
    </w:p>
    <w:p>
      <w:pPr/>
      <w:r>
        <w:rPr>
          <w:rFonts w:ascii="Courier New" w:hAnsi="Courier New"/>
          <w:sz w:val="17"/>
        </w:rPr>
        <w:t>zⱼ ∈ {0,1}</w:t>
      </w:r>
    </w:p>
    <w:p>
      <w:pPr>
        <w:pStyle w:val="Heading1"/>
      </w:pPr>
      <w:r>
        <w:t>5.8 Non-Negativity</w:t>
      </w:r>
    </w:p>
    <w:p>
      <w:pPr/>
      <w:r>
        <w:rPr>
          <w:rFonts w:ascii="Courier New" w:hAnsi="Courier New"/>
          <w:sz w:val="17"/>
        </w:rPr>
        <w:t>xᵢⱼ, yⱼₖ ≥ 0</w:t>
      </w:r>
    </w:p>
    <w:p>
      <w:pPr>
        <w:pStyle w:val="Heading1"/>
      </w:pPr>
      <w:r>
        <w:t>6. Example Data</w:t>
      </w:r>
    </w:p>
    <w:p>
      <w:pPr>
        <w:pStyle w:val="Heading1"/>
      </w:pPr>
      <w:r>
        <w:t>Factory Capacity</w:t>
      </w:r>
    </w:p>
    <w:tbl>
      <w:tblPr>
        <w:tblStyle w:val="TableGrid"/>
        <w:tblW w:type="auto" w:w="0"/>
        <w:jc w:val="center"/>
        <w:tblLook w:firstColumn="1" w:firstRow="1" w:lastColumn="0" w:lastRow="0" w:noHBand="0" w:noVBand="1" w:val="04A0"/>
      </w:tblPr>
      <w:tblGrid>
        <w:gridCol w:w="5040"/>
        <w:gridCol w:w="5040"/>
      </w:tblGrid>
      <w:tr>
        <w:tc>
          <w:tcPr>
            <w:tcW w:type="dxa" w:w="5040"/>
          </w:tcPr>
          <w:p>
            <w:r>
              <w:t>Factory</w:t>
            </w:r>
          </w:p>
        </w:tc>
        <w:tc>
          <w:tcPr>
            <w:tcW w:type="dxa" w:w="5040"/>
          </w:tcPr>
          <w:p>
            <w:r>
              <w:t>Capacity</w:t>
            </w:r>
          </w:p>
        </w:tc>
      </w:tr>
      <w:tr>
        <w:tc>
          <w:tcPr>
            <w:tcW w:type="dxa" w:w="5040"/>
          </w:tcPr>
          <w:p>
            <w:r>
              <w:t>F1</w:t>
            </w:r>
          </w:p>
        </w:tc>
        <w:tc>
          <w:tcPr>
            <w:tcW w:type="dxa" w:w="5040"/>
          </w:tcPr>
          <w:p>
            <w:r>
              <w:t>100</w:t>
            </w:r>
          </w:p>
        </w:tc>
      </w:tr>
      <w:tr>
        <w:tc>
          <w:tcPr>
            <w:tcW w:type="dxa" w:w="5040"/>
          </w:tcPr>
          <w:p>
            <w:r>
              <w:t>F2</w:t>
            </w:r>
          </w:p>
        </w:tc>
        <w:tc>
          <w:tcPr>
            <w:tcW w:type="dxa" w:w="5040"/>
          </w:tcPr>
          <w:p>
            <w:r>
              <w:t>150</w:t>
            </w:r>
          </w:p>
        </w:tc>
      </w:tr>
    </w:tbl>
    <w:p>
      <w:pPr>
        <w:pStyle w:val="Heading1"/>
      </w:pPr>
      <w:r>
        <w:t>Warehouse Capacity</w:t>
      </w:r>
    </w:p>
    <w:tbl>
      <w:tblPr>
        <w:tblStyle w:val="TableGrid"/>
        <w:tblW w:type="auto" w:w="0"/>
        <w:jc w:val="center"/>
        <w:tblLook w:firstColumn="1" w:firstRow="1" w:lastColumn="0" w:lastRow="0" w:noHBand="0" w:noVBand="1" w:val="04A0"/>
      </w:tblPr>
      <w:tblGrid>
        <w:gridCol w:w="5040"/>
        <w:gridCol w:w="5040"/>
      </w:tblGrid>
      <w:tr>
        <w:tc>
          <w:tcPr>
            <w:tcW w:type="dxa" w:w="5040"/>
          </w:tcPr>
          <w:p>
            <w:r>
              <w:t>Warehouse</w:t>
            </w:r>
          </w:p>
        </w:tc>
        <w:tc>
          <w:tcPr>
            <w:tcW w:type="dxa" w:w="5040"/>
          </w:tcPr>
          <w:p>
            <w:r>
              <w:t>Capacity</w:t>
            </w:r>
          </w:p>
        </w:tc>
      </w:tr>
      <w:tr>
        <w:tc>
          <w:tcPr>
            <w:tcW w:type="dxa" w:w="5040"/>
          </w:tcPr>
          <w:p>
            <w:r>
              <w:t>W1</w:t>
            </w:r>
          </w:p>
        </w:tc>
        <w:tc>
          <w:tcPr>
            <w:tcW w:type="dxa" w:w="5040"/>
          </w:tcPr>
          <w:p>
            <w:r>
              <w:t>120</w:t>
            </w:r>
          </w:p>
        </w:tc>
      </w:tr>
      <w:tr>
        <w:tc>
          <w:tcPr>
            <w:tcW w:type="dxa" w:w="5040"/>
          </w:tcPr>
          <w:p>
            <w:r>
              <w:t>W2</w:t>
            </w:r>
          </w:p>
        </w:tc>
        <w:tc>
          <w:tcPr>
            <w:tcW w:type="dxa" w:w="5040"/>
          </w:tcPr>
          <w:p>
            <w:r>
              <w:t>100</w:t>
            </w:r>
          </w:p>
        </w:tc>
      </w:tr>
    </w:tbl>
    <w:p>
      <w:pPr>
        <w:pStyle w:val="Heading1"/>
      </w:pPr>
      <w:r>
        <w:t>Customer Demand</w:t>
      </w:r>
    </w:p>
    <w:tbl>
      <w:tblPr>
        <w:tblStyle w:val="TableGrid"/>
        <w:tblW w:type="auto" w:w="0"/>
        <w:jc w:val="center"/>
        <w:tblLook w:firstColumn="1" w:firstRow="1" w:lastColumn="0" w:lastRow="0" w:noHBand="0" w:noVBand="1" w:val="04A0"/>
      </w:tblPr>
      <w:tblGrid>
        <w:gridCol w:w="5040"/>
        <w:gridCol w:w="5040"/>
      </w:tblGrid>
      <w:tr>
        <w:tc>
          <w:tcPr>
            <w:tcW w:type="dxa" w:w="5040"/>
          </w:tcPr>
          <w:p>
            <w:r>
              <w:t>Customer Zone</w:t>
            </w:r>
          </w:p>
        </w:tc>
        <w:tc>
          <w:tcPr>
            <w:tcW w:type="dxa" w:w="5040"/>
          </w:tcPr>
          <w:p>
            <w:r>
              <w:t>Demand</w:t>
            </w:r>
          </w:p>
        </w:tc>
      </w:tr>
      <w:tr>
        <w:tc>
          <w:tcPr>
            <w:tcW w:type="dxa" w:w="5040"/>
          </w:tcPr>
          <w:p>
            <w:r>
              <w:t>C1</w:t>
            </w:r>
          </w:p>
        </w:tc>
        <w:tc>
          <w:tcPr>
            <w:tcW w:type="dxa" w:w="5040"/>
          </w:tcPr>
          <w:p>
            <w:r>
              <w:t>60</w:t>
            </w:r>
          </w:p>
        </w:tc>
      </w:tr>
      <w:tr>
        <w:tc>
          <w:tcPr>
            <w:tcW w:type="dxa" w:w="5040"/>
          </w:tcPr>
          <w:p>
            <w:r>
              <w:t>C2</w:t>
            </w:r>
          </w:p>
        </w:tc>
        <w:tc>
          <w:tcPr>
            <w:tcW w:type="dxa" w:w="5040"/>
          </w:tcPr>
          <w:p>
            <w:r>
              <w:t>80</w:t>
            </w:r>
          </w:p>
        </w:tc>
      </w:tr>
      <w:tr>
        <w:tc>
          <w:tcPr>
            <w:tcW w:type="dxa" w:w="5040"/>
          </w:tcPr>
          <w:p>
            <w:r>
              <w:t>C3</w:t>
            </w:r>
          </w:p>
        </w:tc>
        <w:tc>
          <w:tcPr>
            <w:tcW w:type="dxa" w:w="5040"/>
          </w:tcPr>
          <w:p>
            <w:r>
              <w:t>70</w:t>
            </w:r>
          </w:p>
        </w:tc>
      </w:tr>
    </w:tbl>
    <w:p>
      <w:r>
        <w:t>Total customer demand = 60 + 80 + 70 = 210 units.</w:t>
      </w:r>
    </w:p>
    <w:p>
      <w:pPr>
        <w:pStyle w:val="Heading1"/>
      </w:pPr>
      <w:r>
        <w:t>7. Python MILP Implementation</w:t>
      </w:r>
    </w:p>
    <w:p>
      <w:pPr/>
      <w:r>
        <w:rPr>
          <w:rFonts w:ascii="Courier New" w:hAnsi="Courier New"/>
          <w:sz w:val="17"/>
        </w:rPr>
        <w:t>from scipy.optimize import milp, LinearConstraint, Bounds</w:t>
        <w:br/>
        <w:t>import numpy as np</w:t>
        <w:br/>
        <w:br/>
        <w:t># Decision variables:</w:t>
        <w:br/>
        <w:t># x11, x12, x21, x22,</w:t>
        <w:br/>
        <w:t># y11, y12, y13, y21, y22, y23,</w:t>
        <w:br/>
        <w:t># z1, z2</w:t>
        <w:br/>
        <w:br/>
        <w:t>cost = np.array([</w:t>
        <w:br/>
        <w:t xml:space="preserve">    4, 6, 5, 3,</w:t>
        <w:br/>
        <w:t xml:space="preserve">    2, 3, 4, 3, 2, 3,</w:t>
        <w:br/>
        <w:t xml:space="preserve">    500, 600</w:t>
        <w:br/>
        <w:t>])</w:t>
        <w:br/>
        <w:br/>
        <w:t>lower = np.zeros(12)</w:t>
        <w:br/>
        <w:t>upper = np.full(12, np.inf)</w:t>
        <w:br/>
        <w:br/>
        <w:t># Warehouse opening variables are binary</w:t>
        <w:br/>
        <w:t>upper[10:] = 1</w:t>
        <w:br/>
        <w:br/>
        <w:t># Integer variables</w:t>
        <w:br/>
        <w:t>integrality = np.ones(12)</w:t>
        <w:br/>
        <w:br/>
        <w:t>A = np.array([</w:t>
        <w:br/>
        <w:t xml:space="preserve">    [1, 1, 0, 0, 0, 0, 0, 0, 0, 0, 0, 0],</w:t>
        <w:br/>
        <w:t xml:space="preserve">    [0, 0, 1, 1, 0, 0, 0, 0, 0, 0, 0, 0],</w:t>
        <w:br/>
        <w:t xml:space="preserve">    [1, 0, 1, 0, -1, -1, -1, 0, 0, 0, 0, 0],</w:t>
        <w:br/>
        <w:t xml:space="preserve">    [0, 1, 0, 1, 0, 0, 0, -1, -1, -1, 0, 0],</w:t>
        <w:br/>
        <w:t xml:space="preserve">    [0, 0, 0, 0, 1, 0, 0, 1, 0, 0, 0, 0],</w:t>
        <w:br/>
        <w:t xml:space="preserve">    [0, 0, 0, 0, 0, 1, 0, 0, 1, 0, 0, 0],</w:t>
        <w:br/>
        <w:t xml:space="preserve">    [0, 0, 0, 0, 0, 0, 1, 0, 0, 1, 0, 0]</w:t>
        <w:br/>
        <w:t>])</w:t>
        <w:br/>
        <w:br/>
        <w:t>lb = np.array([</w:t>
        <w:br/>
        <w:t xml:space="preserve">    -np.inf, -np.inf,</w:t>
        <w:br/>
        <w:t xml:space="preserve">    0, 0,</w:t>
        <w:br/>
        <w:t xml:space="preserve">    60, 80, 70</w:t>
        <w:br/>
        <w:t>])</w:t>
        <w:br/>
        <w:br/>
        <w:t>ub = np.array([</w:t>
        <w:br/>
        <w:t xml:space="preserve">    100, 150,</w:t>
        <w:br/>
        <w:t xml:space="preserve">    0, 0,</w:t>
        <w:br/>
        <w:t xml:space="preserve">    np.inf, np.inf, np.inf</w:t>
        <w:br/>
        <w:t>])</w:t>
        <w:br/>
        <w:br/>
        <w:t>constraints = LinearConstraint(A, lb, ub)</w:t>
        <w:br/>
        <w:br/>
        <w:t>result = milp(</w:t>
        <w:br/>
        <w:t xml:space="preserve">    c=cost,</w:t>
        <w:br/>
        <w:t xml:space="preserve">    integrality=integrality,</w:t>
        <w:br/>
        <w:t xml:space="preserve">    bounds=Bounds(lower, upper),</w:t>
        <w:br/>
        <w:t xml:space="preserve">    constraints=constraints</w:t>
        <w:br/>
        <w:t>)</w:t>
        <w:br/>
        <w:br/>
        <w:t>if result.success:</w:t>
        <w:br/>
        <w:t xml:space="preserve">    print("Optimal Solution:")</w:t>
        <w:br/>
        <w:t xml:space="preserve">    print(result.x)</w:t>
        <w:br/>
        <w:t xml:space="preserve">    print("Minimum Cost:", result.fun)</w:t>
        <w:br/>
        <w:t>else:</w:t>
        <w:br/>
        <w:t xml:space="preserve">    print("No feasible solution found.")</w:t>
      </w:r>
    </w:p>
    <w:p>
      <w:r>
        <w:t>Note: The above code demonstrates the MILP structure. For a complete implementation, route capacities, warehouse capacities, service levels, and exact transportation costs should be added to the constraint matrix.</w:t>
      </w:r>
    </w:p>
    <w:p>
      <w:pPr>
        <w:pStyle w:val="Heading1"/>
      </w:pPr>
      <w:r>
        <w:t>8. Formal MILP Model</w:t>
      </w:r>
    </w:p>
    <w:p>
      <w:pPr/>
      <w:r>
        <w:rPr>
          <w:rFonts w:ascii="Courier New" w:hAnsi="Courier New"/>
          <w:sz w:val="17"/>
        </w:rPr>
        <w:t>Objective:</w:t>
        <w:br/>
        <w:t>Min Z = ΣᵢΣⱼ CᵢⱼXᵢⱼ + ΣⱼΣₖ DⱼₖYⱼₖ + ΣⱼFⱼZⱼ</w:t>
        <w:br/>
        <w:br/>
        <w:t>Subject to:</w:t>
        <w:br/>
        <w:t>ΣⱼXᵢⱼ ≤ Pᵢ</w:t>
        <w:br/>
        <w:t>ΣᵢXᵢⱼ = ΣₖYⱼₖ</w:t>
        <w:br/>
        <w:t>ΣᵢXᵢⱼ ≤ WⱼZⱼ</w:t>
        <w:br/>
        <w:t>ΣⱼYⱼₖ ≥ Demandₖ</w:t>
        <w:br/>
        <w:t>ΣⱼYⱼₖ ≥ SₖDemandₖ</w:t>
        <w:br/>
        <w:t>Xᵢⱼ ≤ Rᵢⱼ</w:t>
        <w:br/>
        <w:t>Yⱼₖ ≤ Rⱼₖ</w:t>
        <w:br/>
        <w:t>Zⱼ ∈ {0,1}</w:t>
        <w:br/>
        <w:t>Xᵢⱼ, Yⱼₖ ≥ 0</w:t>
      </w:r>
    </w:p>
    <w:p>
      <w:pPr>
        <w:pStyle w:val="Heading1"/>
      </w:pPr>
      <w:r>
        <w:t>9. Conclusion</w:t>
      </w:r>
    </w:p>
    <w:p>
      <w:r>
        <w:t>The Multi-Echelon Supply Chain Network Design using MILP determines how products should flow from factories through warehouses to customer zones. The model considers factory production limits, warehouse storage capacities, transportation constraints, customer demand, and minimum service levels. By minimizing total operating cost, the model identifies an efficient supply chain network.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