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75553A" w14:textId="328D2302" w:rsidR="00604E29" w:rsidRDefault="00C44E20">
      <w:pPr>
        <w:spacing w:after="0"/>
        <w:jc w:val="center"/>
        <w:rPr>
          <w:b/>
          <w:sz w:val="24"/>
          <w:szCs w:val="24"/>
        </w:rPr>
      </w:pPr>
      <w:r>
        <w:rPr>
          <w:b/>
          <w:sz w:val="24"/>
          <w:szCs w:val="24"/>
        </w:rPr>
        <w:t>Project Design Phase</w:t>
      </w:r>
    </w:p>
    <w:p w14:paraId="0E538A2F" w14:textId="77777777" w:rsidR="00604E29" w:rsidRDefault="00C44E2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C44E20">
            <w:r>
              <w:t>Date</w:t>
            </w:r>
          </w:p>
        </w:tc>
        <w:tc>
          <w:tcPr>
            <w:tcW w:w="4335" w:type="dxa"/>
          </w:tcPr>
          <w:p w14:paraId="49DC5AF5" w14:textId="68013D15" w:rsidR="00604E29" w:rsidRDefault="009A1C85">
            <w:r>
              <w:t>29 September 2026</w:t>
            </w:r>
          </w:p>
        </w:tc>
      </w:tr>
      <w:tr w:rsidR="00604E29" w14:paraId="7A66939B" w14:textId="77777777">
        <w:tc>
          <w:tcPr>
            <w:tcW w:w="4695" w:type="dxa"/>
          </w:tcPr>
          <w:p w14:paraId="2D366549" w14:textId="77777777" w:rsidR="00604E29" w:rsidRDefault="00C44E20">
            <w:r>
              <w:t>Team ID</w:t>
            </w:r>
          </w:p>
        </w:tc>
        <w:tc>
          <w:tcPr>
            <w:tcW w:w="4335" w:type="dxa"/>
          </w:tcPr>
          <w:p w14:paraId="1AD8634F" w14:textId="3F83F909" w:rsidR="00604E29" w:rsidRDefault="009A1C85">
            <w:r>
              <w:t>SWTID-2026-9011</w:t>
            </w:r>
          </w:p>
        </w:tc>
      </w:tr>
      <w:tr w:rsidR="00604E29" w14:paraId="0E84FB5D" w14:textId="77777777">
        <w:tc>
          <w:tcPr>
            <w:tcW w:w="4695" w:type="dxa"/>
          </w:tcPr>
          <w:p w14:paraId="4C398D34" w14:textId="77777777" w:rsidR="00604E29" w:rsidRDefault="00C44E20">
            <w:r>
              <w:t>Project Name</w:t>
            </w:r>
          </w:p>
        </w:tc>
        <w:tc>
          <w:tcPr>
            <w:tcW w:w="4335" w:type="dxa"/>
          </w:tcPr>
          <w:p w14:paraId="56EAF34F" w14:textId="740E7B96" w:rsidR="00604E29" w:rsidRDefault="009A1C85">
            <w:r>
              <w:t>Script-Controlled ACL – Restricted Record Access Based on Field Values</w:t>
            </w:r>
          </w:p>
        </w:tc>
      </w:tr>
      <w:tr w:rsidR="00604E29" w14:paraId="271BDBA3" w14:textId="77777777">
        <w:tc>
          <w:tcPr>
            <w:tcW w:w="4695" w:type="dxa"/>
          </w:tcPr>
          <w:p w14:paraId="1EABD436" w14:textId="77777777" w:rsidR="00604E29" w:rsidRDefault="00C44E2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C44E20">
      <w:pPr>
        <w:rPr>
          <w:b/>
        </w:rPr>
      </w:pPr>
      <w:r>
        <w:rPr>
          <w:b/>
        </w:rPr>
        <w:t>Proposed Solution Template:</w:t>
      </w:r>
    </w:p>
    <w:p w14:paraId="37C39CAD" w14:textId="77777777" w:rsidR="00604E29" w:rsidRDefault="00C44E2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C44E20">
            <w:pPr>
              <w:rPr>
                <w:b/>
              </w:rPr>
            </w:pPr>
            <w:proofErr w:type="spellStart"/>
            <w:r>
              <w:rPr>
                <w:b/>
              </w:rPr>
              <w:t>S.No</w:t>
            </w:r>
            <w:proofErr w:type="spellEnd"/>
            <w:r>
              <w:rPr>
                <w:b/>
              </w:rPr>
              <w:t>.</w:t>
            </w:r>
          </w:p>
        </w:tc>
        <w:tc>
          <w:tcPr>
            <w:tcW w:w="3658" w:type="dxa"/>
          </w:tcPr>
          <w:p w14:paraId="4E4913CB" w14:textId="77777777" w:rsidR="00604E29" w:rsidRDefault="00C44E20">
            <w:pPr>
              <w:rPr>
                <w:b/>
              </w:rPr>
            </w:pPr>
            <w:r>
              <w:rPr>
                <w:b/>
              </w:rPr>
              <w:t>Parameter</w:t>
            </w:r>
          </w:p>
        </w:tc>
        <w:tc>
          <w:tcPr>
            <w:tcW w:w="4508" w:type="dxa"/>
          </w:tcPr>
          <w:p w14:paraId="64892F81" w14:textId="77777777" w:rsidR="00604E29" w:rsidRDefault="00C44E2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C44E20">
            <w:r>
              <w:rPr>
                <w:color w:val="222222"/>
              </w:rPr>
              <w:t>Problem Statement (Problem to be solved)</w:t>
            </w:r>
          </w:p>
        </w:tc>
        <w:tc>
          <w:tcPr>
            <w:tcW w:w="4508" w:type="dxa"/>
          </w:tcPr>
          <w:p w14:paraId="5582DE8C" w14:textId="4EAE8A2C" w:rsidR="00604E29" w:rsidRDefault="009A1C85">
            <w:r w:rsidRPr="009A1C85">
              <w:t>In the existing system, users may get access to records that they are not authorized to view or modify. Manual permission management can lead to unauthorized access and data security risks. The project aims to restrict record access based on user roles and the Branch field value.</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C44E20">
            <w:r>
              <w:rPr>
                <w:color w:val="222222"/>
              </w:rPr>
              <w:t>Idea / Solution description</w:t>
            </w:r>
          </w:p>
        </w:tc>
        <w:tc>
          <w:tcPr>
            <w:tcW w:w="4508" w:type="dxa"/>
          </w:tcPr>
          <w:p w14:paraId="463B60E0" w14:textId="294AC8C6" w:rsidR="00604E29" w:rsidRDefault="009A1C85">
            <w:r w:rsidRPr="009A1C85">
              <w:t xml:space="preserve">The proposed solution uses </w:t>
            </w:r>
            <w:proofErr w:type="spellStart"/>
            <w:r w:rsidRPr="009A1C85">
              <w:t>ServiceNow</w:t>
            </w:r>
            <w:proofErr w:type="spellEnd"/>
            <w:r w:rsidRPr="009A1C85">
              <w:t xml:space="preserve"> Access Control Lists (ACLs) with script-based conditions to control access to records. Different roles are assigned to users, and ACL rules are configured for Read, Create, Write and Delete operations. The Branch field is checked to allow users to access only the appropriate records.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C44E20">
            <w:r>
              <w:rPr>
                <w:color w:val="222222"/>
              </w:rPr>
              <w:t xml:space="preserve">Novelty / Uniqueness </w:t>
            </w:r>
          </w:p>
        </w:tc>
        <w:tc>
          <w:tcPr>
            <w:tcW w:w="4508" w:type="dxa"/>
          </w:tcPr>
          <w:p w14:paraId="352499F2" w14:textId="7CAB7A74" w:rsidR="00604E29" w:rsidRDefault="009A1C85">
            <w:r w:rsidRPr="009A1C85">
              <w:t>The solution provides field-value-based record-level security using scripted ACL conditions. Instead of giving users broad access, the system dynamically checks the Branch value and user permissions before allowing access to a record.</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C44E20">
            <w:r>
              <w:rPr>
                <w:color w:val="222222"/>
              </w:rPr>
              <w:t>Social Impact / Customer Satisfaction</w:t>
            </w:r>
          </w:p>
        </w:tc>
        <w:tc>
          <w:tcPr>
            <w:tcW w:w="4508" w:type="dxa"/>
          </w:tcPr>
          <w:p w14:paraId="039671E8" w14:textId="0E4EC165" w:rsidR="00604E29" w:rsidRDefault="009A1C85">
            <w:r w:rsidRPr="009A1C85">
              <w:t>The solution improves data privacy and security by preventing unauthorized users from accessing sensitive records. It reduces manual permission management and provides users with controlled and appropriate access, improving trust and satisfaction.</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C44E20">
            <w:r>
              <w:rPr>
                <w:color w:val="222222"/>
              </w:rPr>
              <w:t>Business Model (Revenue Model)</w:t>
            </w:r>
          </w:p>
        </w:tc>
        <w:tc>
          <w:tcPr>
            <w:tcW w:w="4508" w:type="dxa"/>
          </w:tcPr>
          <w:p w14:paraId="3E97F94F" w14:textId="39130117" w:rsidR="00604E29" w:rsidRDefault="002E2240">
            <w:r w:rsidRPr="002E2240">
              <w:t xml:space="preserve">The solution can be implemented as part of a </w:t>
            </w:r>
            <w:proofErr w:type="spellStart"/>
            <w:r w:rsidRPr="002E2240">
              <w:t>ServiceNow</w:t>
            </w:r>
            <w:proofErr w:type="spellEnd"/>
            <w:r w:rsidRPr="002E2240">
              <w:t>-based security and access-management service for educational institutions and organizations. Revenue can be generated through implementation, customization, maintenance and security-management services.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C44E20">
            <w:pPr>
              <w:rPr>
                <w:color w:val="222222"/>
              </w:rPr>
            </w:pPr>
            <w:r>
              <w:rPr>
                <w:color w:val="222222"/>
              </w:rPr>
              <w:t>Scalability of the Solution</w:t>
            </w:r>
          </w:p>
        </w:tc>
        <w:tc>
          <w:tcPr>
            <w:tcW w:w="4508" w:type="dxa"/>
          </w:tcPr>
          <w:p w14:paraId="7C323FF0" w14:textId="68CD3EE2" w:rsidR="00604E29" w:rsidRDefault="002E2240">
            <w:r w:rsidRPr="002E2240">
              <w:t>The solution can be extended to support more users, roles, departments and Branches. Additional ACL rules and field-based conditions can be added without redesigning the complete system. It can therefore be adapted for larger institutions and organizations.</w:t>
            </w:r>
            <w:bookmarkStart w:id="0" w:name="_GoBack"/>
            <w:bookmarkEnd w:id="0"/>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2E2240"/>
    <w:rsid w:val="00350B1D"/>
    <w:rsid w:val="00604E29"/>
    <w:rsid w:val="009A1C85"/>
    <w:rsid w:val="00C27B72"/>
    <w:rsid w:val="00C44E20"/>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wel</cp:lastModifiedBy>
  <cp:revision>2</cp:revision>
  <dcterms:created xsi:type="dcterms:W3CDTF">2026-10-04T15:42:00Z</dcterms:created>
  <dcterms:modified xsi:type="dcterms:W3CDTF">2026-10-04T15:42:00Z</dcterms:modified>
</cp:coreProperties>
</file>