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eastAsia="Times New Roman"/>
          <w:b/>
          <w:i w:val="0"/>
          <w:sz w:val="36"/>
        </w:rPr>
        <w:t>Clinical Care-Plan Case Study: Total Knee Replacement on Post-Operative Day 1 with Kidney Disease and Insulin-Treated Diabetes</w:t>
      </w:r>
    </w:p>
    <w:p>
      <w:pPr>
        <w:spacing w:before="0" w:after="160"/>
        <w:jc w:val="center"/>
      </w:pPr>
      <w:r>
        <w:rPr>
          <w:rFonts w:ascii="Times New Roman" w:hAnsi="Times New Roman" w:eastAsia="Times New Roman"/>
          <w:b w:val="0"/>
          <w:i w:val="0"/>
          <w:sz w:val="22"/>
        </w:rPr>
        <w:t>ADN Med-Surg II   |   Individual take-home clinical care-plan case study   |   Open book</w:t>
      </w:r>
    </w:p>
    <w:p>
      <w:pPr>
        <w:spacing w:before="120" w:after="40"/>
      </w:pPr>
      <w:r>
        <w:rPr>
          <w:rFonts w:ascii="Times New Roman" w:hAnsi="Times New Roman" w:eastAsia="Times New Roman"/>
          <w:b/>
          <w:i w:val="0"/>
          <w:sz w:val="25"/>
        </w:rPr>
        <w:t>Your patient</w:t>
      </w:r>
    </w:p>
    <w:p>
      <w:pPr>
        <w:spacing w:before="0" w:after="60"/>
      </w:pPr>
      <w:r>
        <w:rPr>
          <w:rFonts w:ascii="Times New Roman" w:hAnsi="Times New Roman" w:eastAsia="Times New Roman"/>
          <w:b w:val="0"/>
          <w:i w:val="0"/>
          <w:sz w:val="22"/>
        </w:rPr>
        <w:t>You are the primary nurse for the patient in Orthopedics 5 West room 512-2 on the 7:00 to 15:00 shift on Tuesday, October 20, 2026 (hospital day 2, post-operative day 1). Open the patient in the student EHR (Student View, or the patient file from your instructor) and set the simulation clock to 0700. She had a right total knee replacement yesterday and she also has kidney disease, diabetes treated with insulin, high blood pressure and obesity. Work the way you would at the start of a real shift.</w:t>
      </w:r>
    </w:p>
    <w:p>
      <w:pPr>
        <w:spacing w:before="0" w:after="60"/>
      </w:pPr>
      <w:r>
        <w:rPr>
          <w:rFonts w:ascii="Times New Roman" w:hAnsi="Times New Roman" w:eastAsia="Times New Roman"/>
          <w:b w:val="0"/>
          <w:i w:val="0"/>
          <w:sz w:val="22"/>
        </w:rPr>
        <w:t>Parts 1 to 5 must be based on what was charted BEFORE 0700. Notes written after 0700 (the 0830 surgery note, 1030 hospitalist note, 1100 dietitian note and 1200 case management note) are printed on the sealed page in Part 6.</w:t>
      </w:r>
    </w:p>
    <w:p>
      <w:pPr>
        <w:spacing w:before="120" w:after="40"/>
      </w:pPr>
      <w:r>
        <w:rPr>
          <w:rFonts w:ascii="Times New Roman" w:hAnsi="Times New Roman" w:eastAsia="Times New Roman"/>
          <w:b/>
          <w:i w:val="0"/>
          <w:sz w:val="25"/>
        </w:rPr>
        <w:t>How this case study works</w:t>
      </w:r>
    </w:p>
    <w:p>
      <w:pPr>
        <w:spacing w:before="0" w:after="60"/>
      </w:pPr>
      <w:r>
        <w:rPr>
          <w:rFonts w:ascii="Times New Roman" w:hAnsi="Times New Roman" w:eastAsia="Times New Roman"/>
          <w:b w:val="0"/>
          <w:i w:val="0"/>
          <w:sz w:val="22"/>
        </w:rPr>
        <w:t>This packet follows the nursing process: Assessment, Diagnosis, Planning, Implementation and Evaluation. You will also explain the pathophysiology and pharmacology behind your patient's care. Expect to spend about 5 hours. It is a take-home, individual, open-book assignment: use your textbooks, drug guide, notes and the chart.</w:t>
      </w:r>
    </w:p>
    <w:p>
      <w:pPr>
        <w:spacing w:before="0" w:after="60"/>
      </w:pPr>
      <w:r>
        <w:rPr>
          <w:rFonts w:ascii="Times New Roman" w:hAnsi="Times New Roman" w:eastAsia="Times New Roman"/>
          <w:b w:val="0"/>
          <w:i w:val="0"/>
          <w:sz w:val="22"/>
        </w:rPr>
        <w:t>Questions ask you to explain WHY, not only WHAT. Short, specific answers that use this patient's data earn more points than general textbook answers. Real charts are imperfect: you will be asked to catch conflicts and to question orders before you act.</w:t>
      </w:r>
    </w:p>
    <w:tbl>
      <w:tblPr>
        <w:tblW w:type="auto" w:w="0"/>
        <w:tblLayout w:type="fixed"/>
        <w:tblLook w:firstColumn="1" w:firstRow="1" w:lastColumn="0" w:lastRow="0" w:noHBand="0" w:noVBand="1" w:val="04A0"/>
      </w:tblPr>
      <w:tblGrid>
        <w:gridCol w:w="1152"/>
        <w:gridCol w:w="7056"/>
        <w:gridCol w:w="1872"/>
      </w:tblGrid>
      <w:tr>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Part</w:t>
            </w:r>
          </w:p>
        </w:tc>
        <w:tc>
          <w:tcPr>
            <w:tcW w:type="dxa" w:w="705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Nursing process step</w:t>
            </w:r>
          </w:p>
        </w:tc>
        <w:tc>
          <w:tcPr>
            <w:tcW w:type="dxa" w:w="187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Estimated time</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Assessment: Patient Data and Chart Review   (Assessment)</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Pathophysiology: The Disease Process   (Assessment / Analysis of cues)</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Pharmacology and Medication Safety   (Assessment / Analysis (and safe implementation))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50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4</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Nursing Diagnoses and Priorities   (Diagnosis)</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25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5</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Planning and Implementation   (Planning / Implementation)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50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Evaluation: What Happened and What Next?   (Evaluation)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25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7</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Clinical Judgment (Next-Generation NCLEX Style)   (Evaluation / Clinical judgment)</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30 min</w:t>
            </w:r>
          </w:p>
        </w:tc>
      </w:tr>
      <w:tr>
        <w:tc>
          <w:tcPr>
            <w:tcW w:type="dxa" w:w="1152"/>
            <w:tcBorders>
              <w:top w:val="single" w:sz="4" w:color="808080" w:space="0"/>
              <w:left w:val="single" w:sz="4" w:color="808080" w:space="0"/>
              <w:bottom w:val="single" w:sz="4" w:color="808080" w:space="0"/>
              <w:right w:val="single" w:sz="4" w:color="808080" w:space="0"/>
            </w:tcBorders>
          </w:tcP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Estimated total</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5 h 0 min</w:t>
            </w:r>
          </w:p>
        </w:tc>
      </w:tr>
    </w:tbl>
    <w:p>
      <w:pPr>
        <w:spacing w:before="0" w:after="80"/>
      </w:pPr>
    </w:p>
    <w:p>
      <w:pPr>
        <w:spacing w:before="120" w:after="40"/>
      </w:pPr>
      <w:r>
        <w:rPr>
          <w:rFonts w:ascii="Times New Roman" w:hAnsi="Times New Roman" w:eastAsia="Times New Roman"/>
          <w:b/>
          <w:i w:val="0"/>
          <w:sz w:val="25"/>
        </w:rPr>
        <w:t>Scoring</w:t>
      </w:r>
    </w:p>
    <w:p>
      <w:pPr>
        <w:spacing w:before="0" w:after="40"/>
      </w:pPr>
      <w:r>
        <w:rPr>
          <w:rFonts w:ascii="Times New Roman" w:hAnsi="Times New Roman" w:eastAsia="Times New Roman"/>
          <w:b w:val="0"/>
          <w:i w:val="0"/>
          <w:sz w:val="22"/>
        </w:rPr>
        <w:t>- The packet is worth 100 points. A score of 78 or higher is passing.</w:t>
      </w:r>
    </w:p>
    <w:p>
      <w:pPr>
        <w:spacing w:before="0" w:after="40"/>
      </w:pPr>
      <w:r>
        <w:rPr>
          <w:rFonts w:ascii="Times New Roman" w:hAnsi="Times New Roman" w:eastAsia="Times New Roman"/>
          <w:b w:val="0"/>
          <w:i w:val="0"/>
          <w:sz w:val="22"/>
        </w:rPr>
        <w:t>- Each numbered item shows its point value. Points are given only for what is written in the box.</w:t>
      </w:r>
    </w:p>
    <w:p>
      <w:pPr>
        <w:spacing w:before="120" w:after="40"/>
      </w:pPr>
      <w:r>
        <w:rPr>
          <w:rFonts w:ascii="Times New Roman" w:hAnsi="Times New Roman" w:eastAsia="Times New Roman"/>
          <w:b/>
          <w:i w:val="0"/>
          <w:sz w:val="25"/>
        </w:rPr>
        <w:t>Writing so your pages can be scored from photos</w:t>
      </w:r>
    </w:p>
    <w:p>
      <w:pPr>
        <w:spacing w:before="0" w:after="40"/>
      </w:pPr>
      <w:r>
        <w:rPr>
          <w:rFonts w:ascii="Times New Roman" w:hAnsi="Times New Roman" w:eastAsia="Times New Roman"/>
          <w:b w:val="0"/>
          <w:i w:val="0"/>
          <w:sz w:val="22"/>
        </w:rPr>
        <w:t>- Write in dark pen or very dark pencil, print clearly, and stay inside the box. Write the answer in the box with the same number as the question.</w:t>
      </w:r>
    </w:p>
    <w:p>
      <w:pPr>
        <w:spacing w:before="0" w:after="40"/>
      </w:pPr>
      <w:r>
        <w:rPr>
          <w:rFonts w:ascii="Times New Roman" w:hAnsi="Times New Roman" w:eastAsia="Times New Roman"/>
          <w:b w:val="0"/>
          <w:i w:val="0"/>
          <w:sz w:val="22"/>
        </w:rPr>
        <w:t>- Write your name and date at the top of every page (the header prints a line for it).</w:t>
      </w:r>
    </w:p>
    <w:p>
      <w:pPr>
        <w:spacing w:before="0" w:after="40"/>
      </w:pPr>
      <w:r>
        <w:rPr>
          <w:rFonts w:ascii="Times New Roman" w:hAnsi="Times New Roman" w:eastAsia="Times New Roman"/>
          <w:b w:val="0"/>
          <w:i w:val="0"/>
          <w:sz w:val="22"/>
        </w:rPr>
        <w:t>- If you need more room, write 'continued on the back' and put the item number on the back. Do not squeeze writing between boxes.</w:t>
      </w:r>
    </w:p>
    <w:p>
      <w:pPr>
        <w:spacing w:before="0" w:after="40"/>
      </w:pPr>
      <w:r>
        <w:rPr>
          <w:rFonts w:ascii="Times New Roman" w:hAnsi="Times New Roman" w:eastAsia="Times New Roman"/>
          <w:b w:val="0"/>
          <w:i w:val="0"/>
          <w:sz w:val="22"/>
        </w:rPr>
        <w:t>- Do not use abbreviations that are not on the approved list. Spell out drug names.</w:t>
      </w:r>
    </w:p>
    <w:p>
      <w:pPr>
        <w:spacing w:before="0" w:after="40"/>
      </w:pPr>
      <w:r>
        <w:rPr>
          <w:rFonts w:ascii="Times New Roman" w:hAnsi="Times New Roman" w:eastAsia="Times New Roman"/>
          <w:b w:val="0"/>
          <w:i w:val="0"/>
          <w:sz w:val="22"/>
        </w:rPr>
        <w:t>- When you finish: photograph EVERY page, one page per photo, on a flat surface in good light with all four corners and the page number in view. Check that every photo is readable before you upload.</w:t>
      </w:r>
    </w:p>
    <w:p>
      <w:pPr>
        <w:spacing w:before="120" w:after="40"/>
      </w:pPr>
      <w:r>
        <w:rPr>
          <w:rFonts w:ascii="Times New Roman" w:hAnsi="Times New Roman" w:eastAsia="Times New Roman"/>
          <w:b/>
          <w:i w:val="0"/>
          <w:sz w:val="25"/>
        </w:rPr>
        <w:t>Part 6 is sealed</w:t>
      </w:r>
    </w:p>
    <w:p>
      <w:pPr>
        <w:spacing w:before="0" w:after="40"/>
      </w:pPr>
      <w:r>
        <w:rPr>
          <w:rFonts w:ascii="Times New Roman" w:hAnsi="Times New Roman" w:eastAsia="Times New Roman"/>
          <w:b w:val="0"/>
          <w:i w:val="0"/>
          <w:sz w:val="22"/>
        </w:rPr>
        <w:t>- Do not read the sealed page at the start of Part 6 until Parts 1 to 5 are finished. Your plan must be based on what you knew at 0700.</w:t>
      </w:r>
    </w:p>
    <w:p>
      <w:pPr>
        <w:spacing w:before="160" w:after="80"/>
      </w:pPr>
      <w:r>
        <w:rPr>
          <w:rFonts w:ascii="Times New Roman" w:hAnsi="Times New Roman" w:eastAsia="Times New Roman"/>
          <w:b w:val="0"/>
          <w:i/>
          <w:sz w:val="21"/>
        </w:rPr>
        <w:t>Honor statement: I completed this work myself, using only my textbooks, notes, drug references and the patient chart.</w:t>
      </w:r>
    </w:p>
    <w:p>
      <w:pPr>
        <w:spacing w:before="120" w:after="80"/>
      </w:pPr>
      <w:r>
        <w:rPr>
          <w:rFonts w:ascii="Times New Roman" w:hAnsi="Times New Roman" w:eastAsia="Times New Roman"/>
          <w:b w:val="0"/>
          <w:i w:val="0"/>
          <w:sz w:val="22"/>
        </w:rPr>
        <w:t>Signature: ______________________________   Date: ______________</w:t>
      </w:r>
    </w:p>
    <w:p>
      <w:r>
        <w:br w:type="page"/>
      </w:r>
    </w:p>
    <w:p>
      <w:pPr>
        <w:spacing w:before="0" w:after="0"/>
      </w:pPr>
      <w:r>
        <w:rPr>
          <w:rFonts w:ascii="Times New Roman" w:hAnsi="Times New Roman" w:eastAsia="Times New Roman"/>
          <w:b/>
          <w:i w:val="0"/>
          <w:sz w:val="30"/>
        </w:rPr>
        <w:t>PART 1: ASSESSMENT: PATIENT DATA AND CHART REVIEW</w:t>
      </w:r>
    </w:p>
    <w:p>
      <w:pPr>
        <w:spacing w:before="0" w:after="80"/>
      </w:pPr>
      <w:r>
        <w:rPr>
          <w:rFonts w:ascii="Times New Roman" w:hAnsi="Times New Roman" w:eastAsia="Times New Roman"/>
          <w:b w:val="0"/>
          <w:i/>
          <w:color w:val="444444"/>
          <w:sz w:val="20"/>
        </w:rPr>
        <w:t>Nursing process step: Assessment   |   About 60 minutes   |   26 points</w:t>
      </w:r>
    </w:p>
    <w:p>
      <w:pPr>
        <w:spacing w:before="0" w:after="80"/>
      </w:pPr>
      <w:r>
        <w:rPr>
          <w:rFonts w:ascii="Times New Roman" w:hAnsi="Times New Roman" w:eastAsia="Times New Roman"/>
          <w:b w:val="0"/>
          <w:i w:val="0"/>
          <w:sz w:val="22"/>
        </w:rPr>
        <w:t>Collect and organize the data you would have at 0700 on 10/20. Where the chart does not document something, write 'not documented.' Use R and L for laterality.</w:t>
      </w:r>
    </w:p>
    <w:p>
      <w:pPr>
        <w:keepNext/>
        <w:spacing w:before="160" w:after="40"/>
      </w:pPr>
      <w:r>
        <w:rPr>
          <w:rFonts w:ascii="Times New Roman" w:hAnsi="Times New Roman" w:eastAsia="Times New Roman"/>
          <w:b/>
          <w:i w:val="0"/>
          <w:sz w:val="25"/>
        </w:rPr>
        <w:t xml:space="preserve">1.1  </w:t>
      </w:r>
      <w:r>
        <w:rPr>
          <w:rFonts w:ascii="Times New Roman" w:hAnsi="Times New Roman" w:eastAsia="Times New Roman"/>
          <w:b/>
          <w:i w:val="0"/>
          <w:sz w:val="25"/>
        </w:rPr>
        <w:t>Basic Patient Information</w:t>
      </w:r>
      <w:r>
        <w:rPr>
          <w:rFonts w:ascii="Times New Roman" w:hAnsi="Times New Roman" w:eastAsia="Times New Roman"/>
          <w:b w:val="0"/>
          <w:i/>
          <w:color w:val="444444"/>
          <w:sz w:val="21"/>
        </w:rPr>
        <w:t xml:space="preserve">   (3 pts)</w:t>
      </w:r>
    </w:p>
    <w:p>
      <w:pPr>
        <w:keepNext/>
        <w:spacing w:before="0" w:after="60"/>
      </w:pPr>
      <w:r>
        <w:rPr>
          <w:rFonts w:ascii="Times New Roman" w:hAnsi="Times New Roman" w:eastAsia="Times New Roman"/>
          <w:b w:val="0"/>
          <w:i/>
          <w:color w:val="555555"/>
          <w:sz w:val="19"/>
        </w:rPr>
        <w:t>Where to look in the EHR: Patient Summary and Storyboard</w:t>
      </w:r>
    </w:p>
    <w:tbl>
      <w:tblPr>
        <w:tblW w:type="auto" w:w="0"/>
        <w:jc w:val="center"/>
        <w:tblLayout w:type="fixed"/>
        <w:tblLook w:firstColumn="1" w:firstRow="1" w:lastColumn="0" w:lastRow="0" w:noHBand="0" w:noVBand="1" w:val="04A0"/>
      </w:tblPr>
      <w:tblGrid>
        <w:gridCol w:w="1800"/>
        <w:gridCol w:w="3240"/>
        <w:gridCol w:w="1800"/>
        <w:gridCol w:w="3240"/>
      </w:tblGrid>
      <w:tr>
        <w:trPr>
          <w:trHeight w:val="605" w:hRule="atLeast"/>
        </w:trPr>
        <w:tc>
          <w:tcPr>
            <w:tcW w:type="dxa" w:w="1800"/>
            <w:vAlign w:val="bottom"/>
          </w:tcPr>
          <w:p>
            <w:pPr>
              <w:spacing w:after="0" w:before="0"/>
            </w:pPr>
            <w:r/>
            <w:r>
              <w:rPr>
                <w:rFonts w:ascii="Times New Roman" w:hAnsi="Times New Roman" w:eastAsia="Times New Roman"/>
                <w:b/>
                <w:i w:val="0"/>
                <w:sz w:val="20"/>
              </w:rPr>
              <w:t>Room Number:</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Age:</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Gender:</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Admission Date:</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Allergies (and reactions):</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Height / Weight / BMI:</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Chief Complaint:</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Primary Diagnosis:</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Code Status:</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tcPr>
          <w:p/>
        </w:tc>
        <w:tc>
          <w:tcPr>
            <w:tcW w:type="dxa" w:w="3240"/>
          </w:tcPr>
          <w:p/>
        </w:tc>
      </w:tr>
    </w:tbl>
    <w:p>
      <w:pPr>
        <w:spacing w:before="0" w:after="40"/>
      </w:pPr>
    </w:p>
    <w:p>
      <w:pPr>
        <w:keepNext/>
        <w:spacing w:before="160" w:after="40"/>
      </w:pPr>
      <w:r>
        <w:rPr>
          <w:rFonts w:ascii="Times New Roman" w:hAnsi="Times New Roman" w:eastAsia="Times New Roman"/>
          <w:b/>
          <w:i w:val="0"/>
          <w:sz w:val="25"/>
        </w:rPr>
        <w:t xml:space="preserve">1.2  </w:t>
      </w:r>
      <w:r>
        <w:rPr>
          <w:rFonts w:ascii="Times New Roman" w:hAnsi="Times New Roman" w:eastAsia="Times New Roman"/>
          <w:b/>
          <w:i w:val="0"/>
          <w:sz w:val="25"/>
        </w:rPr>
        <w:t>Medical Diagnoses and How They Affect Her Surgery and Recovery</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List FOUR other medical diagnoses from this patient's chart. For each, explain how it affects her knee replacement recovery or the nursing care you give.</w:t>
      </w:r>
    </w:p>
    <w:p>
      <w:pPr>
        <w:keepNext/>
        <w:spacing w:before="0" w:after="60"/>
      </w:pPr>
      <w:r>
        <w:rPr>
          <w:rFonts w:ascii="Times New Roman" w:hAnsi="Times New Roman" w:eastAsia="Times New Roman"/>
          <w:b w:val="0"/>
          <w:i/>
          <w:color w:val="555555"/>
          <w:sz w:val="19"/>
        </w:rPr>
        <w:t>Where to look in the EHR: Chart Review &gt; H&amp;P; Encounters &gt; Hospital problem list</w:t>
      </w:r>
    </w:p>
    <w:tbl>
      <w:tblPr>
        <w:tblW w:type="auto" w:w="0"/>
        <w:jc w:val="center"/>
        <w:tblLayout w:type="fixed"/>
        <w:tblLook w:firstColumn="1" w:firstRow="1" w:lastColumn="0" w:lastRow="0" w:noHBand="0" w:noVBand="1" w:val="04A0"/>
      </w:tblPr>
      <w:tblGrid>
        <w:gridCol w:w="3168"/>
        <w:gridCol w:w="6912"/>
      </w:tblGrid>
      <w:tr>
        <w:tc>
          <w:tcPr>
            <w:tcW w:type="dxa" w:w="316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Medical diagnosis</w:t>
            </w:r>
          </w:p>
        </w:tc>
        <w:tc>
          <w:tcPr>
            <w:tcW w:type="dxa" w:w="691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How it affects the primary diagnosis (knee replacement and recovery)</w:t>
            </w: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1.3  </w:t>
      </w:r>
      <w:r>
        <w:rPr>
          <w:rFonts w:ascii="Times New Roman" w:hAnsi="Times New Roman" w:eastAsia="Times New Roman"/>
          <w:b/>
          <w:i w:val="0"/>
          <w:sz w:val="25"/>
        </w:rPr>
        <w:t>Patient History</w:t>
      </w:r>
      <w:r>
        <w:rPr>
          <w:rFonts w:ascii="Times New Roman" w:hAnsi="Times New Roman" w:eastAsia="Times New Roman"/>
          <w:b w:val="0"/>
          <w:i/>
          <w:color w:val="444444"/>
          <w:sz w:val="21"/>
        </w:rPr>
        <w:t xml:space="preserve">   (3 pts)</w:t>
      </w:r>
    </w:p>
    <w:p>
      <w:pPr>
        <w:keepNext/>
        <w:spacing w:before="0" w:after="60"/>
      </w:pPr>
      <w:r>
        <w:rPr>
          <w:rFonts w:ascii="Times New Roman" w:hAnsi="Times New Roman" w:eastAsia="Times New Roman"/>
          <w:b w:val="0"/>
          <w:i/>
          <w:color w:val="555555"/>
          <w:sz w:val="19"/>
        </w:rPr>
        <w:t>Where to look in the EHR: H&amp;P; ED Provider Note; Nursing Admission Note; Case Management consult order; PT evaluation</w:t>
      </w:r>
    </w:p>
    <w:p>
      <w:pPr>
        <w:keepNext/>
        <w:spacing w:before="0" w:after="20"/>
      </w:pPr>
      <w:r>
        <w:rPr>
          <w:rFonts w:ascii="Times New Roman" w:hAnsi="Times New Roman" w:eastAsia="Times New Roman"/>
          <w:b/>
          <w:i w:val="0"/>
          <w:sz w:val="21"/>
        </w:rPr>
        <w:t>Medical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Surgical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Family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Social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Home Situation and Discharge Needs: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Story of the Knee Problem Before Admission: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1.4  </w:t>
      </w:r>
      <w:r>
        <w:rPr>
          <w:rFonts w:ascii="Times New Roman" w:hAnsi="Times New Roman" w:eastAsia="Times New Roman"/>
          <w:b/>
          <w:i w:val="0"/>
          <w:sz w:val="25"/>
        </w:rPr>
        <w:t>Head-to-Toe Assessment at the Start of Your Shift (use R and L for laterality)</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There is no 10/20 assessment yet. Use the most recent charted assessment (10/19 2000) and the night nurse's 0645 note. If the chart does not document a finding, write 'not documented.'</w:t>
      </w:r>
    </w:p>
    <w:p>
      <w:pPr>
        <w:keepNext/>
        <w:spacing w:before="0" w:after="60"/>
      </w:pPr>
      <w:r>
        <w:rPr>
          <w:rFonts w:ascii="Times New Roman" w:hAnsi="Times New Roman" w:eastAsia="Times New Roman"/>
          <w:b w:val="0"/>
          <w:i/>
          <w:color w:val="555555"/>
          <w:sz w:val="19"/>
        </w:rPr>
        <w:t>Where to look in the EHR: Flowsheets (last entry 10/19 2000); Nursing Progress Note 0645; device record</w:t>
      </w:r>
    </w:p>
    <w:p>
      <w:pPr>
        <w:keepNext/>
        <w:spacing w:before="0" w:after="20"/>
      </w:pPr>
      <w:r>
        <w:rPr>
          <w:rFonts w:ascii="Times New Roman" w:hAnsi="Times New Roman" w:eastAsia="Times New Roman"/>
          <w:b/>
          <w:i w:val="0"/>
          <w:sz w:val="21"/>
        </w:rPr>
        <w:t>Neurological / mental status: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Cardiovascular:  rhythm ____  heart sounds ____  cap refill ____  edema (where) ____</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Respiratory:  breath sounds ____  effort ____  O2 ____  incentive spirometer ____</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Skin and incision (dressing, drainage, staples, Braden):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Right leg neurovascular and mobility:  color/warmth ____  pulses ____  sensation ____  toe/ankle movement ____  calf ____  activity ____</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Pain (location, score, last PRN doses):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GI and GU (bowel sounds, nausea, last bowel movement, voiding, I&amp;O 0300-0700):</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IV / Lines / Devices / Safety measures: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1.5  </w:t>
      </w:r>
      <w:r>
        <w:rPr>
          <w:rFonts w:ascii="Times New Roman" w:hAnsi="Times New Roman" w:eastAsia="Times New Roman"/>
          <w:b/>
          <w:i w:val="0"/>
          <w:sz w:val="25"/>
        </w:rPr>
        <w:t>Vital Sign Trend</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Copy the vital signs at each time. Circle every abnormal value. Then describe the trend in one sentence.</w:t>
      </w:r>
    </w:p>
    <w:p>
      <w:pPr>
        <w:keepNext/>
        <w:spacing w:before="0" w:after="60"/>
      </w:pPr>
      <w:r>
        <w:rPr>
          <w:rFonts w:ascii="Times New Roman" w:hAnsi="Times New Roman" w:eastAsia="Times New Roman"/>
          <w:b w:val="0"/>
          <w:i/>
          <w:color w:val="555555"/>
          <w:sz w:val="19"/>
        </w:rPr>
        <w:t>Where to look in the EHR: Flowsheets &gt; Vital Signs (or the Vitals graph)</w:t>
      </w:r>
    </w:p>
    <w:tbl>
      <w:tblPr>
        <w:tblW w:type="auto" w:w="0"/>
        <w:jc w:val="center"/>
        <w:tblLayout w:type="fixed"/>
        <w:tblLook w:firstColumn="1" w:firstRow="1" w:lastColumn="0" w:lastRow="0" w:noHBand="0" w:noVBand="1" w:val="04A0"/>
      </w:tblPr>
      <w:tblGrid>
        <w:gridCol w:w="2304"/>
        <w:gridCol w:w="1555"/>
        <w:gridCol w:w="1555"/>
        <w:gridCol w:w="1555"/>
        <w:gridCol w:w="1555"/>
        <w:gridCol w:w="1555"/>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Vital sign</w:t>
            </w:r>
          </w:p>
        </w:tc>
        <w:tc>
          <w:tcPr>
            <w:tcW w:type="dxa" w:w="1555"/>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10/19</w:t>
              <w:br/>
              <w:t>1200</w:t>
            </w:r>
          </w:p>
        </w:tc>
        <w:tc>
          <w:tcPr>
            <w:tcW w:type="dxa" w:w="1555"/>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10/19</w:t>
              <w:br/>
              <w:t>1600</w:t>
            </w:r>
          </w:p>
        </w:tc>
        <w:tc>
          <w:tcPr>
            <w:tcW w:type="dxa" w:w="1555"/>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10/19</w:t>
              <w:br/>
              <w:t>2000</w:t>
            </w:r>
          </w:p>
        </w:tc>
        <w:tc>
          <w:tcPr>
            <w:tcW w:type="dxa" w:w="1555"/>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10/20</w:t>
              <w:br/>
              <w:t>0000</w:t>
            </w:r>
          </w:p>
        </w:tc>
        <w:tc>
          <w:tcPr>
            <w:tcW w:type="dxa" w:w="1555"/>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10/20</w:t>
              <w:br/>
              <w:t>0400</w:t>
            </w: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Temperature</w:t>
            </w: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Heart rate</w:t>
            </w: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Blood pressure</w:t>
            </w: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Respiratory rate</w:t>
            </w: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SpO2 (%)</w:t>
            </w: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Pain (0-10)</w:t>
            </w: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c>
          <w:tcPr>
            <w:tcW w:type="dxa" w:w="1555"/>
            <w:tcBorders>
              <w:top w:val="single" w:sz="10" w:color="000000" w:space="0"/>
              <w:left w:val="single" w:sz="10" w:color="000000" w:space="0"/>
              <w:bottom w:val="single" w:sz="10" w:color="000000" w:space="0"/>
              <w:right w:val="single" w:sz="10" w:color="000000" w:space="0"/>
            </w:tcBorders>
          </w:tcPr>
          <w:p/>
        </w:tc>
      </w:tr>
    </w:tbl>
    <w:p>
      <w:pPr>
        <w:spacing w:before="0" w:after="40"/>
      </w:pPr>
    </w:p>
    <w:tbl>
      <w:tblPr>
        <w:tblW w:type="auto" w:w="0"/>
        <w:jc w:val="center"/>
        <w:tblLayout w:type="fixed"/>
        <w:tblLook w:firstColumn="1" w:firstRow="1" w:lastColumn="0" w:lastRow="0" w:noHBand="0" w:noVBand="1" w:val="04A0"/>
      </w:tblPr>
      <w:tblGrid>
        <w:gridCol w:w="10080"/>
      </w:tblGrid>
      <w:tr>
        <w:trPr>
          <w:trHeight w:val="547"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color w:val="888888"/>
                <w:sz w:val="16"/>
              </w:rPr>
              <w:t>Trend in one sentence:</w:t>
            </w:r>
          </w:p>
        </w:tc>
      </w:tr>
    </w:tbl>
    <w:p>
      <w:pPr>
        <w:spacing w:before="0" w:after="40"/>
      </w:pPr>
    </w:p>
    <w:p>
      <w:pPr>
        <w:keepNext/>
        <w:spacing w:before="160" w:after="40"/>
      </w:pPr>
      <w:r>
        <w:rPr>
          <w:rFonts w:ascii="Times New Roman" w:hAnsi="Times New Roman" w:eastAsia="Times New Roman"/>
          <w:b/>
          <w:i w:val="0"/>
          <w:sz w:val="25"/>
        </w:rPr>
        <w:t xml:space="preserve">1.6  </w:t>
      </w:r>
      <w:r>
        <w:rPr>
          <w:rFonts w:ascii="Times New Roman" w:hAnsi="Times New Roman" w:eastAsia="Times New Roman"/>
          <w:b/>
          <w:i w:val="0"/>
          <w:sz w:val="25"/>
        </w:rPr>
        <w:t>Laboratory Data</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Choose the 8 laboratory results most important for this patient today. For each give the 10/20 value with the normal range, the trend since admission (10/19), and explain why it matters for THIS patient.</w:t>
      </w:r>
    </w:p>
    <w:p>
      <w:pPr>
        <w:keepNext/>
        <w:spacing w:before="0" w:after="60"/>
      </w:pPr>
      <w:r>
        <w:rPr>
          <w:rFonts w:ascii="Times New Roman" w:hAnsi="Times New Roman" w:eastAsia="Times New Roman"/>
          <w:b w:val="0"/>
          <w:i/>
          <w:color w:val="555555"/>
          <w:sz w:val="19"/>
        </w:rPr>
        <w:t>Where to look in the EHR: Lab Results</w:t>
      </w:r>
    </w:p>
    <w:tbl>
      <w:tblPr>
        <w:tblW w:type="auto" w:w="0"/>
        <w:jc w:val="center"/>
        <w:tblLayout w:type="fixed"/>
        <w:tblLook w:firstColumn="1" w:firstRow="1" w:lastColumn="0" w:lastRow="0" w:noHBand="0" w:noVBand="1" w:val="04A0"/>
      </w:tblPr>
      <w:tblGrid>
        <w:gridCol w:w="1728"/>
        <w:gridCol w:w="3312"/>
        <w:gridCol w:w="5040"/>
      </w:tblGrid>
      <w:tr>
        <w:tc>
          <w:tcPr>
            <w:tcW w:type="dxa" w:w="17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Lab</w:t>
            </w:r>
          </w:p>
        </w:tc>
        <w:tc>
          <w:tcPr>
            <w:tcW w:type="dxa" w:w="331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Result / normal range / trend</w:t>
            </w:r>
          </w:p>
        </w:tc>
        <w:tc>
          <w:tcPr>
            <w:tcW w:type="dxa" w:w="504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is this lab important for this patient?</w:t>
            </w:r>
          </w:p>
        </w:tc>
      </w:tr>
      <w:tr>
        <w:trPr>
          <w:trHeight w:val="864"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64"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64"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64"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64"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64"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64"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64"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1.7  </w:t>
      </w:r>
      <w:r>
        <w:rPr>
          <w:rFonts w:ascii="Times New Roman" w:hAnsi="Times New Roman" w:eastAsia="Times New Roman"/>
          <w:b/>
          <w:i w:val="0"/>
          <w:sz w:val="25"/>
        </w:rPr>
        <w:t>Diagnostics and Surgical Facts</w:t>
      </w:r>
      <w:r>
        <w:rPr>
          <w:rFonts w:ascii="Times New Roman" w:hAnsi="Times New Roman" w:eastAsia="Times New Roman"/>
          <w:b w:val="0"/>
          <w:i/>
          <w:color w:val="444444"/>
          <w:sz w:val="21"/>
        </w:rPr>
        <w:t xml:space="preserve">   (2 pts)</w:t>
      </w:r>
    </w:p>
    <w:p>
      <w:pPr>
        <w:keepNext/>
        <w:spacing w:before="0" w:after="60"/>
      </w:pPr>
      <w:r>
        <w:rPr>
          <w:rFonts w:ascii="Times New Roman" w:hAnsi="Times New Roman" w:eastAsia="Times New Roman"/>
          <w:b w:val="0"/>
          <w:i/>
          <w:color w:val="555555"/>
          <w:sz w:val="19"/>
        </w:rPr>
        <w:t>Where to look in the EHR: Chart Review &gt; Imaging, Cardiology, Operative note, Procedure note</w:t>
      </w:r>
    </w:p>
    <w:p>
      <w:pPr>
        <w:keepNext/>
        <w:spacing w:before="0" w:after="20"/>
      </w:pPr>
      <w:r>
        <w:rPr>
          <w:rFonts w:ascii="Times New Roman" w:hAnsi="Times New Roman" w:eastAsia="Times New Roman"/>
          <w:b/>
          <w:i w:val="0"/>
          <w:sz w:val="21"/>
        </w:rPr>
        <w:t>X-ray right knee (result):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EKG (result):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Operation and anesthesia (procedure, anesthesia type, blood loss, tourniquet time, drain, dressing):</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Nerve block (type, drug, amount, expected numbness and how long):</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1.8  </w:t>
      </w:r>
      <w:r>
        <w:rPr>
          <w:rFonts w:ascii="Times New Roman" w:hAnsi="Times New Roman" w:eastAsia="Times New Roman"/>
          <w:b/>
          <w:i w:val="0"/>
          <w:sz w:val="25"/>
        </w:rPr>
        <w:t>Chart Reconciliation</w:t>
      </w:r>
      <w:r>
        <w:rPr>
          <w:rFonts w:ascii="Times New Roman" w:hAnsi="Times New Roman" w:eastAsia="Times New Roman"/>
          <w:b w:val="0"/>
          <w:i/>
          <w:color w:val="444444"/>
          <w:sz w:val="21"/>
        </w:rPr>
        <w:t xml:space="preserve">   (5 pts)</w:t>
      </w:r>
    </w:p>
    <w:p>
      <w:pPr>
        <w:keepNext/>
        <w:spacing w:before="0" w:after="40"/>
      </w:pPr>
      <w:r>
        <w:rPr>
          <w:rFonts w:ascii="Times New Roman" w:hAnsi="Times New Roman" w:eastAsia="Times New Roman"/>
          <w:b w:val="0"/>
          <w:i w:val="0"/>
          <w:sz w:val="23"/>
        </w:rPr>
        <w:t>Real charts contain conflicts, duplicates and gaps. Find FIVE places where this chart (as of 0700) is conflicting, impossible, or needs clarification before you act. Say where you found each and who you would clarify with and what you would ask.</w:t>
      </w:r>
    </w:p>
    <w:p>
      <w:pPr>
        <w:keepNext/>
        <w:spacing w:before="0" w:after="60"/>
      </w:pPr>
      <w:r>
        <w:rPr>
          <w:rFonts w:ascii="Times New Roman" w:hAnsi="Times New Roman" w:eastAsia="Times New Roman"/>
          <w:b w:val="0"/>
          <w:i/>
          <w:color w:val="555555"/>
          <w:sz w:val="19"/>
        </w:rPr>
        <w:t>Where to look in the EHR: Orders, MAR, Devices, Chart Review &gt; Notes (H&amp;P, consults, nursing notes, PT, OT), I&amp;O</w:t>
      </w:r>
    </w:p>
    <w:tbl>
      <w:tblPr>
        <w:tblW w:type="auto" w:w="0"/>
        <w:jc w:val="center"/>
        <w:tblLayout w:type="fixed"/>
        <w:tblLook w:firstColumn="1" w:firstRow="1" w:lastColumn="0" w:lastRow="0" w:noHBand="0" w:noVBand="1" w:val="04A0"/>
      </w:tblPr>
      <w:tblGrid>
        <w:gridCol w:w="5184"/>
        <w:gridCol w:w="4896"/>
      </w:tblGrid>
      <w:tr>
        <w:tc>
          <w:tcPr>
            <w:tcW w:type="dxa" w:w="51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What is wrong or unclear (and where)</w:t>
            </w:r>
          </w:p>
        </w:tc>
        <w:tc>
          <w:tcPr>
            <w:tcW w:type="dxa" w:w="489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Who you would clarify with and what you would ask</w:t>
            </w:r>
          </w:p>
        </w:tc>
      </w:tr>
      <w:tr>
        <w:trPr>
          <w:trHeight w:val="1296" w:hRule="atLeast"/>
          <w:cantSplit/>
        </w:trPr>
        <w:tc>
          <w:tcPr>
            <w:tcW w:type="dxa" w:w="5184"/>
            <w:tcBorders>
              <w:top w:val="single" w:sz="10" w:color="000000" w:space="0"/>
              <w:left w:val="single" w:sz="10" w:color="000000" w:space="0"/>
              <w:bottom w:val="single" w:sz="10" w:color="000000" w:space="0"/>
              <w:right w:val="single" w:sz="10" w:color="000000" w:space="0"/>
            </w:tcBorders>
          </w:tcPr>
          <w:p/>
        </w:tc>
        <w:tc>
          <w:tcPr>
            <w:tcW w:type="dxa" w:w="4896"/>
            <w:tcBorders>
              <w:top w:val="single" w:sz="10" w:color="000000" w:space="0"/>
              <w:left w:val="single" w:sz="10" w:color="000000" w:space="0"/>
              <w:bottom w:val="single" w:sz="10" w:color="000000" w:space="0"/>
              <w:right w:val="single" w:sz="10" w:color="000000" w:space="0"/>
            </w:tcBorders>
          </w:tcPr>
          <w:p/>
        </w:tc>
      </w:tr>
      <w:tr>
        <w:trPr>
          <w:trHeight w:val="1296" w:hRule="atLeast"/>
          <w:cantSplit/>
        </w:trPr>
        <w:tc>
          <w:tcPr>
            <w:tcW w:type="dxa" w:w="5184"/>
            <w:tcBorders>
              <w:top w:val="single" w:sz="10" w:color="000000" w:space="0"/>
              <w:left w:val="single" w:sz="10" w:color="000000" w:space="0"/>
              <w:bottom w:val="single" w:sz="10" w:color="000000" w:space="0"/>
              <w:right w:val="single" w:sz="10" w:color="000000" w:space="0"/>
            </w:tcBorders>
          </w:tcPr>
          <w:p/>
        </w:tc>
        <w:tc>
          <w:tcPr>
            <w:tcW w:type="dxa" w:w="4896"/>
            <w:tcBorders>
              <w:top w:val="single" w:sz="10" w:color="000000" w:space="0"/>
              <w:left w:val="single" w:sz="10" w:color="000000" w:space="0"/>
              <w:bottom w:val="single" w:sz="10" w:color="000000" w:space="0"/>
              <w:right w:val="single" w:sz="10" w:color="000000" w:space="0"/>
            </w:tcBorders>
          </w:tcPr>
          <w:p/>
        </w:tc>
      </w:tr>
      <w:tr>
        <w:trPr>
          <w:trHeight w:val="1296" w:hRule="atLeast"/>
          <w:cantSplit/>
        </w:trPr>
        <w:tc>
          <w:tcPr>
            <w:tcW w:type="dxa" w:w="5184"/>
            <w:tcBorders>
              <w:top w:val="single" w:sz="10" w:color="000000" w:space="0"/>
              <w:left w:val="single" w:sz="10" w:color="000000" w:space="0"/>
              <w:bottom w:val="single" w:sz="10" w:color="000000" w:space="0"/>
              <w:right w:val="single" w:sz="10" w:color="000000" w:space="0"/>
            </w:tcBorders>
          </w:tcPr>
          <w:p/>
        </w:tc>
        <w:tc>
          <w:tcPr>
            <w:tcW w:type="dxa" w:w="4896"/>
            <w:tcBorders>
              <w:top w:val="single" w:sz="10" w:color="000000" w:space="0"/>
              <w:left w:val="single" w:sz="10" w:color="000000" w:space="0"/>
              <w:bottom w:val="single" w:sz="10" w:color="000000" w:space="0"/>
              <w:right w:val="single" w:sz="10" w:color="000000" w:space="0"/>
            </w:tcBorders>
          </w:tcPr>
          <w:p/>
        </w:tc>
      </w:tr>
      <w:tr>
        <w:trPr>
          <w:trHeight w:val="1296" w:hRule="atLeast"/>
          <w:cantSplit/>
        </w:trPr>
        <w:tc>
          <w:tcPr>
            <w:tcW w:type="dxa" w:w="5184"/>
            <w:tcBorders>
              <w:top w:val="single" w:sz="10" w:color="000000" w:space="0"/>
              <w:left w:val="single" w:sz="10" w:color="000000" w:space="0"/>
              <w:bottom w:val="single" w:sz="10" w:color="000000" w:space="0"/>
              <w:right w:val="single" w:sz="10" w:color="000000" w:space="0"/>
            </w:tcBorders>
          </w:tcPr>
          <w:p/>
        </w:tc>
        <w:tc>
          <w:tcPr>
            <w:tcW w:type="dxa" w:w="4896"/>
            <w:tcBorders>
              <w:top w:val="single" w:sz="10" w:color="000000" w:space="0"/>
              <w:left w:val="single" w:sz="10" w:color="000000" w:space="0"/>
              <w:bottom w:val="single" w:sz="10" w:color="000000" w:space="0"/>
              <w:right w:val="single" w:sz="10" w:color="000000" w:space="0"/>
            </w:tcBorders>
          </w:tcPr>
          <w:p/>
        </w:tc>
      </w:tr>
      <w:tr>
        <w:trPr>
          <w:trHeight w:val="1296" w:hRule="atLeast"/>
          <w:cantSplit/>
        </w:trPr>
        <w:tc>
          <w:tcPr>
            <w:tcW w:type="dxa" w:w="5184"/>
            <w:tcBorders>
              <w:top w:val="single" w:sz="10" w:color="000000" w:space="0"/>
              <w:left w:val="single" w:sz="10" w:color="000000" w:space="0"/>
              <w:bottom w:val="single" w:sz="10" w:color="000000" w:space="0"/>
              <w:right w:val="single" w:sz="10" w:color="000000" w:space="0"/>
            </w:tcBorders>
          </w:tcPr>
          <w:p/>
        </w:tc>
        <w:tc>
          <w:tcPr>
            <w:tcW w:type="dxa" w:w="4896"/>
            <w:tcBorders>
              <w:top w:val="single" w:sz="10" w:color="000000" w:space="0"/>
              <w:left w:val="single" w:sz="10" w:color="000000" w:space="0"/>
              <w:bottom w:val="single" w:sz="10" w:color="000000" w:space="0"/>
              <w:right w:val="single" w:sz="10" w:color="000000" w:space="0"/>
            </w:tcBorders>
          </w:tcPr>
          <w:p/>
        </w:tc>
      </w:tr>
    </w:tbl>
    <w:p>
      <w:pPr>
        <w:spacing w:before="0" w:after="40"/>
      </w:pPr>
    </w:p>
    <w:p>
      <w:r>
        <w:br w:type="page"/>
      </w:r>
    </w:p>
    <w:p>
      <w:pPr>
        <w:spacing w:before="0" w:after="0"/>
      </w:pPr>
      <w:r>
        <w:rPr>
          <w:rFonts w:ascii="Times New Roman" w:hAnsi="Times New Roman" w:eastAsia="Times New Roman"/>
          <w:b/>
          <w:i w:val="0"/>
          <w:sz w:val="30"/>
        </w:rPr>
        <w:t>PART 2: PATHOPHYSIOLOGY: THE DISEASE PROCESS</w:t>
      </w:r>
    </w:p>
    <w:p>
      <w:pPr>
        <w:spacing w:before="0" w:after="80"/>
      </w:pPr>
      <w:r>
        <w:rPr>
          <w:rFonts w:ascii="Times New Roman" w:hAnsi="Times New Roman" w:eastAsia="Times New Roman"/>
          <w:b w:val="0"/>
          <w:i/>
          <w:color w:val="444444"/>
          <w:sz w:val="20"/>
        </w:rPr>
        <w:t>Nursing process step: Assessment / Analysis of cues   |   About 60 minutes   |   20 points</w:t>
      </w:r>
    </w:p>
    <w:p>
      <w:pPr>
        <w:spacing w:before="0" w:after="80"/>
      </w:pPr>
      <w:r>
        <w:rPr>
          <w:rFonts w:ascii="Times New Roman" w:hAnsi="Times New Roman" w:eastAsia="Times New Roman"/>
          <w:b w:val="0"/>
          <w:i w:val="0"/>
          <w:sz w:val="22"/>
        </w:rPr>
        <w:t>Explain WHY this is happening. Use your own words (plain language) and tie each idea to this patient.</w:t>
      </w:r>
    </w:p>
    <w:p>
      <w:pPr>
        <w:keepNext/>
        <w:spacing w:before="160" w:after="40"/>
      </w:pPr>
      <w:r>
        <w:rPr>
          <w:rFonts w:ascii="Times New Roman" w:hAnsi="Times New Roman" w:eastAsia="Times New Roman"/>
          <w:b/>
          <w:i w:val="0"/>
          <w:sz w:val="25"/>
        </w:rPr>
        <w:t xml:space="preserve">2.1  </w:t>
      </w:r>
      <w:r>
        <w:rPr>
          <w:rFonts w:ascii="Times New Roman" w:hAnsi="Times New Roman" w:eastAsia="Times New Roman"/>
          <w:b/>
          <w:i w:val="0"/>
          <w:sz w:val="25"/>
        </w:rPr>
        <w:t>Pathophysiology of Knee Osteoarthritis and Why She Needed a Knee Replacement</w:t>
      </w:r>
      <w:r>
        <w:rPr>
          <w:rFonts w:ascii="Times New Roman" w:hAnsi="Times New Roman" w:eastAsia="Times New Roman"/>
          <w:b w:val="0"/>
          <w:i/>
          <w:color w:val="444444"/>
          <w:sz w:val="21"/>
        </w:rPr>
        <w:t xml:space="preserve">   (5 pts)</w:t>
      </w:r>
    </w:p>
    <w:p>
      <w:pPr>
        <w:keepNext/>
        <w:spacing w:before="0" w:after="40"/>
      </w:pPr>
      <w:r>
        <w:rPr>
          <w:rFonts w:ascii="Times New Roman" w:hAnsi="Times New Roman" w:eastAsia="Times New Roman"/>
          <w:b w:val="0"/>
          <w:i w:val="0"/>
          <w:sz w:val="23"/>
        </w:rPr>
        <w:t>In plain language and your own words, explain the pathophysiology of this patient's primary diagnosis: why the knee joint wore out, why it hurts the way it does, why conservative treatment failed, what the operation changed, and what her body does in response in the first days.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2.2  </w:t>
      </w:r>
      <w:r>
        <w:rPr>
          <w:rFonts w:ascii="Times New Roman" w:hAnsi="Times New Roman" w:eastAsia="Times New Roman"/>
          <w:b/>
          <w:i w:val="0"/>
          <w:sz w:val="25"/>
        </w:rPr>
        <w:t>Cause-and-Effect Chain</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Fill in each box (one or two lines) to show how events in this patient lead from the worn-out knee to the problems you will prevent after surgery.</w:t>
      </w:r>
    </w:p>
    <w:tbl>
      <w:tblPr>
        <w:tblW w:type="auto" w:w="0"/>
        <w:jc w:val="center"/>
        <w:tblLayout w:type="fixed"/>
        <w:tblLook w:firstColumn="1" w:firstRow="1" w:lastColumn="0" w:lastRow="0" w:noHBand="0" w:noVBand="1" w:val="04A0"/>
      </w:tblPr>
      <w:tblGrid>
        <w:gridCol w:w="2736"/>
        <w:gridCol w:w="7344"/>
      </w:tblGrid>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 Why did her knee wear out? (factors in THIS patient)</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2. Why was surgery needed?</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3. What did the operation do to the tissues and blood vessels?</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4. What is the body's response (swelling, pain, temperature, blood count, glucose)?</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5. What happens if she does not move and breathe deeply?</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6. How do the nerve block, enoxaparin, ice, PT and CPM interrupt the chain?</w:t>
            </w:r>
          </w:p>
        </w:tc>
        <w:tc>
          <w:tcPr>
            <w:tcW w:type="dxa" w:w="734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2.3  </w:t>
      </w:r>
      <w:r>
        <w:rPr>
          <w:rFonts w:ascii="Times New Roman" w:hAnsi="Times New Roman" w:eastAsia="Times New Roman"/>
          <w:b/>
          <w:i w:val="0"/>
          <w:sz w:val="25"/>
        </w:rPr>
        <w:t>How Do You Know? Findings and Mechanisms</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List SIX findings from this patient's assessment, vital signs, labs or I&amp;O that show how her body is responding to surgery. Beside each, explain the mechanism that causes it.</w:t>
      </w:r>
    </w:p>
    <w:p>
      <w:pPr>
        <w:keepNext/>
        <w:spacing w:before="0" w:after="60"/>
      </w:pPr>
      <w:r>
        <w:rPr>
          <w:rFonts w:ascii="Times New Roman" w:hAnsi="Times New Roman" w:eastAsia="Times New Roman"/>
          <w:b w:val="0"/>
          <w:i/>
          <w:color w:val="555555"/>
          <w:sz w:val="19"/>
        </w:rPr>
        <w:t>Where to look in the EHR: Notes, Flowsheets, Lab Results, I&amp;O</w:t>
      </w:r>
    </w:p>
    <w:tbl>
      <w:tblPr>
        <w:tblW w:type="auto" w:w="0"/>
        <w:jc w:val="center"/>
        <w:tblLayout w:type="fixed"/>
        <w:tblLook w:firstColumn="1" w:firstRow="1" w:lastColumn="0" w:lastRow="0" w:noHBand="0" w:noVBand="1" w:val="04A0"/>
      </w:tblPr>
      <w:tblGrid>
        <w:gridCol w:w="3888"/>
        <w:gridCol w:w="6192"/>
      </w:tblGrid>
      <w:tr>
        <w:tc>
          <w:tcPr>
            <w:tcW w:type="dxa" w:w="388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Finding in THIS patient (with value)</w:t>
            </w:r>
          </w:p>
        </w:tc>
        <w:tc>
          <w:tcPr>
            <w:tcW w:type="dxa" w:w="61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it happens (mechanism)</w:t>
            </w:r>
          </w:p>
        </w:tc>
      </w:tr>
      <w:tr>
        <w:trPr>
          <w:trHeight w:val="893"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2.4a  </w:t>
      </w:r>
      <w:r>
        <w:rPr>
          <w:rFonts w:ascii="Times New Roman" w:hAnsi="Times New Roman" w:eastAsia="Times New Roman"/>
          <w:b/>
          <w:i w:val="0"/>
          <w:sz w:val="25"/>
        </w:rPr>
        <w:t>Diabetes and Surgery</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Her A1c is 8.0% and her glucose was 181 and 193. She takes glargine at bedtime and a lispro correction scale, and she eats only part of her meals. Explain (1) why her glucose is high on POD 1, (2) why that matters for the new knee, and (3) why insulin is riskier for HER than for a patient with normal kidneys.</w:t>
      </w:r>
    </w:p>
    <w:p>
      <w:pPr>
        <w:keepNext/>
        <w:spacing w:before="0" w:after="60"/>
      </w:pPr>
      <w:r>
        <w:rPr>
          <w:rFonts w:ascii="Times New Roman" w:hAnsi="Times New Roman" w:eastAsia="Times New Roman"/>
          <w:b w:val="0"/>
          <w:i/>
          <w:color w:val="555555"/>
          <w:sz w:val="19"/>
        </w:rPr>
        <w:t>Where to look in the EHR: Lab Results; Orders; MAR</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2.4b  </w:t>
      </w:r>
      <w:r>
        <w:rPr>
          <w:rFonts w:ascii="Times New Roman" w:hAnsi="Times New Roman" w:eastAsia="Times New Roman"/>
          <w:b/>
          <w:i w:val="0"/>
          <w:sz w:val="25"/>
        </w:rPr>
        <w:t>Kidney Disease and Surgery</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She has CKD stage 3 (creatinine 1.62, eGFR 34 today). Explain TWO ways her kidneys change her risks or care after knee surgery, using specific orders, drugs or labs from her chart.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2.5  </w:t>
      </w:r>
      <w:r>
        <w:rPr>
          <w:rFonts w:ascii="Times New Roman" w:hAnsi="Times New Roman" w:eastAsia="Times New Roman"/>
          <w:b/>
          <w:i w:val="0"/>
          <w:sz w:val="25"/>
        </w:rPr>
        <w:t>Treatment</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What are we doing to treat this diagnosis after surgery? Include medical treatments AND nursing monitoring.</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2.6  </w:t>
      </w:r>
      <w:r>
        <w:rPr>
          <w:rFonts w:ascii="Times New Roman" w:hAnsi="Times New Roman" w:eastAsia="Times New Roman"/>
          <w:b/>
          <w:i w:val="0"/>
          <w:sz w:val="25"/>
        </w:rPr>
        <w:t>Hemoglobin Trend</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Her hemoglobin went from 11.5 to 9.9 (hematocrit 35.0 to 29.6). Is this drop expected? State the ordered notification and transfusion thresholds, explain why she tolerates anemia less well than some patients, and list what you would watch for during the shift.</w:t>
      </w:r>
    </w:p>
    <w:p>
      <w:pPr>
        <w:keepNext/>
        <w:spacing w:before="0" w:after="60"/>
      </w:pPr>
      <w:r>
        <w:rPr>
          <w:rFonts w:ascii="Times New Roman" w:hAnsi="Times New Roman" w:eastAsia="Times New Roman"/>
          <w:b w:val="0"/>
          <w:i/>
          <w:color w:val="555555"/>
          <w:sz w:val="19"/>
        </w:rPr>
        <w:t>Where to look in the EHR: Lab Results &gt; Hemoglobin; Orders (transfusion threshold)</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3: PHARMACOLOGY AND MEDICATION SAFETY</w:t>
      </w:r>
    </w:p>
    <w:p>
      <w:pPr>
        <w:spacing w:before="0" w:after="80"/>
      </w:pPr>
      <w:r>
        <w:rPr>
          <w:rFonts w:ascii="Times New Roman" w:hAnsi="Times New Roman" w:eastAsia="Times New Roman"/>
          <w:b w:val="0"/>
          <w:i/>
          <w:color w:val="444444"/>
          <w:sz w:val="20"/>
        </w:rPr>
        <w:t>Nursing process step: Assessment / Analysis (and safe implementation)   |   About 50 minutes   |   14 points</w:t>
      </w:r>
    </w:p>
    <w:p>
      <w:pPr>
        <w:spacing w:before="0" w:after="80"/>
      </w:pPr>
      <w:r>
        <w:rPr>
          <w:rFonts w:ascii="Times New Roman" w:hAnsi="Times New Roman" w:eastAsia="Times New Roman"/>
          <w:b w:val="0"/>
          <w:i w:val="0"/>
          <w:sz w:val="22"/>
        </w:rPr>
        <w:t>Use your drug guide and the MAR (and the drug guide link inside the EHR). Part of your job is to question orders before you give them.</w:t>
      </w:r>
    </w:p>
    <w:p>
      <w:pPr>
        <w:keepNext/>
        <w:spacing w:before="160" w:after="40"/>
      </w:pPr>
      <w:r>
        <w:rPr>
          <w:rFonts w:ascii="Times New Roman" w:hAnsi="Times New Roman" w:eastAsia="Times New Roman"/>
          <w:b/>
          <w:i w:val="0"/>
          <w:sz w:val="25"/>
        </w:rPr>
        <w:t xml:space="preserve">3.1  </w:t>
      </w:r>
      <w:r>
        <w:rPr>
          <w:rFonts w:ascii="Times New Roman" w:hAnsi="Times New Roman" w:eastAsia="Times New Roman"/>
          <w:b/>
          <w:i w:val="0"/>
          <w:sz w:val="25"/>
        </w:rPr>
        <w:t>Medication List</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From the MAR and orders, choose the SIX medications that matter most to you during the 0700-1500 shift. List brand and generic names.</w:t>
      </w:r>
    </w:p>
    <w:p>
      <w:pPr>
        <w:keepNext/>
        <w:spacing w:before="0" w:after="60"/>
      </w:pPr>
      <w:r>
        <w:rPr>
          <w:rFonts w:ascii="Times New Roman" w:hAnsi="Times New Roman" w:eastAsia="Times New Roman"/>
          <w:b w:val="0"/>
          <w:i/>
          <w:color w:val="555555"/>
          <w:sz w:val="19"/>
        </w:rPr>
        <w:t>Where to look in the EHR: MAR (click the medication name for the drug guide)</w:t>
      </w:r>
    </w:p>
    <w:tbl>
      <w:tblPr>
        <w:tblW w:type="auto" w:w="0"/>
        <w:jc w:val="center"/>
        <w:tblLayout w:type="fixed"/>
        <w:tblLook w:firstColumn="1" w:firstRow="1" w:lastColumn="0" w:lastRow="0" w:noHBand="0" w:noVBand="1" w:val="04A0"/>
      </w:tblPr>
      <w:tblGrid>
        <w:gridCol w:w="2232"/>
        <w:gridCol w:w="2808"/>
        <w:gridCol w:w="2448"/>
        <w:gridCol w:w="2592"/>
      </w:tblGrid>
      <w:tr>
        <w:tc>
          <w:tcPr>
            <w:tcW w:type="dxa" w:w="223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Medication (brand and generic)</w:t>
            </w:r>
          </w:p>
        </w:tc>
        <w:tc>
          <w:tcPr>
            <w:tcW w:type="dxa" w:w="28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Drug class and mechanism (10 words or fewer)</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is THIS patient taking it?</w:t>
            </w:r>
          </w:p>
        </w:tc>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Key nursing check / hold parameter</w:t>
            </w:r>
          </w:p>
        </w:tc>
      </w:tr>
      <w:tr>
        <w:trPr>
          <w:trHeight w:val="1008"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3.2a  </w:t>
      </w:r>
      <w:r>
        <w:rPr>
          <w:rFonts w:ascii="Times New Roman" w:hAnsi="Times New Roman" w:eastAsia="Times New Roman"/>
          <w:b/>
          <w:i w:val="0"/>
          <w:sz w:val="25"/>
        </w:rPr>
        <w:t>Opioid Orders in a Patient with Kidney Disease</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Hydromorphone 0.5 mg IV (q3h PRN for pain 7-10) and oxycodone 5 mg PO (q4h PRN for pain 4-6) are ordered. Overnight she received hydromorphone at 1915 and 0330 and oxycodone at 0015; her charted pain scores were 5 and 6. Her pain is 5/10 now and PT is coming. What is wrong or unsafe in the record, what will you give and when, and how does her kidney function change opioid safety?</w:t>
      </w:r>
    </w:p>
    <w:p>
      <w:pPr>
        <w:keepNext/>
        <w:spacing w:before="0" w:after="60"/>
      </w:pPr>
      <w:r>
        <w:rPr>
          <w:rFonts w:ascii="Times New Roman" w:hAnsi="Times New Roman" w:eastAsia="Times New Roman"/>
          <w:b w:val="0"/>
          <w:i/>
          <w:color w:val="555555"/>
          <w:sz w:val="19"/>
        </w:rPr>
        <w:t>Where to look in the EHR: MAR (PRN section), Orders, Flowsheet pain scores, Nursing notes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3.2b  </w:t>
      </w:r>
      <w:r>
        <w:rPr>
          <w:rFonts w:ascii="Times New Roman" w:hAnsi="Times New Roman" w:eastAsia="Times New Roman"/>
          <w:b/>
          <w:i w:val="0"/>
          <w:sz w:val="25"/>
        </w:rPr>
        <w:t>The Obvious Action Is Wrong: Celecoxib</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The H&amp;P says acetaminophen AND celecoxib were started as part of multimodal analgesia, and the oxycodone order says to wean to 'acetaminophen and celecoxib.' There is no celecoxib on the MAR. At 0730 a coworker says, 'Just have the surgeon add the celecoxib 200 mg daily so she is on the full plan.' Decide what you will do, and explain every safety reason using HER chart.</w:t>
      </w:r>
    </w:p>
    <w:p>
      <w:pPr>
        <w:keepNext/>
        <w:spacing w:before="0" w:after="60"/>
      </w:pPr>
      <w:r>
        <w:rPr>
          <w:rFonts w:ascii="Times New Roman" w:hAnsi="Times New Roman" w:eastAsia="Times New Roman"/>
          <w:b w:val="0"/>
          <w:i/>
          <w:color w:val="555555"/>
          <w:sz w:val="19"/>
        </w:rPr>
        <w:t>Where to look in the EHR: H&amp;P plan; oxycodone order text; MAR; Orders (renal dosing review); Allergies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3.2c  </w:t>
      </w:r>
      <w:r>
        <w:rPr>
          <w:rFonts w:ascii="Times New Roman" w:hAnsi="Times New Roman" w:eastAsia="Times New Roman"/>
          <w:b/>
          <w:i w:val="0"/>
          <w:sz w:val="25"/>
        </w:rPr>
        <w:t>Insulin When Intake Is Changing</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It is 0730. Her 0500 lab glucose was 193. Breakfast is arriving and she has been eating about half to three-quarters of her meals. Lispro correction is due now, and glargine 20 units is due at 2100 tonight. What do you check and do before the lispro, why is hypoglycemia a bigger risk for her, how will you treat a low glucose on her renal diet, and what will you do before tonight's glargine?</w:t>
      </w:r>
    </w:p>
    <w:p>
      <w:pPr>
        <w:keepNext/>
        <w:spacing w:before="0" w:after="60"/>
      </w:pPr>
      <w:r>
        <w:rPr>
          <w:rFonts w:ascii="Times New Roman" w:hAnsi="Times New Roman" w:eastAsia="Times New Roman"/>
          <w:b w:val="0"/>
          <w:i/>
          <w:color w:val="555555"/>
          <w:sz w:val="19"/>
        </w:rPr>
        <w:t>Where to look in the EHR: MAR, Orders (glargine, lispro, POC glucose), Labs, Dietitian orders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3.3  </w:t>
      </w:r>
      <w:r>
        <w:rPr>
          <w:rFonts w:ascii="Times New Roman" w:hAnsi="Times New Roman" w:eastAsia="Times New Roman"/>
          <w:b/>
          <w:i w:val="0"/>
          <w:sz w:val="25"/>
        </w:rPr>
        <w:t>Math From the Chart</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Show your work in the box. Include units.</w:t>
      </w:r>
    </w:p>
    <w:p>
      <w:pPr>
        <w:keepNext/>
        <w:spacing w:before="0" w:after="60"/>
      </w:pPr>
      <w:r>
        <w:rPr>
          <w:rFonts w:ascii="Times New Roman" w:hAnsi="Times New Roman" w:eastAsia="Times New Roman"/>
          <w:b w:val="0"/>
          <w:i/>
          <w:color w:val="555555"/>
          <w:sz w:val="19"/>
        </w:rPr>
        <w:t>Where to look in the EHR: Nerve block procedure note, Orders/MAR, Labs, Patient summary, I&amp;O</w:t>
      </w:r>
    </w:p>
    <w:p>
      <w:pPr>
        <w:keepNext/>
        <w:spacing w:before="0" w:after="20"/>
      </w:pPr>
      <w:r>
        <w:rPr>
          <w:rFonts w:ascii="Times New Roman" w:hAnsi="Times New Roman" w:eastAsia="Times New Roman"/>
          <w:b/>
          <w:i w:val="0"/>
          <w:sz w:val="21"/>
        </w:rPr>
        <w:t>a) The adductor canal block used 20 mL of ropivacaine 0.5%. How many mg were given? The maximum is 3 mg/kg: is the dose below the maximum for her 88 kg? (what percent of the maximum?)</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b) Enoxaparin 40 mg daily is ordered (30 mg daily if CrCl is below 30 mL/min). Female Cockcroft-Gault: CrCl = (140 - age) x weight / (72 x creatinine) x 0.85. Use today's creatinine. Ideal body weight (female) = 45.5 + 2.3 x (inches over 60); adjusted weight = IBW + 0.4 x (actual - IBW). Height is 160 cm (2.54 cm = 1 inch). Calculate CrCl with her ACTUAL weight and with her ADJUSTED weight, then state if the ordered dose is acceptable and what you will do.</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c) The glargine order says 20 units 'reduced 20% while NPO.' If 20 units is the already-reduced dose, what was her home dose? If 20 units is her home dose (as the H&amp;P lists), what would a 20% reduction be?</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d) Using the I&amp;O record and her weight, find the urine output in mL/kg/hour for 10/19 1100-1500 and for 10/20 0300-0700, and her 24-hour net fluid balance from 10/19 0700 to 10/20 0700. Is each urine output adequate (goal at least 0.5 mL/kg/hour)?</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4: NURSING DIAGNOSES AND PRIORITIES</w:t>
      </w:r>
    </w:p>
    <w:p>
      <w:pPr>
        <w:spacing w:before="0" w:after="80"/>
      </w:pPr>
      <w:r>
        <w:rPr>
          <w:rFonts w:ascii="Times New Roman" w:hAnsi="Times New Roman" w:eastAsia="Times New Roman"/>
          <w:b w:val="0"/>
          <w:i/>
          <w:color w:val="444444"/>
          <w:sz w:val="20"/>
        </w:rPr>
        <w:t>Nursing process step: Diagnosis   |   About 25 minutes   |   8 points</w:t>
      </w:r>
    </w:p>
    <w:p>
      <w:pPr>
        <w:spacing w:before="0" w:after="80"/>
      </w:pPr>
      <w:r>
        <w:rPr>
          <w:rFonts w:ascii="Times New Roman" w:hAnsi="Times New Roman" w:eastAsia="Times New Roman"/>
          <w:b w:val="0"/>
          <w:i w:val="0"/>
          <w:sz w:val="22"/>
        </w:rPr>
        <w:t>Use NANDA-I diagnoses. Write each as problem, 'related to' (cause you can treat), and 'as evidenced by' (specific data). Do not use a medical diagnosis as the 'related to.'</w:t>
      </w:r>
    </w:p>
    <w:p>
      <w:pPr>
        <w:keepNext/>
        <w:spacing w:before="160" w:after="40"/>
      </w:pPr>
      <w:r>
        <w:rPr>
          <w:rFonts w:ascii="Times New Roman" w:hAnsi="Times New Roman" w:eastAsia="Times New Roman"/>
          <w:b/>
          <w:i w:val="0"/>
          <w:sz w:val="25"/>
        </w:rPr>
        <w:t xml:space="preserve">4.1  </w:t>
      </w:r>
      <w:r>
        <w:rPr>
          <w:rFonts w:ascii="Times New Roman" w:hAnsi="Times New Roman" w:eastAsia="Times New Roman"/>
          <w:b/>
          <w:i w:val="0"/>
          <w:sz w:val="25"/>
        </w:rPr>
        <w:t>Prioritized Nursing Diagnoses</w:t>
      </w:r>
      <w:r>
        <w:rPr>
          <w:rFonts w:ascii="Times New Roman" w:hAnsi="Times New Roman" w:eastAsia="Times New Roman"/>
          <w:b w:val="0"/>
          <w:i/>
          <w:color w:val="444444"/>
          <w:sz w:val="21"/>
        </w:rPr>
        <w:t xml:space="preserve">   (6 pts)</w:t>
      </w:r>
    </w:p>
    <w:p>
      <w:pPr>
        <w:keepNext/>
        <w:spacing w:before="0" w:after="40"/>
      </w:pPr>
      <w:r>
        <w:rPr>
          <w:rFonts w:ascii="Times New Roman" w:hAnsi="Times New Roman" w:eastAsia="Times New Roman"/>
          <w:b w:val="0"/>
          <w:i w:val="0"/>
          <w:sz w:val="23"/>
        </w:rPr>
        <w:t>Write FOUR nursing diagnoses in priority order (1 = highest).</w:t>
      </w:r>
    </w:p>
    <w:tbl>
      <w:tblPr>
        <w:tblW w:type="auto" w:w="0"/>
        <w:jc w:val="center"/>
        <w:tblLayout w:type="fixed"/>
        <w:tblLook w:firstColumn="1" w:firstRow="1" w:lastColumn="0" w:lastRow="0" w:noHBand="0" w:noVBand="1" w:val="04A0"/>
      </w:tblPr>
      <w:tblGrid>
        <w:gridCol w:w="576"/>
        <w:gridCol w:w="2736"/>
        <w:gridCol w:w="2880"/>
        <w:gridCol w:w="3888"/>
      </w:tblGrid>
      <w:tr>
        <w:tc>
          <w:tcPr>
            <w:tcW w:type="dxa" w:w="57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t>
            </w:r>
          </w:p>
        </w:tc>
        <w:tc>
          <w:tcPr>
            <w:tcW w:type="dxa" w:w="273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NANDA-I nursing diagnosis</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Related to (etiology)</w:t>
            </w:r>
          </w:p>
        </w:tc>
        <w:tc>
          <w:tcPr>
            <w:tcW w:type="dxa" w:w="388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As evidenced by (at least 2 specific chart findings)</w:t>
            </w: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4.2  </w:t>
      </w:r>
      <w:r>
        <w:rPr>
          <w:rFonts w:ascii="Times New Roman" w:hAnsi="Times New Roman" w:eastAsia="Times New Roman"/>
          <w:b/>
          <w:i w:val="0"/>
          <w:sz w:val="25"/>
        </w:rPr>
        <w:t>Why This Order?</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Explain why your #1 diagnosis is first (use ABCs, Maslow, or acuity). Name one risk diagnosis you ranked lower that could become the top priority and the finding that would move it up.</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5: PLANNING AND IMPLEMENTATION</w:t>
      </w:r>
    </w:p>
    <w:p>
      <w:pPr>
        <w:spacing w:before="0" w:after="80"/>
      </w:pPr>
      <w:r>
        <w:rPr>
          <w:rFonts w:ascii="Times New Roman" w:hAnsi="Times New Roman" w:eastAsia="Times New Roman"/>
          <w:b w:val="0"/>
          <w:i/>
          <w:color w:val="444444"/>
          <w:sz w:val="20"/>
        </w:rPr>
        <w:t>Nursing process step: Planning / Implementation   |   About 50 minutes   |   14 points</w:t>
      </w:r>
    </w:p>
    <w:p>
      <w:pPr>
        <w:spacing w:before="0" w:after="80"/>
      </w:pPr>
      <w:r>
        <w:rPr>
          <w:rFonts w:ascii="Times New Roman" w:hAnsi="Times New Roman" w:eastAsia="Times New Roman"/>
          <w:b w:val="0"/>
          <w:i w:val="0"/>
          <w:sz w:val="22"/>
        </w:rPr>
        <w:t>Plan the care for the 0700-1500 shift on POD 1. SMART goal = Specific, Measurable, Achievable, Relevant, Time-bound, written about the PATIENT (not the nurse).</w:t>
      </w:r>
    </w:p>
    <w:p>
      <w:pPr>
        <w:keepNext/>
        <w:spacing w:before="160" w:after="40"/>
      </w:pPr>
      <w:r>
        <w:rPr>
          <w:rFonts w:ascii="Times New Roman" w:hAnsi="Times New Roman" w:eastAsia="Times New Roman"/>
          <w:b/>
          <w:i w:val="0"/>
          <w:sz w:val="25"/>
        </w:rPr>
        <w:t xml:space="preserve">5.1a  </w:t>
      </w:r>
      <w:r>
        <w:rPr>
          <w:rFonts w:ascii="Times New Roman" w:hAnsi="Times New Roman" w:eastAsia="Times New Roman"/>
          <w:b/>
          <w:i w:val="0"/>
          <w:sz w:val="25"/>
        </w:rPr>
        <w:t>Plan for Priority Diagnosis #1: ________________</w:t>
      </w:r>
      <w:r>
        <w:rPr>
          <w:rFonts w:ascii="Times New Roman" w:hAnsi="Times New Roman" w:eastAsia="Times New Roman"/>
          <w:b w:val="0"/>
          <w:i/>
          <w:color w:val="444444"/>
          <w:sz w:val="21"/>
        </w:rPr>
        <w:t xml:space="preserve">   (2.5 pts)</w:t>
      </w:r>
    </w:p>
    <w:p>
      <w:pPr>
        <w:keepNext/>
        <w:spacing w:before="0" w:after="40"/>
      </w:pPr>
      <w:r>
        <w:rPr>
          <w:rFonts w:ascii="Times New Roman" w:hAnsi="Times New Roman" w:eastAsia="Times New Roman"/>
          <w:b w:val="0"/>
          <w:i w:val="0"/>
          <w:sz w:val="23"/>
        </w:rPr>
        <w:t>I = independent, C = collaborative, D = delegated.</w:t>
      </w:r>
    </w:p>
    <w:tbl>
      <w:tblPr>
        <w:tblW w:type="auto" w:w="0"/>
        <w:jc w:val="center"/>
        <w:tblLayout w:type="fixed"/>
        <w:tblLook w:firstColumn="1" w:firstRow="1" w:lastColumn="0" w:lastRow="0" w:noHBand="0" w:noVBand="1" w:val="04A0"/>
      </w:tblPr>
      <w:tblGrid>
        <w:gridCol w:w="2304"/>
        <w:gridCol w:w="4464"/>
        <w:gridCol w:w="2448"/>
        <w:gridCol w:w="86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SMART goal for this shift</w:t>
            </w:r>
          </w:p>
        </w:tc>
        <w:tc>
          <w:tcPr>
            <w:tcW w:type="dxa" w:w="44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Nursing interventions (at least 4: what, how often)</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Rationale</w:t>
            </w:r>
          </w:p>
        </w:tc>
        <w:tc>
          <w:tcPr>
            <w:tcW w:type="dxa" w:w="8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I / C / D</w:t>
            </w: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5.1b  </w:t>
      </w:r>
      <w:r>
        <w:rPr>
          <w:rFonts w:ascii="Times New Roman" w:hAnsi="Times New Roman" w:eastAsia="Times New Roman"/>
          <w:b/>
          <w:i w:val="0"/>
          <w:sz w:val="25"/>
        </w:rPr>
        <w:t>Plan for Priority Diagnosis #2: ________________</w:t>
      </w:r>
      <w:r>
        <w:rPr>
          <w:rFonts w:ascii="Times New Roman" w:hAnsi="Times New Roman" w:eastAsia="Times New Roman"/>
          <w:b w:val="0"/>
          <w:i/>
          <w:color w:val="444444"/>
          <w:sz w:val="21"/>
        </w:rPr>
        <w:t xml:space="preserve">   (2.5 pts)</w:t>
      </w:r>
    </w:p>
    <w:tbl>
      <w:tblPr>
        <w:tblW w:type="auto" w:w="0"/>
        <w:jc w:val="center"/>
        <w:tblLayout w:type="fixed"/>
        <w:tblLook w:firstColumn="1" w:firstRow="1" w:lastColumn="0" w:lastRow="0" w:noHBand="0" w:noVBand="1" w:val="04A0"/>
      </w:tblPr>
      <w:tblGrid>
        <w:gridCol w:w="2304"/>
        <w:gridCol w:w="4464"/>
        <w:gridCol w:w="2448"/>
        <w:gridCol w:w="86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SMART goal for this shift</w:t>
            </w:r>
          </w:p>
        </w:tc>
        <w:tc>
          <w:tcPr>
            <w:tcW w:type="dxa" w:w="44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Nursing interventions (at least 4: what, how often)</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Rationale</w:t>
            </w:r>
          </w:p>
        </w:tc>
        <w:tc>
          <w:tcPr>
            <w:tcW w:type="dxa" w:w="8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I / C / D</w:t>
            </w: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5.2  </w:t>
      </w:r>
      <w:r>
        <w:rPr>
          <w:rFonts w:ascii="Times New Roman" w:hAnsi="Times New Roman" w:eastAsia="Times New Roman"/>
          <w:b/>
          <w:i w:val="0"/>
          <w:sz w:val="25"/>
        </w:rPr>
        <w:t>Time-Sequenced Plan for the Shift</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For each hour, list your priority actions IN ORDER. Include medications (and which you will question), assessments, mobility and therapy, teaching, and communication, and say why at that time.</w:t>
      </w:r>
    </w:p>
    <w:p>
      <w:pPr>
        <w:keepNext/>
        <w:spacing w:before="0" w:after="60"/>
      </w:pPr>
      <w:r>
        <w:rPr>
          <w:rFonts w:ascii="Times New Roman" w:hAnsi="Times New Roman" w:eastAsia="Times New Roman"/>
          <w:b w:val="0"/>
          <w:i/>
          <w:color w:val="555555"/>
          <w:sz w:val="19"/>
        </w:rPr>
        <w:t>Where to look in the EHR: MAR, Orders, Brain/Worklist, Secure Chat, Notes</w:t>
      </w:r>
    </w:p>
    <w:tbl>
      <w:tblPr>
        <w:tblW w:type="auto" w:w="0"/>
        <w:jc w:val="center"/>
        <w:tblLayout w:type="fixed"/>
        <w:tblLook w:firstColumn="1" w:firstRow="1" w:lastColumn="0" w:lastRow="0" w:noHBand="0" w:noVBand="1" w:val="04A0"/>
      </w:tblPr>
      <w:tblGrid>
        <w:gridCol w:w="1008"/>
        <w:gridCol w:w="6192"/>
        <w:gridCol w:w="2880"/>
      </w:tblGrid>
      <w:tr>
        <w:tc>
          <w:tcPr>
            <w:tcW w:type="dxa" w:w="10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Time</w:t>
            </w:r>
          </w:p>
        </w:tc>
        <w:tc>
          <w:tcPr>
            <w:tcW w:type="dxa" w:w="61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Priority actions in order</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at this time</w:t>
            </w: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0700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0800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0900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1000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1100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1200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1300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1400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5.3  </w:t>
      </w:r>
      <w:r>
        <w:rPr>
          <w:rFonts w:ascii="Times New Roman" w:hAnsi="Times New Roman" w:eastAsia="Times New Roman"/>
          <w:b/>
          <w:i w:val="0"/>
          <w:sz w:val="25"/>
        </w:rPr>
        <w:t>Calling the Provider (SBAR)</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At 0730 you finish reviewing the chart. The plan mentions celecoxib but it is not ordered, the LR is still recorded as infusing after the order ended, the IV hydromorphone ends at 0900, and enoxaparin 40 mg is ordered with eGFR 34 and no documented dose check. You call the surgeon (Dr. Alvarez) or the hospitalist (Dr. Patel). Write what you would say.</w:t>
      </w:r>
    </w:p>
    <w:p>
      <w:pPr>
        <w:keepNext/>
        <w:spacing w:before="0" w:after="60"/>
      </w:pPr>
      <w:r>
        <w:rPr>
          <w:rFonts w:ascii="Times New Roman" w:hAnsi="Times New Roman" w:eastAsia="Times New Roman"/>
          <w:b w:val="0"/>
          <w:i/>
          <w:color w:val="555555"/>
          <w:sz w:val="19"/>
        </w:rPr>
        <w:t>Where to look in the EHR: MAR; Orders; Notes</w:t>
      </w:r>
    </w:p>
    <w:p>
      <w:pPr>
        <w:keepNext/>
        <w:spacing w:before="0" w:after="20"/>
      </w:pPr>
      <w:r>
        <w:rPr>
          <w:rFonts w:ascii="Times New Roman" w:hAnsi="Times New Roman" w:eastAsia="Times New Roman"/>
          <w:b/>
          <w:i w:val="0"/>
          <w:sz w:val="21"/>
        </w:rPr>
        <w:t>S: Situation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B: Background</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A: Assessment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R: Recommendation / request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5.4  </w:t>
      </w:r>
      <w:r>
        <w:rPr>
          <w:rFonts w:ascii="Times New Roman" w:hAnsi="Times New Roman" w:eastAsia="Times New Roman"/>
          <w:b/>
          <w:i w:val="0"/>
          <w:sz w:val="25"/>
        </w:rPr>
        <w:t>Delegation</w:t>
      </w:r>
      <w:r>
        <w:rPr>
          <w:rFonts w:ascii="Times New Roman" w:hAnsi="Times New Roman" w:eastAsia="Times New Roman"/>
          <w:b w:val="0"/>
          <w:i/>
          <w:color w:val="444444"/>
          <w:sz w:val="21"/>
        </w:rPr>
        <w:t xml:space="preserve">   (1 pt)</w:t>
      </w:r>
    </w:p>
    <w:p>
      <w:pPr>
        <w:keepNext/>
        <w:spacing w:before="0" w:after="40"/>
      </w:pPr>
      <w:r>
        <w:rPr>
          <w:rFonts w:ascii="Times New Roman" w:hAnsi="Times New Roman" w:eastAsia="Times New Roman"/>
          <w:b w:val="0"/>
          <w:i w:val="0"/>
          <w:sz w:val="23"/>
        </w:rPr>
        <w:t>Mark the LOWEST level of staff who may be assigned each task for this patient.</w:t>
      </w:r>
    </w:p>
    <w:tbl>
      <w:tblPr>
        <w:tblW w:type="auto" w:w="0"/>
        <w:jc w:val="center"/>
        <w:tblLayout w:type="fixed"/>
        <w:tblLook w:firstColumn="1" w:firstRow="1" w:lastColumn="0" w:lastRow="0" w:noHBand="0" w:noVBand="1" w:val="04A0"/>
      </w:tblPr>
      <w:tblGrid>
        <w:gridCol w:w="5328"/>
        <w:gridCol w:w="1584"/>
        <w:gridCol w:w="1584"/>
        <w:gridCol w:w="1584"/>
      </w:tblGrid>
      <w:tr>
        <w:tc>
          <w:tcPr>
            <w:tcW w:type="dxa" w:w="53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18"/>
              </w:rPr>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RN only</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LPN/LVN</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UAP/PCT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Walk her to the bathroom with the walker and gait belt after the RN has checked her blood pressure and found no dizziness</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Compare the pulses, color, warmth, sensation and movement of both feet and decide if the change is concerning</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Give the 0900 oral lisinopril after the RN has reviewed the blood pressure, potassium and creatinine</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Teach enoxaparin self-injection with teach-back for discharge</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bl>
    <w:p>
      <w:pPr>
        <w:spacing w:before="0" w:after="40"/>
      </w:pPr>
    </w:p>
    <w:p>
      <w:pPr>
        <w:keepNext/>
        <w:spacing w:before="160" w:after="40"/>
      </w:pPr>
      <w:r>
        <w:rPr>
          <w:rFonts w:ascii="Times New Roman" w:hAnsi="Times New Roman" w:eastAsia="Times New Roman"/>
          <w:b/>
          <w:i w:val="0"/>
          <w:sz w:val="25"/>
        </w:rPr>
        <w:t xml:space="preserve">5.5  </w:t>
      </w:r>
      <w:r>
        <w:rPr>
          <w:rFonts w:ascii="Times New Roman" w:hAnsi="Times New Roman" w:eastAsia="Times New Roman"/>
          <w:b/>
          <w:i w:val="0"/>
          <w:sz w:val="25"/>
        </w:rPr>
        <w:t>Discharge Planning (Home vs Skilled Nursing Facility) and Teaching</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The nursing handoff says discharge home on POD 2. Use the chart as it stood at 0700 to answer both parts.</w:t>
      </w:r>
    </w:p>
    <w:p>
      <w:pPr>
        <w:keepNext/>
        <w:spacing w:before="0" w:after="60"/>
      </w:pPr>
      <w:r>
        <w:rPr>
          <w:rFonts w:ascii="Times New Roman" w:hAnsi="Times New Roman" w:eastAsia="Times New Roman"/>
          <w:b w:val="0"/>
          <w:i/>
          <w:color w:val="555555"/>
          <w:sz w:val="19"/>
        </w:rPr>
        <w:t>Where to look in the EHR: Case management order, PT and OT evaluations, H&amp;P social history, Nursing notes</w:t>
      </w:r>
    </w:p>
    <w:p>
      <w:pPr>
        <w:keepNext/>
        <w:spacing w:before="0" w:after="20"/>
      </w:pPr>
      <w:r>
        <w:rPr>
          <w:rFonts w:ascii="Times New Roman" w:hAnsi="Times New Roman" w:eastAsia="Times New Roman"/>
          <w:b/>
          <w:i w:val="0"/>
          <w:sz w:val="21"/>
        </w:rPr>
        <w:t>a) What does the chart say about her home and support, what does PT say is needed for home vs a skilled nursing facility, what information is still MISSING, and what would you recommend right now (and who would you ask)?</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b) Name THREE teaching topics she needs before discharge. For each say how you will teach it (adapt to her) and how you will confirm learning.</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tbl>
      <w:tblPr>
        <w:tblW w:type="auto" w:w="0"/>
        <w:tblLayout w:type="fixed"/>
        <w:tblLook w:firstColumn="1" w:firstRow="1" w:lastColumn="0" w:lastRow="0" w:noHBand="0" w:noVBand="1" w:val="04A0"/>
      </w:tblPr>
      <w:tblGrid>
        <w:gridCol w:w="10080"/>
      </w:tblGrid>
      <w:tr>
        <w:trPr>
          <w:trHeight w:val="720" w:hRule="atLeast"/>
        </w:trPr>
        <w:tc>
          <w:tcPr>
            <w:tcW w:type="dxa" w:w="10080"/>
            <w:shd w:val="clear" w:color="auto" w:fill="F2F2F2"/>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24"/>
              </w:rPr>
              <w:t>SEALED PAGE. Read only after Parts 1 to 5 are complete.</w:t>
            </w:r>
          </w:p>
        </w:tc>
      </w:tr>
    </w:tbl>
    <w:p>
      <w:pPr>
        <w:spacing w:before="120" w:after="80"/>
      </w:pPr>
      <w:r>
        <w:rPr>
          <w:rFonts w:ascii="Times New Roman" w:hAnsi="Times New Roman" w:eastAsia="Times New Roman"/>
          <w:b w:val="0"/>
          <w:i w:val="0"/>
          <w:sz w:val="22"/>
        </w:rPr>
        <w:t>Chart notes written after 0700 on 10/20 (from the EHR), followed by the INSTRUCTOR ADDENDUM for the 0700-1500 shift. The addendum is NOT in the EHR; use these events as if you had charted them.</w:t>
      </w:r>
    </w:p>
    <w:p>
      <w:pPr>
        <w:spacing w:before="80" w:after="20"/>
      </w:pPr>
      <w:r>
        <w:rPr>
          <w:rFonts w:ascii="Times New Roman" w:hAnsi="Times New Roman" w:eastAsia="Times New Roman"/>
          <w:b/>
          <w:i w:val="0"/>
          <w:sz w:val="22"/>
        </w:rPr>
        <w:t>10/20 08:30  Surgery Progress Note</w:t>
      </w:r>
    </w:p>
    <w:p>
      <w:pPr>
        <w:spacing w:before="0" w:after="0"/>
      </w:pPr>
      <w:r>
        <w:rPr>
          <w:rFonts w:ascii="Times New Roman" w:hAnsi="Times New Roman" w:eastAsia="Times New Roman"/>
          <w:b w:val="0"/>
          <w:i w:val="0"/>
          <w:sz w:val="20"/>
        </w:rPr>
        <w:t>Hospital Day 2 | POD 1</w:t>
      </w:r>
    </w:p>
    <w:p>
      <w:pPr>
        <w:spacing w:before="0" w:after="0"/>
      </w:pPr>
      <w:r>
        <w:rPr>
          <w:rFonts w:ascii="Times New Roman" w:hAnsi="Times New Roman" w:eastAsia="Times New Roman"/>
          <w:b w:val="0"/>
          <w:i w:val="0"/>
          <w:sz w:val="20"/>
        </w:rPr>
        <w:t>Interval events / subjective</w:t>
      </w:r>
    </w:p>
    <w:p>
      <w:pPr>
        <w:spacing w:before="0" w:after="0"/>
      </w:pPr>
      <w:r>
        <w:rPr>
          <w:rFonts w:ascii="Times New Roman" w:hAnsi="Times New Roman" w:eastAsia="Times New Roman"/>
          <w:b w:val="0"/>
          <w:i w:val="0"/>
          <w:sz w:val="20"/>
        </w:rPr>
        <w:t>Knee aching 4-5/10 at rest and 6/10 with therapy after the block wore off overnight. Slept poorly. Passed gas but no bowel movement. Wants to go home soon.</w:t>
      </w:r>
    </w:p>
    <w:p>
      <w:pPr>
        <w:spacing w:before="0" w:after="0"/>
      </w:pPr>
      <w:r>
        <w:rPr>
          <w:rFonts w:ascii="Times New Roman" w:hAnsi="Times New Roman" w:eastAsia="Times New Roman"/>
          <w:b w:val="0"/>
          <w:i w:val="0"/>
          <w:sz w:val="20"/>
        </w:rPr>
        <w:t>- X-ray right knee, AP and lateral, post-operative: Satisfactory total knee arthroplasty.</w:t>
      </w:r>
    </w:p>
    <w:p>
      <w:pPr>
        <w:spacing w:before="0" w:after="0"/>
      </w:pPr>
      <w:r>
        <w:rPr>
          <w:rFonts w:ascii="Times New Roman" w:hAnsi="Times New Roman" w:eastAsia="Times New Roman"/>
          <w:b w:val="0"/>
          <w:i w:val="0"/>
          <w:sz w:val="20"/>
        </w:rPr>
        <w:t>Objective</w:t>
      </w:r>
    </w:p>
    <w:p>
      <w:pPr>
        <w:spacing w:before="0" w:after="0"/>
      </w:pPr>
      <w:r>
        <w:rPr>
          <w:rFonts w:ascii="Times New Roman" w:hAnsi="Times New Roman" w:eastAsia="Times New Roman"/>
          <w:b w:val="0"/>
          <w:i w:val="0"/>
          <w:sz w:val="20"/>
        </w:rPr>
        <w:t>- Vitals (24 h): Tmax 99.5 F; HR 74-87; BP 136-150/80-85; RR 15-17; SpO2 94-96%; pain 3-6/10</w:t>
      </w:r>
    </w:p>
    <w:p>
      <w:pPr>
        <w:spacing w:before="0" w:after="0"/>
      </w:pPr>
      <w:r>
        <w:rPr>
          <w:rFonts w:ascii="Times New Roman" w:hAnsi="Times New Roman" w:eastAsia="Times New Roman"/>
          <w:b w:val="0"/>
          <w:i w:val="0"/>
          <w:sz w:val="20"/>
        </w:rPr>
        <w:t>- Current: T 99.5 F, HR 80, BP 142/80, RR 17, SpO2 95% on room air, pain 5/10</w:t>
      </w:r>
    </w:p>
    <w:p>
      <w:pPr>
        <w:spacing w:before="0" w:after="0"/>
      </w:pPr>
      <w:r>
        <w:rPr>
          <w:rFonts w:ascii="Times New Roman" w:hAnsi="Times New Roman" w:eastAsia="Times New Roman"/>
          <w:b w:val="0"/>
          <w:i w:val="0"/>
          <w:sz w:val="20"/>
        </w:rPr>
        <w:t>- I&amp;O (24 h): in 2778 mL / out 1743 mL</w:t>
      </w:r>
    </w:p>
    <w:p>
      <w:pPr>
        <w:spacing w:before="0" w:after="0"/>
      </w:pPr>
      <w:r>
        <w:rPr>
          <w:rFonts w:ascii="Times New Roman" w:hAnsi="Times New Roman" w:eastAsia="Times New Roman"/>
          <w:b w:val="0"/>
          <w:i w:val="0"/>
          <w:sz w:val="20"/>
        </w:rPr>
        <w:t>- Diet: Renal, consistent carbohydrate diet; Activity: Weight bearing as tolerated right leg with rolling walker, up with assistance</w:t>
      </w:r>
    </w:p>
    <w:p>
      <w:pPr>
        <w:spacing w:before="0" w:after="0"/>
      </w:pPr>
      <w:r>
        <w:rPr>
          <w:rFonts w:ascii="Times New Roman" w:hAnsi="Times New Roman" w:eastAsia="Times New Roman"/>
          <w:b w:val="0"/>
          <w:i w:val="0"/>
          <w:sz w:val="20"/>
        </w:rPr>
        <w:t>Exam</w:t>
      </w:r>
    </w:p>
    <w:p>
      <w:pPr>
        <w:spacing w:before="0" w:after="0"/>
      </w:pPr>
      <w:r>
        <w:rPr>
          <w:rFonts w:ascii="Times New Roman" w:hAnsi="Times New Roman" w:eastAsia="Times New Roman"/>
          <w:b w:val="0"/>
          <w:i w:val="0"/>
          <w:sz w:val="20"/>
        </w:rPr>
        <w:t>- General: Awake and alert, in no acute distress.</w:t>
      </w:r>
    </w:p>
    <w:p>
      <w:pPr>
        <w:spacing w:before="0" w:after="0"/>
      </w:pPr>
      <w:r>
        <w:rPr>
          <w:rFonts w:ascii="Times New Roman" w:hAnsi="Times New Roman" w:eastAsia="Times New Roman"/>
          <w:b w:val="0"/>
          <w:i w:val="0"/>
          <w:sz w:val="20"/>
        </w:rPr>
        <w:t>- Cardiovascular: Normal sinus rhythm; S1 S2 regular, no murmur. Edema: Right knee and lower leg swollen with ecchymosis (expected); calf soft, non-tender.</w:t>
      </w:r>
    </w:p>
    <w:p>
      <w:pPr>
        <w:spacing w:before="0" w:after="0"/>
      </w:pPr>
      <w:r>
        <w:rPr>
          <w:rFonts w:ascii="Times New Roman" w:hAnsi="Times New Roman" w:eastAsia="Times New Roman"/>
          <w:b w:val="0"/>
          <w:i w:val="0"/>
          <w:sz w:val="20"/>
        </w:rPr>
        <w:t>- Respiratory: Clear, diminished at bases; unlabored, even.</w:t>
      </w:r>
    </w:p>
    <w:p>
      <w:pPr>
        <w:spacing w:before="0" w:after="0"/>
      </w:pPr>
      <w:r>
        <w:rPr>
          <w:rFonts w:ascii="Times New Roman" w:hAnsi="Times New Roman" w:eastAsia="Times New Roman"/>
          <w:b w:val="0"/>
          <w:i w:val="0"/>
          <w:sz w:val="20"/>
        </w:rPr>
        <w:t>- Abdomen: Soft, non-tender, non-distended. Bowel sounds: active in all four quadrants.</w:t>
      </w:r>
    </w:p>
    <w:p>
      <w:pPr>
        <w:spacing w:before="0" w:after="0"/>
      </w:pPr>
      <w:r>
        <w:rPr>
          <w:rFonts w:ascii="Times New Roman" w:hAnsi="Times New Roman" w:eastAsia="Times New Roman"/>
          <w:b w:val="0"/>
          <w:i w:val="0"/>
          <w:sz w:val="20"/>
        </w:rPr>
        <w:t>- Neurologic: Alert and oriented x4.</w:t>
      </w:r>
    </w:p>
    <w:p>
      <w:pPr>
        <w:spacing w:before="0" w:after="0"/>
      </w:pPr>
      <w:r>
        <w:rPr>
          <w:rFonts w:ascii="Times New Roman" w:hAnsi="Times New Roman" w:eastAsia="Times New Roman"/>
          <w:b w:val="0"/>
          <w:i w:val="0"/>
          <w:sz w:val="20"/>
        </w:rPr>
        <w:t>- Skin: Warm, dry; right knee skin intact without rash, abrasions or lesions; surgical site marked.</w:t>
      </w:r>
    </w:p>
    <w:p>
      <w:pPr>
        <w:spacing w:before="0" w:after="0"/>
      </w:pPr>
      <w:r>
        <w:rPr>
          <w:rFonts w:ascii="Times New Roman" w:hAnsi="Times New Roman" w:eastAsia="Times New Roman"/>
          <w:b w:val="0"/>
          <w:i w:val="0"/>
          <w:sz w:val="20"/>
        </w:rPr>
        <w:t>Labs</w:t>
      </w:r>
    </w:p>
    <w:p>
      <w:pPr>
        <w:spacing w:before="0" w:after="0"/>
      </w:pPr>
      <w:r>
        <w:rPr>
          <w:rFonts w:ascii="Times New Roman" w:hAnsi="Times New Roman" w:eastAsia="Times New Roman"/>
          <w:b w:val="0"/>
          <w:i w:val="0"/>
          <w:sz w:val="20"/>
        </w:rPr>
        <w:t>- Hemoglobin 9.9 (L) (down from 11.5); WBC 10.4 (up from 7.0); Platelets 199 (down from 240); Sodium 137 (stable from 139); Potassium 4.7 (stable from 4.7); Creatinine 1.62 (H) (up from 1.51); Glucose 193 (H) (up from 181); INR 1.0</w:t>
      </w:r>
    </w:p>
    <w:p>
      <w:pPr>
        <w:spacing w:before="0" w:after="0"/>
      </w:pPr>
      <w:r>
        <w:rPr>
          <w:rFonts w:ascii="Times New Roman" w:hAnsi="Times New Roman" w:eastAsia="Times New Roman"/>
          <w:b w:val="0"/>
          <w:i w:val="0"/>
          <w:sz w:val="20"/>
        </w:rPr>
        <w:t>Medications</w:t>
      </w:r>
    </w:p>
    <w:p>
      <w:pPr>
        <w:spacing w:before="0" w:after="0"/>
      </w:pPr>
      <w:r>
        <w:rPr>
          <w:rFonts w:ascii="Times New Roman" w:hAnsi="Times New Roman" w:eastAsia="Times New Roman"/>
          <w:b w:val="0"/>
          <w:i w:val="0"/>
          <w:sz w:val="20"/>
        </w:rPr>
        <w:t>- Scheduled: acetaminophen 1,000 mg Oral; insulin glargine 20 units Subcutaneous; insulin lispro correction scale Low-dose correction scale Subcutaneous; lisinopril 20 mg Oral; atorvastatin 40 mg Oral; pantoprazole 40 mg Oral; levothyroxine 75 mcg Oral; enoxaparin 40 mg Subcutaneous; senna-docusate 2 tablets Oral</w:t>
      </w:r>
    </w:p>
    <w:p>
      <w:pPr>
        <w:spacing w:before="0" w:after="0"/>
      </w:pPr>
      <w:r>
        <w:rPr>
          <w:rFonts w:ascii="Times New Roman" w:hAnsi="Times New Roman" w:eastAsia="Times New Roman"/>
          <w:b w:val="0"/>
          <w:i w:val="0"/>
          <w:sz w:val="20"/>
        </w:rPr>
        <w:t>- PRN: hydromorphone; oxycodone; ondansetron; polyethylene glycol powder</w:t>
      </w:r>
    </w:p>
    <w:p>
      <w:pPr>
        <w:spacing w:before="0" w:after="0"/>
      </w:pPr>
      <w:r>
        <w:rPr>
          <w:rFonts w:ascii="Times New Roman" w:hAnsi="Times New Roman" w:eastAsia="Times New Roman"/>
          <w:b w:val="0"/>
          <w:i w:val="0"/>
          <w:sz w:val="20"/>
        </w:rPr>
        <w:t>Assessment and plan</w:t>
      </w:r>
    </w:p>
    <w:p>
      <w:pPr>
        <w:spacing w:before="0" w:after="0"/>
      </w:pPr>
      <w:r>
        <w:rPr>
          <w:rFonts w:ascii="Times New Roman" w:hAnsi="Times New Roman" w:eastAsia="Times New Roman"/>
          <w:b w:val="0"/>
          <w:i w:val="0"/>
          <w:sz w:val="20"/>
        </w:rPr>
        <w:t>71-year-old female, hospital day 2 | POD 1.</w:t>
      </w:r>
    </w:p>
    <w:p>
      <w:pPr>
        <w:spacing w:before="0" w:after="0"/>
      </w:pPr>
      <w:r>
        <w:rPr>
          <w:rFonts w:ascii="Times New Roman" w:hAnsi="Times New Roman" w:eastAsia="Times New Roman"/>
          <w:b w:val="0"/>
          <w:i w:val="0"/>
          <w:sz w:val="20"/>
        </w:rPr>
        <w:t>Primary osteoarthritis of the right knee</w:t>
      </w:r>
    </w:p>
    <w:p>
      <w:pPr>
        <w:spacing w:before="0" w:after="0"/>
      </w:pPr>
      <w:r>
        <w:rPr>
          <w:rFonts w:ascii="Times New Roman" w:hAnsi="Times New Roman" w:eastAsia="Times New Roman"/>
          <w:b w:val="0"/>
          <w:i w:val="0"/>
          <w:sz w:val="20"/>
        </w:rPr>
        <w:t>- Recovering as expected. Hgb about 2 g/dL below baseline without symptoms; temperature up to 99.6 F is common after surgery; incision clean; no signs of DVT, infection, or retention.</w:t>
      </w:r>
    </w:p>
    <w:p>
      <w:pPr>
        <w:spacing w:before="0" w:after="0"/>
      </w:pPr>
      <w:r>
        <w:rPr>
          <w:rFonts w:ascii="Times New Roman" w:hAnsi="Times New Roman" w:eastAsia="Times New Roman"/>
          <w:b w:val="0"/>
          <w:i w:val="0"/>
          <w:sz w:val="20"/>
        </w:rPr>
        <w:t>- IV morphine stopped; oxycodone only for pain above 4 before therapy; continue acetaminophen and celecoxib.</w:t>
      </w:r>
    </w:p>
    <w:p>
      <w:pPr>
        <w:spacing w:before="0" w:after="0"/>
      </w:pPr>
      <w:r>
        <w:rPr>
          <w:rFonts w:ascii="Times New Roman" w:hAnsi="Times New Roman" w:eastAsia="Times New Roman"/>
          <w:b w:val="0"/>
          <w:i w:val="0"/>
          <w:sz w:val="20"/>
        </w:rPr>
        <w:t>- PT twice a day: walking, stairs practice, ROM goals 0-90 degrees; CPM per order; ice and elevation.</w:t>
      </w:r>
    </w:p>
    <w:p>
      <w:pPr>
        <w:spacing w:before="0" w:after="0"/>
      </w:pPr>
      <w:r>
        <w:rPr>
          <w:rFonts w:ascii="Times New Roman" w:hAnsi="Times New Roman" w:eastAsia="Times New Roman"/>
          <w:b w:val="0"/>
          <w:i w:val="0"/>
          <w:sz w:val="20"/>
        </w:rPr>
        <w:t>- Daily CBC/BMP; transfuse only for Hgb below 7-8 or symptoms.</w:t>
      </w:r>
    </w:p>
    <w:p>
      <w:pPr>
        <w:spacing w:before="0" w:after="0"/>
      </w:pPr>
      <w:r>
        <w:rPr>
          <w:rFonts w:ascii="Times New Roman" w:hAnsi="Times New Roman" w:eastAsia="Times New Roman"/>
          <w:b w:val="0"/>
          <w:i w:val="0"/>
          <w:sz w:val="20"/>
        </w:rPr>
        <w:t>- Continue enoxaparin and SCDs; bowel regimen (senna-docusate scheduled, Miralax PRN).</w:t>
      </w:r>
    </w:p>
    <w:p>
      <w:pPr>
        <w:spacing w:before="0" w:after="0"/>
      </w:pPr>
      <w:r>
        <w:rPr>
          <w:rFonts w:ascii="Times New Roman" w:hAnsi="Times New Roman" w:eastAsia="Times New Roman"/>
          <w:b w:val="0"/>
          <w:i w:val="0"/>
          <w:sz w:val="20"/>
        </w:rPr>
        <w:t>- Case management: home health vs SNF, walker and raised toilet seat ordered.</w:t>
      </w:r>
    </w:p>
    <w:p>
      <w:pPr>
        <w:spacing w:before="0" w:after="0"/>
      </w:pPr>
      <w:r>
        <w:rPr>
          <w:rFonts w:ascii="Times New Roman" w:hAnsi="Times New Roman" w:eastAsia="Times New Roman"/>
          <w:b w:val="0"/>
          <w:i w:val="0"/>
          <w:sz w:val="20"/>
        </w:rPr>
        <w:t>Chronic kidney disease stage 3</w:t>
      </w:r>
    </w:p>
    <w:p>
      <w:pPr>
        <w:spacing w:before="0" w:after="0"/>
      </w:pPr>
      <w:r>
        <w:rPr>
          <w:rFonts w:ascii="Times New Roman" w:hAnsi="Times New Roman" w:eastAsia="Times New Roman"/>
          <w:b w:val="0"/>
          <w:i w:val="0"/>
          <w:sz w:val="20"/>
        </w:rPr>
        <w:t>- Baseline Cr about 1.8; renally dose all medications and avoid nephrotoxins.</w:t>
      </w:r>
    </w:p>
    <w:p>
      <w:pPr>
        <w:spacing w:before="80" w:after="20"/>
      </w:pPr>
      <w:r>
        <w:rPr>
          <w:rFonts w:ascii="Times New Roman" w:hAnsi="Times New Roman" w:eastAsia="Times New Roman"/>
          <w:b/>
          <w:i w:val="0"/>
          <w:sz w:val="22"/>
        </w:rPr>
        <w:t>10/20 10:30  Hospitalist Co-management Progress Note</w:t>
      </w:r>
    </w:p>
    <w:p>
      <w:pPr>
        <w:spacing w:before="0" w:after="0"/>
      </w:pPr>
      <w:r>
        <w:rPr>
          <w:rFonts w:ascii="Times New Roman" w:hAnsi="Times New Roman" w:eastAsia="Times New Roman"/>
          <w:b w:val="0"/>
          <w:i w:val="0"/>
          <w:sz w:val="20"/>
        </w:rPr>
        <w:t>Interval</w:t>
      </w:r>
    </w:p>
    <w:p>
      <w:pPr>
        <w:spacing w:before="0" w:after="0"/>
      </w:pPr>
      <w:r>
        <w:rPr>
          <w:rFonts w:ascii="Times New Roman" w:hAnsi="Times New Roman" w:eastAsia="Times New Roman"/>
          <w:b w:val="0"/>
          <w:i w:val="0"/>
          <w:sz w:val="20"/>
        </w:rPr>
        <w:t>- No acute medical events; surgical team managing the primary problem.</w:t>
      </w:r>
    </w:p>
    <w:p>
      <w:pPr>
        <w:spacing w:before="0" w:after="0"/>
      </w:pPr>
      <w:r>
        <w:rPr>
          <w:rFonts w:ascii="Times New Roman" w:hAnsi="Times New Roman" w:eastAsia="Times New Roman"/>
          <w:b w:val="0"/>
          <w:i w:val="0"/>
          <w:sz w:val="20"/>
        </w:rPr>
        <w:t>Assessment and plan</w:t>
      </w:r>
    </w:p>
    <w:p>
      <w:pPr>
        <w:spacing w:before="0" w:after="0"/>
      </w:pPr>
      <w:r>
        <w:rPr>
          <w:rFonts w:ascii="Times New Roman" w:hAnsi="Times New Roman" w:eastAsia="Times New Roman"/>
          <w:b w:val="0"/>
          <w:i w:val="0"/>
          <w:sz w:val="20"/>
        </w:rPr>
        <w:t>Chronic kidney disease stage 3</w:t>
      </w:r>
    </w:p>
    <w:p>
      <w:pPr>
        <w:spacing w:before="0" w:after="0"/>
      </w:pPr>
      <w:r>
        <w:rPr>
          <w:rFonts w:ascii="Times New Roman" w:hAnsi="Times New Roman" w:eastAsia="Times New Roman"/>
          <w:b w:val="0"/>
          <w:i w:val="0"/>
          <w:sz w:val="20"/>
        </w:rPr>
        <w:t>- Baseline Cr about 1.8; renally dose all medications and avoid nephrotoxins.</w:t>
      </w:r>
    </w:p>
    <w:p>
      <w:pPr>
        <w:spacing w:before="0" w:after="0"/>
      </w:pPr>
      <w:r>
        <w:rPr>
          <w:rFonts w:ascii="Times New Roman" w:hAnsi="Times New Roman" w:eastAsia="Times New Roman"/>
          <w:b w:val="0"/>
          <w:i w:val="0"/>
          <w:sz w:val="20"/>
        </w:rPr>
        <w:t>- Monitor BMP daily; strict I&amp;O.</w:t>
      </w:r>
    </w:p>
    <w:p>
      <w:pPr>
        <w:spacing w:before="0" w:after="0"/>
      </w:pPr>
      <w:r>
        <w:rPr>
          <w:rFonts w:ascii="Times New Roman" w:hAnsi="Times New Roman" w:eastAsia="Times New Roman"/>
          <w:b w:val="0"/>
          <w:i w:val="0"/>
          <w:sz w:val="20"/>
        </w:rPr>
        <w:t>Obesity</w:t>
      </w:r>
    </w:p>
    <w:p>
      <w:pPr>
        <w:spacing w:before="0" w:after="0"/>
      </w:pPr>
      <w:r>
        <w:rPr>
          <w:rFonts w:ascii="Times New Roman" w:hAnsi="Times New Roman" w:eastAsia="Times New Roman"/>
          <w:b w:val="0"/>
          <w:i w:val="0"/>
          <w:sz w:val="20"/>
        </w:rPr>
        <w:t>- Weight-appropriate DVT prophylaxis dosing; early mobilization; skin checks every shift.</w:t>
      </w:r>
    </w:p>
    <w:p>
      <w:pPr>
        <w:spacing w:before="0" w:after="0"/>
      </w:pPr>
      <w:r>
        <w:rPr>
          <w:rFonts w:ascii="Times New Roman" w:hAnsi="Times New Roman" w:eastAsia="Times New Roman"/>
          <w:b w:val="0"/>
          <w:i w:val="0"/>
          <w:sz w:val="20"/>
        </w:rPr>
        <w:t>Type 2 diabetes mellitus</w:t>
      </w:r>
    </w:p>
    <w:p>
      <w:pPr>
        <w:spacing w:before="0" w:after="0"/>
      </w:pPr>
      <w:r>
        <w:rPr>
          <w:rFonts w:ascii="Times New Roman" w:hAnsi="Times New Roman" w:eastAsia="Times New Roman"/>
          <w:b w:val="0"/>
          <w:i w:val="0"/>
          <w:sz w:val="20"/>
        </w:rPr>
        <w:t>- Basal glargine with ACHS correction lispro; goal glucose 140-180 mg/dL.</w:t>
      </w:r>
    </w:p>
    <w:p>
      <w:pPr>
        <w:spacing w:before="0" w:after="0"/>
      </w:pPr>
      <w:r>
        <w:rPr>
          <w:rFonts w:ascii="Times New Roman" w:hAnsi="Times New Roman" w:eastAsia="Times New Roman"/>
          <w:b w:val="0"/>
          <w:i w:val="0"/>
          <w:sz w:val="20"/>
        </w:rPr>
        <w:t>- Metformin held while inpatient.</w:t>
      </w:r>
    </w:p>
    <w:p>
      <w:pPr>
        <w:spacing w:before="0" w:after="0"/>
      </w:pPr>
      <w:r>
        <w:rPr>
          <w:rFonts w:ascii="Times New Roman" w:hAnsi="Times New Roman" w:eastAsia="Times New Roman"/>
          <w:b w:val="0"/>
          <w:i w:val="0"/>
          <w:sz w:val="20"/>
        </w:rPr>
        <w:t>- Hypoglycemia protocol in place.</w:t>
      </w:r>
    </w:p>
    <w:p>
      <w:pPr>
        <w:spacing w:before="0" w:after="0"/>
      </w:pPr>
      <w:r>
        <w:rPr>
          <w:rFonts w:ascii="Times New Roman" w:hAnsi="Times New Roman" w:eastAsia="Times New Roman"/>
          <w:b w:val="0"/>
          <w:i w:val="0"/>
          <w:sz w:val="20"/>
        </w:rPr>
        <w:t>Hypertension</w:t>
      </w:r>
    </w:p>
    <w:p>
      <w:pPr>
        <w:spacing w:before="0" w:after="0"/>
      </w:pPr>
      <w:r>
        <w:rPr>
          <w:rFonts w:ascii="Times New Roman" w:hAnsi="Times New Roman" w:eastAsia="Times New Roman"/>
          <w:b w:val="0"/>
          <w:i w:val="0"/>
          <w:sz w:val="20"/>
        </w:rPr>
        <w:t>- Continue home antihypertensive; BP goal below 140/90.</w:t>
      </w:r>
    </w:p>
    <w:p>
      <w:pPr>
        <w:spacing w:before="0" w:after="0"/>
      </w:pPr>
      <w:r>
        <w:rPr>
          <w:rFonts w:ascii="Times New Roman" w:hAnsi="Times New Roman" w:eastAsia="Times New Roman"/>
          <w:b w:val="0"/>
          <w:i w:val="0"/>
          <w:sz w:val="20"/>
        </w:rPr>
        <w:t>Hyperlipidemia</w:t>
      </w:r>
    </w:p>
    <w:p>
      <w:pPr>
        <w:spacing w:before="0" w:after="0"/>
      </w:pPr>
      <w:r>
        <w:rPr>
          <w:rFonts w:ascii="Times New Roman" w:hAnsi="Times New Roman" w:eastAsia="Times New Roman"/>
          <w:b w:val="0"/>
          <w:i w:val="0"/>
          <w:sz w:val="20"/>
        </w:rPr>
        <w:t>- Continue statin.</w:t>
      </w:r>
    </w:p>
    <w:p>
      <w:pPr>
        <w:spacing w:before="0" w:after="0"/>
      </w:pPr>
      <w:r>
        <w:rPr>
          <w:rFonts w:ascii="Times New Roman" w:hAnsi="Times New Roman" w:eastAsia="Times New Roman"/>
          <w:b w:val="0"/>
          <w:i w:val="0"/>
          <w:sz w:val="20"/>
        </w:rPr>
        <w:t>Gastroesophageal reflux disease</w:t>
      </w:r>
    </w:p>
    <w:p>
      <w:pPr>
        <w:spacing w:before="0" w:after="0"/>
      </w:pPr>
      <w:r>
        <w:rPr>
          <w:rFonts w:ascii="Times New Roman" w:hAnsi="Times New Roman" w:eastAsia="Times New Roman"/>
          <w:b w:val="0"/>
          <w:i w:val="0"/>
          <w:sz w:val="20"/>
        </w:rPr>
        <w:t>- Continue pantoprazole (IV while NPO).</w:t>
      </w:r>
    </w:p>
    <w:p>
      <w:pPr>
        <w:spacing w:before="0" w:after="0"/>
      </w:pPr>
      <w:r>
        <w:rPr>
          <w:rFonts w:ascii="Times New Roman" w:hAnsi="Times New Roman" w:eastAsia="Times New Roman"/>
          <w:b w:val="0"/>
          <w:i w:val="0"/>
          <w:sz w:val="20"/>
        </w:rPr>
        <w:t>Hypothyroidism</w:t>
      </w:r>
    </w:p>
    <w:p>
      <w:pPr>
        <w:spacing w:before="0" w:after="0"/>
      </w:pPr>
      <w:r>
        <w:rPr>
          <w:rFonts w:ascii="Times New Roman" w:hAnsi="Times New Roman" w:eastAsia="Times New Roman"/>
          <w:b w:val="0"/>
          <w:i w:val="0"/>
          <w:sz w:val="20"/>
        </w:rPr>
        <w:t>- Continue levothyroxine when taking PO (may hold a few days if NPO); TSH on admission.</w:t>
      </w:r>
    </w:p>
    <w:p>
      <w:pPr>
        <w:spacing w:before="80" w:after="20"/>
      </w:pPr>
      <w:r>
        <w:rPr>
          <w:rFonts w:ascii="Times New Roman" w:hAnsi="Times New Roman" w:eastAsia="Times New Roman"/>
          <w:b/>
          <w:i w:val="0"/>
          <w:sz w:val="22"/>
        </w:rPr>
        <w:t>10/20 11:00  Registered Dietitian Nutrition Assessment</w:t>
      </w:r>
    </w:p>
    <w:p>
      <w:pPr>
        <w:spacing w:before="0" w:after="0"/>
      </w:pPr>
      <w:r>
        <w:rPr>
          <w:rFonts w:ascii="Times New Roman" w:hAnsi="Times New Roman" w:eastAsia="Times New Roman"/>
          <w:b w:val="0"/>
          <w:i w:val="0"/>
          <w:sz w:val="20"/>
        </w:rPr>
        <w:t>Assessment</w:t>
      </w:r>
    </w:p>
    <w:p>
      <w:pPr>
        <w:spacing w:before="0" w:after="0"/>
      </w:pPr>
      <w:r>
        <w:rPr>
          <w:rFonts w:ascii="Times New Roman" w:hAnsi="Times New Roman" w:eastAsia="Times New Roman"/>
          <w:b w:val="0"/>
          <w:i w:val="0"/>
          <w:sz w:val="20"/>
        </w:rPr>
        <w:t>- Ht 160 cm, Wt 88 kg, BMI 34.4.</w:t>
      </w:r>
    </w:p>
    <w:p>
      <w:pPr>
        <w:spacing w:before="0" w:after="0"/>
      </w:pPr>
      <w:r>
        <w:rPr>
          <w:rFonts w:ascii="Times New Roman" w:hAnsi="Times New Roman" w:eastAsia="Times New Roman"/>
          <w:b w:val="0"/>
          <w:i w:val="0"/>
          <w:sz w:val="20"/>
        </w:rPr>
        <w:t>- Current diet: Renal, consistent carbohydrate diet. Intake: fair, about 50-75% of meals.</w:t>
      </w:r>
    </w:p>
    <w:p>
      <w:pPr>
        <w:spacing w:before="0" w:after="0"/>
      </w:pPr>
      <w:r>
        <w:rPr>
          <w:rFonts w:ascii="Times New Roman" w:hAnsi="Times New Roman" w:eastAsia="Times New Roman"/>
          <w:b w:val="0"/>
          <w:i w:val="0"/>
          <w:sz w:val="20"/>
        </w:rPr>
        <w:t>- Pertinent labs: Sodium 137 (stable from 139); Potassium 4.7 (stable from 4.7); Glucose 193 (H) (up from 181); Creatinine 1.62 (H) (up from 1.51); Albumin 4.1; Phosphorus 4.1.</w:t>
      </w:r>
    </w:p>
    <w:p>
      <w:pPr>
        <w:spacing w:before="0" w:after="0"/>
      </w:pPr>
      <w:r>
        <w:rPr>
          <w:rFonts w:ascii="Times New Roman" w:hAnsi="Times New Roman" w:eastAsia="Times New Roman"/>
          <w:b w:val="0"/>
          <w:i w:val="0"/>
          <w:sz w:val="20"/>
        </w:rPr>
        <w:t>Estimated needs</w:t>
      </w:r>
    </w:p>
    <w:p>
      <w:pPr>
        <w:spacing w:before="0" w:after="0"/>
      </w:pPr>
      <w:r>
        <w:rPr>
          <w:rFonts w:ascii="Times New Roman" w:hAnsi="Times New Roman" w:eastAsia="Times New Roman"/>
          <w:b w:val="0"/>
          <w:i w:val="0"/>
          <w:sz w:val="20"/>
        </w:rPr>
        <w:t>- Energy 2200-2650 kcal/day; protein 88-106 g/day; fluid per medical team.</w:t>
      </w:r>
    </w:p>
    <w:p>
      <w:pPr>
        <w:spacing w:before="0" w:after="0"/>
      </w:pPr>
      <w:r>
        <w:rPr>
          <w:rFonts w:ascii="Times New Roman" w:hAnsi="Times New Roman" w:eastAsia="Times New Roman"/>
          <w:b w:val="0"/>
          <w:i w:val="0"/>
          <w:sz w:val="20"/>
        </w:rPr>
        <w:t>Recommendations</w:t>
      </w:r>
    </w:p>
    <w:p>
      <w:pPr>
        <w:spacing w:before="0" w:after="0"/>
      </w:pPr>
      <w:r>
        <w:rPr>
          <w:rFonts w:ascii="Times New Roman" w:hAnsi="Times New Roman" w:eastAsia="Times New Roman"/>
          <w:b w:val="0"/>
          <w:i w:val="0"/>
          <w:sz w:val="20"/>
        </w:rPr>
        <w:t>- Continue Renal, consistent carbohydrate diet; encourage protein at each meal; oral supplement if intake stays below 50%.</w:t>
      </w:r>
    </w:p>
    <w:p>
      <w:pPr>
        <w:spacing w:before="0" w:after="0"/>
      </w:pPr>
      <w:r>
        <w:rPr>
          <w:rFonts w:ascii="Times New Roman" w:hAnsi="Times New Roman" w:eastAsia="Times New Roman"/>
          <w:b w:val="0"/>
          <w:i w:val="0"/>
          <w:sz w:val="20"/>
        </w:rPr>
        <w:t>- Consistent carbohydrate teaching; Renal diet teaching (sodium, potassium, phosphorus); follow up in 3-4 days.</w:t>
      </w:r>
    </w:p>
    <w:p>
      <w:pPr>
        <w:spacing w:before="80" w:after="20"/>
      </w:pPr>
      <w:r>
        <w:rPr>
          <w:rFonts w:ascii="Times New Roman" w:hAnsi="Times New Roman" w:eastAsia="Times New Roman"/>
          <w:b/>
          <w:i w:val="0"/>
          <w:sz w:val="22"/>
        </w:rPr>
        <w:t>10/20 12:00  Case Management Initial Assessment</w:t>
      </w:r>
    </w:p>
    <w:p>
      <w:pPr>
        <w:spacing w:before="0" w:after="0"/>
      </w:pPr>
      <w:r>
        <w:rPr>
          <w:rFonts w:ascii="Times New Roman" w:hAnsi="Times New Roman" w:eastAsia="Times New Roman"/>
          <w:b w:val="0"/>
          <w:i w:val="0"/>
          <w:sz w:val="20"/>
        </w:rPr>
        <w:t>Social situation</w:t>
      </w:r>
    </w:p>
    <w:p>
      <w:pPr>
        <w:spacing w:before="0" w:after="0"/>
      </w:pPr>
      <w:r>
        <w:rPr>
          <w:rFonts w:ascii="Times New Roman" w:hAnsi="Times New Roman" w:eastAsia="Times New Roman"/>
          <w:b w:val="0"/>
          <w:i w:val="0"/>
          <w:sz w:val="20"/>
        </w:rPr>
        <w:t>- Lives with spouse/partner. Insurance: Medicare with supplemental plan. Transportation: family/self.</w:t>
      </w:r>
    </w:p>
    <w:p>
      <w:pPr>
        <w:spacing w:before="0" w:after="0"/>
      </w:pPr>
      <w:r>
        <w:rPr>
          <w:rFonts w:ascii="Times New Roman" w:hAnsi="Times New Roman" w:eastAsia="Times New Roman"/>
          <w:b w:val="0"/>
          <w:i w:val="0"/>
          <w:sz w:val="20"/>
        </w:rPr>
        <w:t>- Prior function: independent with a cane for 2 years.</w:t>
      </w:r>
    </w:p>
    <w:p>
      <w:pPr>
        <w:spacing w:before="0" w:after="0"/>
      </w:pPr>
      <w:r>
        <w:rPr>
          <w:rFonts w:ascii="Times New Roman" w:hAnsi="Times New Roman" w:eastAsia="Times New Roman"/>
          <w:b w:val="0"/>
          <w:i w:val="0"/>
          <w:sz w:val="20"/>
        </w:rPr>
        <w:t>Barriers</w:t>
      </w:r>
    </w:p>
    <w:p>
      <w:pPr>
        <w:spacing w:before="0" w:after="0"/>
      </w:pPr>
      <w:r>
        <w:rPr>
          <w:rFonts w:ascii="Times New Roman" w:hAnsi="Times New Roman" w:eastAsia="Times New Roman"/>
          <w:b w:val="0"/>
          <w:i w:val="0"/>
          <w:sz w:val="20"/>
        </w:rPr>
        <w:t>- uses independent with a cane for 2 years at baseline</w:t>
      </w:r>
    </w:p>
    <w:p>
      <w:pPr>
        <w:spacing w:before="0" w:after="0"/>
      </w:pPr>
      <w:r>
        <w:rPr>
          <w:rFonts w:ascii="Times New Roman" w:hAnsi="Times New Roman" w:eastAsia="Times New Roman"/>
          <w:b w:val="0"/>
          <w:i w:val="0"/>
          <w:sz w:val="20"/>
        </w:rPr>
        <w:t>Anticipated discharge plan</w:t>
      </w:r>
    </w:p>
    <w:p>
      <w:pPr>
        <w:spacing w:before="0" w:after="0"/>
      </w:pPr>
      <w:r>
        <w:rPr>
          <w:rFonts w:ascii="Times New Roman" w:hAnsi="Times New Roman" w:eastAsia="Times New Roman"/>
          <w:b w:val="0"/>
          <w:i w:val="0"/>
          <w:sz w:val="20"/>
        </w:rPr>
        <w:t>- Home with home health or outpatient PT, rolling walker and a family caregiver (skilled nursing facility only if needed).</w:t>
      </w:r>
    </w:p>
    <w:p>
      <w:pPr>
        <w:spacing w:before="0" w:after="0"/>
      </w:pPr>
      <w:r>
        <w:rPr>
          <w:rFonts w:ascii="Times New Roman" w:hAnsi="Times New Roman" w:eastAsia="Times New Roman"/>
          <w:b w:val="0"/>
          <w:i w:val="0"/>
          <w:sz w:val="20"/>
        </w:rPr>
        <w:t>- Estimated discharge: post-operative day 2 (hospital day 3) once pain is controlled on oral medication, walking 100+ feet with a walker, stairs completed, voiding and Hgb stable.</w:t>
      </w:r>
    </w:p>
    <w:p>
      <w:pPr>
        <w:spacing w:before="0" w:after="0"/>
      </w:pPr>
      <w:r>
        <w:rPr>
          <w:rFonts w:ascii="Times New Roman" w:hAnsi="Times New Roman" w:eastAsia="Times New Roman"/>
          <w:b w:val="0"/>
          <w:i w:val="0"/>
          <w:sz w:val="20"/>
        </w:rPr>
        <w:t>Plan</w:t>
      </w:r>
    </w:p>
    <w:p>
      <w:pPr>
        <w:spacing w:before="0" w:after="0"/>
      </w:pPr>
      <w:r>
        <w:rPr>
          <w:rFonts w:ascii="Times New Roman" w:hAnsi="Times New Roman" w:eastAsia="Times New Roman"/>
          <w:b w:val="0"/>
          <w:i w:val="0"/>
          <w:sz w:val="20"/>
        </w:rPr>
        <w:t>- Follow daily for medical readiness, therapy recommendations and equipment/home health needs.</w:t>
      </w:r>
    </w:p>
    <w:p>
      <w:pPr>
        <w:spacing w:before="120" w:after="20"/>
      </w:pPr>
      <w:r>
        <w:rPr>
          <w:rFonts w:ascii="Times New Roman" w:hAnsi="Times New Roman" w:eastAsia="Times New Roman"/>
          <w:b/>
          <w:i w:val="0"/>
          <w:color w:val="1F3864"/>
          <w:sz w:val="22"/>
        </w:rPr>
        <w:t>INSTRUCTOR ADDENDUM (not in the EHR)  0730-0900  Morning</w:t>
      </w:r>
    </w:p>
    <w:p>
      <w:pPr>
        <w:spacing w:before="0" w:after="0"/>
      </w:pPr>
      <w:r>
        <w:rPr>
          <w:rFonts w:ascii="Times New Roman" w:hAnsi="Times New Roman" w:eastAsia="Times New Roman"/>
          <w:b w:val="0"/>
          <w:i w:val="0"/>
          <w:sz w:val="21"/>
        </w:rPr>
        <w:t>- Point-of-care glucose 214 at 0730. She ate about half of her breakfast. The low-dose lispro correction was given with the meal. At 0900 BP 144/82; her scheduled morning medications were given as ordered. Oxycodone 5 mg PO was given at 0945 for pain 5/10 before therapy.</w:t>
      </w:r>
    </w:p>
    <w:p>
      <w:pPr>
        <w:spacing w:before="120" w:after="20"/>
      </w:pPr>
      <w:r>
        <w:rPr>
          <w:rFonts w:ascii="Times New Roman" w:hAnsi="Times New Roman" w:eastAsia="Times New Roman"/>
          <w:b/>
          <w:i w:val="0"/>
          <w:color w:val="1F3864"/>
          <w:sz w:val="22"/>
        </w:rPr>
        <w:t>1015  PT session</w:t>
      </w:r>
    </w:p>
    <w:p>
      <w:pPr>
        <w:spacing w:before="0" w:after="0"/>
      </w:pPr>
      <w:r>
        <w:rPr>
          <w:rFonts w:ascii="Times New Roman" w:hAnsi="Times New Roman" w:eastAsia="Times New Roman"/>
          <w:b w:val="0"/>
          <w:i w:val="0"/>
          <w:sz w:val="21"/>
        </w:rPr>
        <w:t>- Walked 100 feet with the rolling walker and assist of one. Knee flexion 78 degrees. Stair trial: 4 steps with the rail needed moderate assistance from the therapist plus a second person; pain rose to 7/10 and she stopped. She says her bedroom is upstairs, that she is afraid of the stairs, and that her spouse uses a cane and has a bad back and cannot lift or steady her. Her daughter lives 20 minutes away and works days.</w:t>
      </w:r>
    </w:p>
    <w:p>
      <w:pPr>
        <w:spacing w:before="120" w:after="20"/>
      </w:pPr>
      <w:r>
        <w:rPr>
          <w:rFonts w:ascii="Times New Roman" w:hAnsi="Times New Roman" w:eastAsia="Times New Roman"/>
          <w:b/>
          <w:i w:val="0"/>
          <w:color w:val="1F3864"/>
          <w:sz w:val="22"/>
        </w:rPr>
        <w:t>1130  Before lunch</w:t>
      </w:r>
    </w:p>
    <w:p>
      <w:pPr>
        <w:spacing w:before="0" w:after="0"/>
      </w:pPr>
      <w:r>
        <w:rPr>
          <w:rFonts w:ascii="Times New Roman" w:hAnsi="Times New Roman" w:eastAsia="Times New Roman"/>
          <w:b w:val="0"/>
          <w:i w:val="0"/>
          <w:sz w:val="21"/>
        </w:rPr>
        <w:t>- She tells the nurse she feels shaky, sweaty and dizzy. Glucose 62. She tried to stand from the chair by herself to go to the bathroom and her right knee buckled; the aide caught her and lowered her to the chair. No fall to the floor, no head strike, dressing intact.</w:t>
      </w:r>
    </w:p>
    <w:p>
      <w:pPr>
        <w:spacing w:before="120" w:after="20"/>
      </w:pPr>
      <w:r>
        <w:rPr>
          <w:rFonts w:ascii="Times New Roman" w:hAnsi="Times New Roman" w:eastAsia="Times New Roman"/>
          <w:b/>
          <w:i w:val="0"/>
          <w:color w:val="1F3864"/>
          <w:sz w:val="22"/>
        </w:rPr>
        <w:t>1145-1300  After treatment</w:t>
      </w:r>
    </w:p>
    <w:p>
      <w:pPr>
        <w:spacing w:before="0" w:after="0"/>
      </w:pPr>
      <w:r>
        <w:rPr>
          <w:rFonts w:ascii="Times New Roman" w:hAnsi="Times New Roman" w:eastAsia="Times New Roman"/>
          <w:b w:val="0"/>
          <w:i w:val="0"/>
          <w:sz w:val="21"/>
        </w:rPr>
        <w:t>- Juice given per protocol; glucose 91 at 1145 and she ate 75% of lunch; the lispro correction for lunch was not given. At 1300 she is calm and says she wants to go home tomorrow. R foot warm, pulses palpable, capillary refill under 3 seconds, toes move, calf soft and non-tender, dressing dry. No bowel movement yet this admission that is charted.</w:t>
      </w:r>
    </w:p>
    <w:tbl>
      <w:tblPr>
        <w:tblW w:type="auto" w:w="0"/>
        <w:tblLayout w:type="fixed"/>
        <w:tblLook w:firstColumn="1" w:firstRow="1" w:lastColumn="0" w:lastRow="0" w:noHBand="0" w:noVBand="1" w:val="04A0"/>
      </w:tblPr>
      <w:tblGrid>
        <w:gridCol w:w="1008"/>
        <w:gridCol w:w="720"/>
        <w:gridCol w:w="1152"/>
        <w:gridCol w:w="720"/>
        <w:gridCol w:w="1296"/>
        <w:gridCol w:w="1152"/>
        <w:gridCol w:w="1008"/>
        <w:gridCol w:w="3024"/>
      </w:tblGrid>
      <w:tr>
        <w:tc>
          <w:tcPr>
            <w:tcW w:type="dxa" w:w="100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Time</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HR</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BP</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RR</w:t>
            </w:r>
          </w:p>
        </w:tc>
        <w:tc>
          <w:tcPr>
            <w:tcW w:type="dxa" w:w="129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SpO2</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Temp</w:t>
            </w:r>
          </w:p>
        </w:tc>
        <w:tc>
          <w:tcPr>
            <w:tcW w:type="dxa" w:w="100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Pain</w:t>
            </w:r>
          </w:p>
        </w:tc>
        <w:tc>
          <w:tcPr>
            <w:tcW w:type="dxa" w:w="302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Other</w:t>
            </w:r>
          </w:p>
        </w:tc>
      </w:tr>
      <w:tr>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0400 (chart)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80</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142/80</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17</w:t>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95% RA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99.5 F</w:t>
            </w:r>
          </w:p>
        </w:tc>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5/10</w:t>
            </w:r>
          </w:p>
        </w:tc>
        <w:tc>
          <w:tcPr>
            <w:tcW w:type="dxa" w:w="302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from the flowsheet</w:t>
            </w:r>
          </w:p>
        </w:tc>
      </w:tr>
      <w:tr>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0800</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84</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144/82</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16</w:t>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95% RA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99.4 F</w:t>
            </w:r>
          </w:p>
        </w:tc>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5/10</w:t>
            </w:r>
          </w:p>
        </w:tc>
        <w:tc>
          <w:tcPr>
            <w:tcW w:type="dxa" w:w="302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glucose 214 (0730)</w:t>
            </w:r>
          </w:p>
        </w:tc>
      </w:tr>
      <w:tr>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1015</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96</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130/76</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18</w:t>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94% RA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w:t>
            </w:r>
          </w:p>
        </w:tc>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7/10</w:t>
            </w:r>
          </w:p>
        </w:tc>
        <w:tc>
          <w:tcPr>
            <w:tcW w:type="dxa" w:w="302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during stairs</w:t>
            </w:r>
          </w:p>
        </w:tc>
      </w:tr>
      <w:tr>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1130</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98</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108/64</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18</w:t>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96% RA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98.9 F</w:t>
            </w:r>
          </w:p>
        </w:tc>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4/10</w:t>
            </w:r>
          </w:p>
        </w:tc>
        <w:tc>
          <w:tcPr>
            <w:tcW w:type="dxa" w:w="302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glucose 62; shaky, diaphoretic</w:t>
            </w:r>
          </w:p>
        </w:tc>
      </w:tr>
      <w:tr>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1145</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90</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118/70</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16</w:t>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96% RA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w:t>
            </w:r>
          </w:p>
        </w:tc>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4/10</w:t>
            </w:r>
          </w:p>
        </w:tc>
        <w:tc>
          <w:tcPr>
            <w:tcW w:type="dxa" w:w="302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glucose 91 after juice</w:t>
            </w:r>
          </w:p>
        </w:tc>
      </w:tr>
      <w:tr>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1300</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86</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126/74</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16</w:t>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95% RA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99.6 F</w:t>
            </w:r>
          </w:p>
        </w:tc>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5/10</w:t>
            </w:r>
          </w:p>
        </w:tc>
        <w:tc>
          <w:tcPr>
            <w:tcW w:type="dxa" w:w="302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ate 75% of lunch</w:t>
            </w:r>
          </w:p>
        </w:tc>
      </w:tr>
    </w:tbl>
    <w:p>
      <w:pPr>
        <w:spacing w:before="0" w:after="40"/>
      </w:pPr>
    </w:p>
    <w:p>
      <w:pPr>
        <w:spacing w:before="80" w:after="80"/>
      </w:pPr>
      <w:r>
        <w:rPr>
          <w:rFonts w:ascii="Times New Roman" w:hAnsi="Times New Roman" w:eastAsia="Times New Roman"/>
          <w:b/>
          <w:i w:val="0"/>
          <w:sz w:val="21"/>
        </w:rPr>
        <w:t>Coming up: acetaminophen 1,000 mg is due at 1400; lispro with supper 1630; glargine 20 units at 2100 (order: notify the provider before giving if glucose is below 100); enoxaparin 40 mg at 2145.</w:t>
      </w:r>
    </w:p>
    <w:p>
      <w:r>
        <w:br w:type="page"/>
      </w:r>
    </w:p>
    <w:p>
      <w:pPr>
        <w:spacing w:before="0" w:after="0"/>
      </w:pPr>
      <w:r>
        <w:rPr>
          <w:rFonts w:ascii="Times New Roman" w:hAnsi="Times New Roman" w:eastAsia="Times New Roman"/>
          <w:b/>
          <w:i w:val="0"/>
          <w:sz w:val="30"/>
        </w:rPr>
        <w:t>PART 6: EVALUATION: WHAT HAPPENED AND WHAT NEXT?</w:t>
      </w:r>
    </w:p>
    <w:p>
      <w:pPr>
        <w:spacing w:before="0" w:after="80"/>
      </w:pPr>
      <w:r>
        <w:rPr>
          <w:rFonts w:ascii="Times New Roman" w:hAnsi="Times New Roman" w:eastAsia="Times New Roman"/>
          <w:b w:val="0"/>
          <w:i/>
          <w:color w:val="444444"/>
          <w:sz w:val="20"/>
        </w:rPr>
        <w:t>Nursing process step: Evaluation   |   About 25 minutes   |   8 points</w:t>
      </w:r>
    </w:p>
    <w:p>
      <w:pPr>
        <w:spacing w:before="0" w:after="80"/>
      </w:pPr>
      <w:r>
        <w:rPr>
          <w:rFonts w:ascii="Times New Roman" w:hAnsi="Times New Roman" w:eastAsia="Times New Roman"/>
          <w:b w:val="0"/>
          <w:i w:val="0"/>
          <w:sz w:val="22"/>
        </w:rPr>
        <w:t>Open the sealed page. It shows the real chart notes written after 0700 and an addendum written by your instructor that describes what happened during your shift (the addendum is not in the EHR). Do not change your Part 1-5 answers.</w:t>
      </w:r>
    </w:p>
    <w:p>
      <w:pPr>
        <w:keepNext/>
        <w:spacing w:before="160" w:after="40"/>
      </w:pPr>
      <w:r>
        <w:rPr>
          <w:rFonts w:ascii="Times New Roman" w:hAnsi="Times New Roman" w:eastAsia="Times New Roman"/>
          <w:b/>
          <w:i w:val="0"/>
          <w:sz w:val="25"/>
        </w:rPr>
        <w:t xml:space="preserve">6.1  </w:t>
      </w:r>
      <w:r>
        <w:rPr>
          <w:rFonts w:ascii="Times New Roman" w:hAnsi="Times New Roman" w:eastAsia="Times New Roman"/>
          <w:b/>
          <w:i w:val="0"/>
          <w:sz w:val="25"/>
        </w:rPr>
        <w:t>Evaluating Your Goals</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For each goal you wrote in 5.1a and 5.1b, use data from the sealed page to say whether it was met, partly met, or not met, and what you will change.</w:t>
      </w:r>
    </w:p>
    <w:tbl>
      <w:tblPr>
        <w:tblW w:type="auto" w:w="0"/>
        <w:jc w:val="center"/>
        <w:tblLayout w:type="fixed"/>
        <w:tblLook w:firstColumn="1" w:firstRow="1" w:lastColumn="0" w:lastRow="0" w:noHBand="0" w:noVBand="1" w:val="04A0"/>
      </w:tblPr>
      <w:tblGrid>
        <w:gridCol w:w="2304"/>
        <w:gridCol w:w="3456"/>
        <w:gridCol w:w="1296"/>
        <w:gridCol w:w="302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Goal (copy from Part 5)</w:t>
            </w:r>
          </w:p>
        </w:tc>
        <w:tc>
          <w:tcPr>
            <w:tcW w:type="dxa" w:w="345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Data from the sealed page that you used</w:t>
            </w:r>
          </w:p>
        </w:tc>
        <w:tc>
          <w:tcPr>
            <w:tcW w:type="dxa" w:w="129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Met / Partly / Not</w:t>
            </w:r>
          </w:p>
        </w:tc>
        <w:tc>
          <w:tcPr>
            <w:tcW w:type="dxa" w:w="302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Revised plan</w:t>
            </w:r>
          </w:p>
        </w:tc>
      </w:tr>
      <w:tr>
        <w:trPr>
          <w:trHeight w:val="1728"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c>
          <w:tcPr>
            <w:tcW w:type="dxa" w:w="1296"/>
            <w:tcBorders>
              <w:top w:val="single" w:sz="10" w:color="000000" w:space="0"/>
              <w:left w:val="single" w:sz="10" w:color="000000" w:space="0"/>
              <w:bottom w:val="single" w:sz="10" w:color="000000" w:space="0"/>
              <w:right w:val="single" w:sz="10" w:color="000000" w:space="0"/>
            </w:tcBorders>
          </w:tcPr>
          <w:p/>
        </w:tc>
        <w:tc>
          <w:tcPr>
            <w:tcW w:type="dxa" w:w="3024"/>
            <w:tcBorders>
              <w:top w:val="single" w:sz="10" w:color="000000" w:space="0"/>
              <w:left w:val="single" w:sz="10" w:color="000000" w:space="0"/>
              <w:bottom w:val="single" w:sz="10" w:color="000000" w:space="0"/>
              <w:right w:val="single" w:sz="10" w:color="000000" w:space="0"/>
            </w:tcBorders>
          </w:tcPr>
          <w:p/>
        </w:tc>
      </w:tr>
      <w:tr>
        <w:trPr>
          <w:trHeight w:val="1728"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c>
          <w:tcPr>
            <w:tcW w:type="dxa" w:w="1296"/>
            <w:tcBorders>
              <w:top w:val="single" w:sz="10" w:color="000000" w:space="0"/>
              <w:left w:val="single" w:sz="10" w:color="000000" w:space="0"/>
              <w:bottom w:val="single" w:sz="10" w:color="000000" w:space="0"/>
              <w:right w:val="single" w:sz="10" w:color="000000" w:space="0"/>
            </w:tcBorders>
          </w:tcPr>
          <w:p/>
        </w:tc>
        <w:tc>
          <w:tcPr>
            <w:tcW w:type="dxa" w:w="302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6.2  </w:t>
      </w:r>
      <w:r>
        <w:rPr>
          <w:rFonts w:ascii="Times New Roman" w:hAnsi="Times New Roman" w:eastAsia="Times New Roman"/>
          <w:b/>
          <w:i w:val="0"/>
          <w:sz w:val="25"/>
        </w:rPr>
        <w:t>New Problems and Priority Actions</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From the sealed page, name the TWO most urgent new problems. For each give your priority nursing actions: what you do at the bedside, whom you notify, what you will do about tonight's glargine, and how the stair trial and the family situation change the discharge plan you wrote in 5.5.</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6.3  </w:t>
      </w:r>
      <w:r>
        <w:rPr>
          <w:rFonts w:ascii="Times New Roman" w:hAnsi="Times New Roman" w:eastAsia="Times New Roman"/>
          <w:b/>
          <w:i w:val="0"/>
          <w:sz w:val="25"/>
        </w:rPr>
        <w:t>Focused Nursing Note</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Write a focused nursing note for the 1130 event (DAR, SOAP, or your school's format): data, action, and response, with the plan.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7: CLINICAL JUDGMENT (NEXT-GENERATION NCLEX STYLE)</w:t>
      </w:r>
    </w:p>
    <w:p>
      <w:pPr>
        <w:spacing w:before="0" w:after="80"/>
      </w:pPr>
      <w:r>
        <w:rPr>
          <w:rFonts w:ascii="Times New Roman" w:hAnsi="Times New Roman" w:eastAsia="Times New Roman"/>
          <w:b w:val="0"/>
          <w:i/>
          <w:color w:val="444444"/>
          <w:sz w:val="20"/>
        </w:rPr>
        <w:t>Nursing process step: Evaluation / Clinical judgment   |   About 30 minutes   |   10 points</w:t>
      </w:r>
    </w:p>
    <w:p>
      <w:pPr>
        <w:spacing w:before="0" w:after="80"/>
      </w:pPr>
      <w:r>
        <w:rPr>
          <w:rFonts w:ascii="Times New Roman" w:hAnsi="Times New Roman" w:eastAsia="Times New Roman"/>
          <w:b w:val="0"/>
          <w:i w:val="0"/>
          <w:sz w:val="22"/>
        </w:rPr>
        <w:t>Answer by marking the boxes. These items use the same patient. Some scenarios are hypothetical and say so.</w:t>
      </w:r>
    </w:p>
    <w:p>
      <w:pPr>
        <w:keepNext/>
        <w:spacing w:before="160" w:after="40"/>
      </w:pPr>
      <w:r>
        <w:rPr>
          <w:rFonts w:ascii="Times New Roman" w:hAnsi="Times New Roman" w:eastAsia="Times New Roman"/>
          <w:b/>
          <w:i w:val="0"/>
          <w:sz w:val="25"/>
        </w:rPr>
        <w:t xml:space="preserve">7.1  </w:t>
      </w:r>
      <w:r>
        <w:rPr>
          <w:rFonts w:ascii="Times New Roman" w:hAnsi="Times New Roman" w:eastAsia="Times New Roman"/>
          <w:b/>
          <w:i w:val="0"/>
          <w:sz w:val="25"/>
        </w:rPr>
        <w:t>Select All That Apply</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Which nursing actions are correct for this patient on post-operative day 1?</w:t>
      </w:r>
    </w:p>
    <w:p>
      <w:pPr>
        <w:spacing w:before="0" w:after="40"/>
      </w:pPr>
      <w:r>
        <w:rPr>
          <w:rFonts w:ascii="Times New Roman" w:hAnsi="Times New Roman" w:eastAsia="Times New Roman"/>
          <w:b/>
          <w:i w:val="0"/>
          <w:sz w:val="20"/>
        </w:rPr>
        <w:t>Select ALL that apply.</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Compare the color, warmth, cap refill, pulses, sensation and toe/ankle movement of the right foot with the left every 4 hours.</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Place a pillow under the right knee so it rests bent and comfortable.</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Apply the ice pack directly to the skin under the dressing for an hour because the nerve block is gone.</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Check blood pressure, potassium and creatinine before the lisinopril, and hold it and call if SBP is below 100.</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Give enoxaparin 40 mg without any checks because it is a standard prophylaxis dose.</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Review the platelet count, creatinine/CrCl and bleeding signs when giving enoxaparin, and report platelets below 50 or active bleeding.</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Offer ibuprofen from the unit stock for knee pain because it is an over-the-counter drug.</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Give oxycodone 30-60 minutes before PT and reassess pain and sedation afterward.</w:t>
      </w:r>
    </w:p>
    <w:p>
      <w:pPr>
        <w:spacing w:before="0" w:after="40"/>
      </w:pPr>
    </w:p>
    <w:p>
      <w:pPr>
        <w:keepNext/>
        <w:spacing w:before="160" w:after="40"/>
      </w:pPr>
      <w:r>
        <w:rPr>
          <w:rFonts w:ascii="Times New Roman" w:hAnsi="Times New Roman" w:eastAsia="Times New Roman"/>
          <w:b/>
          <w:i w:val="0"/>
          <w:sz w:val="25"/>
        </w:rPr>
        <w:t xml:space="preserve">7.2  </w:t>
      </w:r>
      <w:r>
        <w:rPr>
          <w:rFonts w:ascii="Times New Roman" w:hAnsi="Times New Roman" w:eastAsia="Times New Roman"/>
          <w:b/>
          <w:i w:val="0"/>
          <w:sz w:val="25"/>
        </w:rPr>
        <w:t>Trend Matrix: Expected or Report Now?</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HYPOTHETICAL: on post-operative day 2 you find each of these trends compared with POD 1. Mark one box per row.</w:t>
      </w:r>
    </w:p>
    <w:tbl>
      <w:tblPr>
        <w:tblW w:type="auto" w:w="0"/>
        <w:jc w:val="center"/>
        <w:tblLayout w:type="fixed"/>
        <w:tblLook w:firstColumn="1" w:firstRow="1" w:lastColumn="0" w:lastRow="0" w:noHBand="0" w:noVBand="1" w:val="04A0"/>
      </w:tblPr>
      <w:tblGrid>
        <w:gridCol w:w="6912"/>
        <w:gridCol w:w="1584"/>
        <w:gridCol w:w="1584"/>
      </w:tblGrid>
      <w:tr>
        <w:tc>
          <w:tcPr>
            <w:tcW w:type="dxa" w:w="691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18"/>
              </w:rPr>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Expected after surgery</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Report now</w:t>
            </w:r>
          </w:p>
        </w:tc>
      </w:tr>
      <w:tr>
        <w:trPr>
          <w:trHeight w:val="648" w:hRule="atLeast"/>
        </w:trPr>
        <w:tc>
          <w:tcPr>
            <w:tcW w:type="dxa" w:w="6912"/>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Hemoglobin 9.9 to 9.5 g/dL, HR 82, BP 138/78, no dizziness, dressing dry</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6912"/>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Creatinine 1.62 to 2.0 mg/dL (up 0.38), potassium 4.7 to 5.4 mmol/L, urine output about 20 mL/hour for 4 hours</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6912"/>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New right calf tenderness and warmth, calf larger than the left, HR 104</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6912"/>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Temperature 99.5 to 99.8 F, WBC 10.4 to 9.6, incision edges dry with bruising</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bl>
    <w:p>
      <w:pPr>
        <w:spacing w:before="0" w:after="40"/>
      </w:pPr>
    </w:p>
    <w:p>
      <w:pPr>
        <w:keepNext/>
        <w:spacing w:before="160" w:after="40"/>
      </w:pPr>
      <w:r>
        <w:rPr>
          <w:rFonts w:ascii="Times New Roman" w:hAnsi="Times New Roman" w:eastAsia="Times New Roman"/>
          <w:b/>
          <w:i w:val="0"/>
          <w:sz w:val="25"/>
        </w:rPr>
        <w:t xml:space="preserve">7.3  </w:t>
      </w:r>
      <w:r>
        <w:rPr>
          <w:rFonts w:ascii="Times New Roman" w:hAnsi="Times New Roman" w:eastAsia="Times New Roman"/>
          <w:b/>
          <w:i w:val="0"/>
          <w:sz w:val="25"/>
        </w:rPr>
        <w:t>Bowtie</w:t>
      </w:r>
      <w:r>
        <w:rPr>
          <w:rFonts w:ascii="Times New Roman" w:hAnsi="Times New Roman" w:eastAsia="Times New Roman"/>
          <w:b w:val="0"/>
          <w:i/>
          <w:color w:val="444444"/>
          <w:sz w:val="21"/>
        </w:rPr>
        <w:t xml:space="preserve">   (2 pts)</w:t>
      </w:r>
    </w:p>
    <w:p>
      <w:pPr>
        <w:spacing w:before="0" w:after="60"/>
      </w:pPr>
      <w:r>
        <w:rPr>
          <w:rFonts w:ascii="Times New Roman" w:hAnsi="Times New Roman" w:eastAsia="Times New Roman"/>
          <w:b w:val="0"/>
          <w:i/>
          <w:sz w:val="22"/>
        </w:rPr>
        <w:t>HYPOTHETICAL post-operative day 1 afternoon: she reports pain 9/10 in the right calf that is not relieved by oxycodone. The calf is tense and swollen, the right foot is cool and pale with capillary refill of 5 seconds, she has tingling in the toes and severe pain when the nurse moves her toes. Pulses are faint. The CPM machine is running.</w:t>
      </w:r>
    </w:p>
    <w:tbl>
      <w:tblPr>
        <w:tblW w:type="auto" w:w="0"/>
        <w:jc w:val="center"/>
        <w:tblLayout w:type="fixed"/>
        <w:tblLook w:firstColumn="1" w:firstRow="1" w:lastColumn="0" w:lastRow="0" w:noHBand="0" w:noVBand="1" w:val="04A0"/>
      </w:tblPr>
      <w:tblGrid>
        <w:gridCol w:w="3528"/>
        <w:gridCol w:w="3024"/>
        <w:gridCol w:w="3528"/>
      </w:tblGrid>
      <w:tr>
        <w:trPr>
          <w:cantSplit/>
        </w:trPr>
        <w:tc>
          <w:tcPr>
            <w:tcW w:type="dxa" w:w="35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Actions to Take</w:t>
              <w:br/>
              <w:t>(select 2)</w:t>
            </w:r>
          </w:p>
        </w:tc>
        <w:tc>
          <w:tcPr>
            <w:tcW w:type="dxa" w:w="302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Condition the patient is most likely experiencing</w:t>
              <w:br/>
              <w:t>(select 1)</w:t>
            </w:r>
          </w:p>
        </w:tc>
        <w:tc>
          <w:tcPr>
            <w:tcW w:type="dxa" w:w="35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Parameters to Monitor</w:t>
              <w:br/>
              <w:t>(select 2)</w:t>
            </w:r>
          </w:p>
        </w:tc>
      </w:tr>
      <w:tr>
        <w:trPr>
          <w:cantSplit/>
        </w:trPr>
        <w:tc>
          <w:tcPr>
            <w:tcW w:type="dxa" w:w="3528"/>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Stop the CPM and call the surgeon immediately with SBAR</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Give another dose of oxycodone and recheck in one hour</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Raise the leg high on three pillows and add more ice</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Do a focused neurovascular check of both legs and stay with her</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Document the findings and recheck in four hours</w:t>
            </w:r>
          </w:p>
        </w:tc>
        <w:tc>
          <w:tcPr>
            <w:tcW w:type="dxa" w:w="3024"/>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Compartment syndrome / acute neurovascular compromise</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Expected post-operative swelling</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Surgical site infection</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Hypoglycemia</w:t>
            </w:r>
          </w:p>
        </w:tc>
        <w:tc>
          <w:tcPr>
            <w:tcW w:type="dxa" w:w="3528"/>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Capillary refill, color, temperature and pulses of the right foot</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Pain with passive toe movement and tightness of the calf</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Bowel sounds</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Blood glucose</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Urine color</w:t>
            </w:r>
          </w:p>
        </w:tc>
      </w:tr>
    </w:tbl>
    <w:p>
      <w:pPr>
        <w:spacing w:before="0" w:after="40"/>
      </w:pPr>
    </w:p>
    <w:p>
      <w:pPr>
        <w:keepNext/>
        <w:spacing w:before="160" w:after="40"/>
      </w:pPr>
      <w:r>
        <w:rPr>
          <w:rFonts w:ascii="Times New Roman" w:hAnsi="Times New Roman" w:eastAsia="Times New Roman"/>
          <w:b/>
          <w:i w:val="0"/>
          <w:sz w:val="25"/>
        </w:rPr>
        <w:t xml:space="preserve">7.4  </w:t>
      </w:r>
      <w:r>
        <w:rPr>
          <w:rFonts w:ascii="Times New Roman" w:hAnsi="Times New Roman" w:eastAsia="Times New Roman"/>
          <w:b/>
          <w:i w:val="0"/>
          <w:sz w:val="25"/>
        </w:rPr>
        <w:t>Recognize Cues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Excerpt from a HYPOTHETICAL post-operative day 1 evening shift report. Which statements need follow-up NOW?</w:t>
      </w:r>
    </w:p>
    <w:p>
      <w:pPr>
        <w:spacing w:before="0" w:after="60"/>
      </w:pPr>
      <w:r>
        <w:rPr>
          <w:rFonts w:ascii="Times New Roman" w:hAnsi="Times New Roman" w:eastAsia="Times New Roman"/>
          <w:b/>
          <w:i w:val="0"/>
          <w:sz w:val="20"/>
        </w:rPr>
        <w:t>Draw a line under each statement that needs follow-up now. Then write the item numbers in the box below.</w:t>
      </w:r>
    </w:p>
    <w:p>
      <w:pPr>
        <w:spacing w:before="0" w:after="60"/>
        <w:ind w:left="360"/>
      </w:pPr>
      <w:r>
        <w:rPr>
          <w:rFonts w:ascii="Times New Roman" w:hAnsi="Times New Roman" w:eastAsia="Times New Roman"/>
          <w:b/>
          <w:i w:val="0"/>
          <w:sz w:val="22"/>
        </w:rPr>
        <w:t xml:space="preserve">(1) </w:t>
      </w:r>
      <w:r>
        <w:rPr>
          <w:rFonts w:ascii="Times New Roman" w:hAnsi="Times New Roman" w:eastAsia="Times New Roman"/>
          <w:b w:val="0"/>
          <w:i w:val="0"/>
          <w:sz w:val="22"/>
        </w:rPr>
        <w:t>Dressing clean, dry and intact; knee swollen with bruising; calf soft.</w:t>
      </w:r>
    </w:p>
    <w:p>
      <w:pPr>
        <w:spacing w:before="0" w:after="60"/>
        <w:ind w:left="360"/>
      </w:pPr>
      <w:r>
        <w:rPr>
          <w:rFonts w:ascii="Times New Roman" w:hAnsi="Times New Roman" w:eastAsia="Times New Roman"/>
          <w:b/>
          <w:i w:val="0"/>
          <w:sz w:val="22"/>
        </w:rPr>
        <w:t xml:space="preserve">(2) </w:t>
      </w:r>
      <w:r>
        <w:rPr>
          <w:rFonts w:ascii="Times New Roman" w:hAnsi="Times New Roman" w:eastAsia="Times New Roman"/>
          <w:b w:val="0"/>
          <w:i w:val="0"/>
          <w:sz w:val="22"/>
        </w:rPr>
        <w:t>Walked 80 feet with the walker and assist of one; pain 4/10 after oxycodone.</w:t>
      </w:r>
    </w:p>
    <w:p>
      <w:pPr>
        <w:spacing w:before="0" w:after="60"/>
        <w:ind w:left="360"/>
      </w:pPr>
      <w:r>
        <w:rPr>
          <w:rFonts w:ascii="Times New Roman" w:hAnsi="Times New Roman" w:eastAsia="Times New Roman"/>
          <w:b/>
          <w:i w:val="0"/>
          <w:sz w:val="22"/>
        </w:rPr>
        <w:t xml:space="preserve">(3) </w:t>
      </w:r>
      <w:r>
        <w:rPr>
          <w:rFonts w:ascii="Times New Roman" w:hAnsi="Times New Roman" w:eastAsia="Times New Roman"/>
          <w:b w:val="0"/>
          <w:i w:val="0"/>
          <w:sz w:val="22"/>
        </w:rPr>
        <w:t>The numbness over her inner knee and shin has not gone away 30 hours after the block, and she says her foot feels like it flaps when she walks.</w:t>
      </w:r>
    </w:p>
    <w:p>
      <w:pPr>
        <w:spacing w:before="0" w:after="60"/>
        <w:ind w:left="360"/>
      </w:pPr>
      <w:r>
        <w:rPr>
          <w:rFonts w:ascii="Times New Roman" w:hAnsi="Times New Roman" w:eastAsia="Times New Roman"/>
          <w:b/>
          <w:i w:val="0"/>
          <w:sz w:val="22"/>
        </w:rPr>
        <w:t xml:space="preserve">(4) </w:t>
      </w:r>
      <w:r>
        <w:rPr>
          <w:rFonts w:ascii="Times New Roman" w:hAnsi="Times New Roman" w:eastAsia="Times New Roman"/>
          <w:b w:val="0"/>
          <w:i w:val="0"/>
          <w:sz w:val="22"/>
        </w:rPr>
        <w:t>Glucose 152 before breakfast and 168 before supper; ate about 60% of her meals.</w:t>
      </w:r>
    </w:p>
    <w:p>
      <w:pPr>
        <w:spacing w:before="0" w:after="60"/>
        <w:ind w:left="360"/>
      </w:pPr>
      <w:r>
        <w:rPr>
          <w:rFonts w:ascii="Times New Roman" w:hAnsi="Times New Roman" w:eastAsia="Times New Roman"/>
          <w:b/>
          <w:i w:val="0"/>
          <w:sz w:val="22"/>
        </w:rPr>
        <w:t xml:space="preserve">(5) </w:t>
      </w:r>
      <w:r>
        <w:rPr>
          <w:rFonts w:ascii="Times New Roman" w:hAnsi="Times New Roman" w:eastAsia="Times New Roman"/>
          <w:b w:val="0"/>
          <w:i w:val="0"/>
          <w:sz w:val="22"/>
        </w:rPr>
        <w:t>She says she took two ibuprofen from her purse this afternoon for knee pain.</w:t>
      </w:r>
    </w:p>
    <w:p>
      <w:pPr>
        <w:spacing w:before="0" w:after="60"/>
        <w:ind w:left="360"/>
      </w:pPr>
      <w:r>
        <w:rPr>
          <w:rFonts w:ascii="Times New Roman" w:hAnsi="Times New Roman" w:eastAsia="Times New Roman"/>
          <w:b/>
          <w:i w:val="0"/>
          <w:sz w:val="22"/>
        </w:rPr>
        <w:t xml:space="preserve">(6) </w:t>
      </w:r>
      <w:r>
        <w:rPr>
          <w:rFonts w:ascii="Times New Roman" w:hAnsi="Times New Roman" w:eastAsia="Times New Roman"/>
          <w:b w:val="0"/>
          <w:i w:val="0"/>
          <w:sz w:val="22"/>
        </w:rPr>
        <w:t>Voided 350 mL twice this shift; no fullness over the bladder.</w:t>
      </w:r>
    </w:p>
    <w:p>
      <w:pPr>
        <w:spacing w:before="0" w:after="60"/>
        <w:ind w:left="360"/>
      </w:pPr>
      <w:r>
        <w:rPr>
          <w:rFonts w:ascii="Times New Roman" w:hAnsi="Times New Roman" w:eastAsia="Times New Roman"/>
          <w:b/>
          <w:i w:val="0"/>
          <w:sz w:val="22"/>
        </w:rPr>
        <w:t xml:space="preserve">(7) </w:t>
      </w:r>
      <w:r>
        <w:rPr>
          <w:rFonts w:ascii="Times New Roman" w:hAnsi="Times New Roman" w:eastAsia="Times New Roman"/>
          <w:b w:val="0"/>
          <w:i w:val="0"/>
          <w:sz w:val="22"/>
        </w:rPr>
        <w:t>No bowel movement since admission 2 days ago; she has taken oxycodone and says the senna 'upsets her stomach' so she has skipped it.</w:t>
      </w:r>
    </w:p>
    <w:p>
      <w:pPr>
        <w:spacing w:before="0" w:after="60"/>
        <w:ind w:left="360"/>
      </w:pPr>
      <w:r>
        <w:rPr>
          <w:rFonts w:ascii="Times New Roman" w:hAnsi="Times New Roman" w:eastAsia="Times New Roman"/>
          <w:b/>
          <w:i w:val="0"/>
          <w:sz w:val="22"/>
        </w:rPr>
        <w:t xml:space="preserve">(8) </w:t>
      </w:r>
      <w:r>
        <w:rPr>
          <w:rFonts w:ascii="Times New Roman" w:hAnsi="Times New Roman" w:eastAsia="Times New Roman"/>
          <w:b w:val="0"/>
          <w:i w:val="0"/>
          <w:sz w:val="22"/>
        </w:rPr>
        <w:t>Temperature 99.4 F, SpO2 95% on room air, incentive spirometer 1,500 mL.</w:t>
      </w:r>
    </w:p>
    <w:tbl>
      <w:tblPr>
        <w:tblW w:type="auto" w:w="0"/>
        <w:jc w:val="center"/>
        <w:tblLayout w:type="fixed"/>
        <w:tblLook w:firstColumn="1" w:firstRow="1" w:lastColumn="0" w:lastRow="0" w:noHBand="0" w:noVBand="1" w:val="04A0"/>
      </w:tblPr>
      <w:tblGrid>
        <w:gridCol w:w="10080"/>
      </w:tblGrid>
      <w:tr>
        <w:trPr>
          <w:trHeight w:val="504"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color w:val="888888"/>
                <w:sz w:val="16"/>
              </w:rPr>
              <w:t>Item numbers that need follow-up:</w:t>
            </w:r>
          </w:p>
        </w:tc>
      </w:tr>
    </w:tbl>
    <w:p>
      <w:pPr>
        <w:spacing w:before="0" w:after="40"/>
      </w:pPr>
    </w:p>
    <w:p>
      <w:pPr>
        <w:keepNext/>
        <w:spacing w:before="160" w:after="40"/>
      </w:pPr>
      <w:r>
        <w:rPr>
          <w:rFonts w:ascii="Times New Roman" w:hAnsi="Times New Roman" w:eastAsia="Times New Roman"/>
          <w:b/>
          <w:i w:val="0"/>
          <w:sz w:val="25"/>
        </w:rPr>
        <w:t xml:space="preserve">7.5  </w:t>
      </w:r>
      <w:r>
        <w:rPr>
          <w:rFonts w:ascii="Times New Roman" w:hAnsi="Times New Roman" w:eastAsia="Times New Roman"/>
          <w:b/>
          <w:i w:val="0"/>
          <w:sz w:val="25"/>
        </w:rPr>
        <w:t>Priority Actions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HYPOTHETICAL: on post-operative day 2 she is walking with PT when she suddenly becomes short of breath with sharp chest pain, HR 126, RR 30, SpO2 86% on room air. Number the actions in the order you would do them.</w:t>
      </w:r>
    </w:p>
    <w:p>
      <w:pPr>
        <w:spacing w:before="0" w:after="40"/>
      </w:pPr>
      <w:r>
        <w:rPr>
          <w:rFonts w:ascii="Times New Roman" w:hAnsi="Times New Roman" w:eastAsia="Times New Roman"/>
          <w:b/>
          <w:i w:val="0"/>
          <w:sz w:val="20"/>
        </w:rPr>
        <w:t>Number the actions 1 (first) to 5 (last).</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Call the rapid response team (or surgeon) with SBAR and stay with her.</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Raise the head of the bed, apply oxygen and attach continuous pulse oximetry and a cardiac monitor.</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Stop the activity, help her to sit or lie down, and assess airway, breathing and circulation.</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Confirm IV access and gather the MAR (enoxaparin times), allergies and latest labs for the team.</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Document the event and update the family.</w:t>
      </w:r>
    </w:p>
    <w:p>
      <w:pPr>
        <w:spacing w:before="0" w:after="40"/>
      </w:pPr>
    </w:p>
    <w:sectPr w:rsidR="00FC693F" w:rsidRPr="0006063C" w:rsidSect="00034616">
      <w:headerReference w:type="default" r:id="rId9"/>
      <w:footerReference w:type="default" r:id="rId10"/>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eastAsia="Times New Roman"/>
        <w:b w:val="0"/>
        <w:i/>
        <w:color w:val="555555"/>
        <w:sz w:val="17"/>
      </w:rPr>
      <w:t>Write one answer per numbered box, inside the box, in dark pen, neatly. Open book, individual 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eastAsia="Times New Roman"/>
        <w:b/>
        <w:i w:val="0"/>
        <w:sz w:val="19"/>
      </w:rPr>
      <w:t xml:space="preserve">Student Name: ______________________________   Date: ____________   </w:t>
    </w:r>
    <w:r>
      <w:rPr>
        <w:rFonts w:ascii="Times New Roman" w:hAnsi="Times New Roman" w:eastAsia="Times New Roman"/>
        <w:b w:val="0"/>
        <w:i w:val="0"/>
        <w:sz w:val="19"/>
      </w:rPr>
      <w:t xml:space="preserve">Case CS-TKA-512-2   Page </w:t>
    </w:r>
    <w:r>
      <w:rPr>
        <w:rFonts w:ascii="Times New Roman" w:hAnsi="Times New Roman"/>
        <w:sz w:val="19"/>
      </w:rPr>
      <w:fldChar w:fldCharType="begin"/>
      <w:instrText xml:space="preserve"> PAGE </w:instrText>
      <w:fldChar w:fldCharType="separate"/>
      <w:t>1</w:t>
      <w:fldChar w:fldCharType="end"/>
    </w:r>
    <w:r>
      <w:rPr>
        <w:rFonts w:ascii="Times New Roman" w:hAnsi="Times New Roman" w:eastAsia="Times New Roman"/>
        <w:b w:val="0"/>
        <w:i w:val="0"/>
        <w:sz w:val="19"/>
      </w:rPr>
      <w:t xml:space="preserve"> of </w:t>
    </w:r>
    <w:r>
      <w:rPr>
        <w:rFonts w:ascii="Times New Roman" w:hAnsi="Times New Roman"/>
        <w:sz w:val="19"/>
      </w:rPr>
      <w:fldChar w:fldCharType="begin"/>
      <w:instrText xml:space="preserve"> NUMPAGES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