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eastAsia="Times New Roman"/>
          <w:b/>
          <w:i w:val="0"/>
          <w:sz w:val="36"/>
        </w:rPr>
        <w:t>Clinical Care-Plan Case Study: Acute Decompensated Heart Failure with End-Stage Renal Disease</w:t>
      </w:r>
    </w:p>
    <w:p>
      <w:pPr>
        <w:spacing w:before="0" w:after="160"/>
        <w:jc w:val="center"/>
      </w:pPr>
      <w:r>
        <w:rPr>
          <w:rFonts w:ascii="Times New Roman" w:hAnsi="Times New Roman" w:eastAsia="Times New Roman"/>
          <w:b w:val="0"/>
          <w:i w:val="0"/>
          <w:sz w:val="22"/>
        </w:rPr>
        <w:t>ADN Med-Surg II   |   Individual take-home clinical care-plan case study   |   Open book</w:t>
      </w:r>
    </w:p>
    <w:p>
      <w:pPr>
        <w:spacing w:before="120" w:after="40"/>
      </w:pPr>
      <w:r>
        <w:rPr>
          <w:rFonts w:ascii="Times New Roman" w:hAnsi="Times New Roman" w:eastAsia="Times New Roman"/>
          <w:b/>
          <w:i w:val="0"/>
          <w:sz w:val="25"/>
        </w:rPr>
        <w:t>Your patient</w:t>
      </w:r>
    </w:p>
    <w:p>
      <w:pPr>
        <w:spacing w:before="0" w:after="60"/>
      </w:pPr>
      <w:r>
        <w:rPr>
          <w:rFonts w:ascii="Times New Roman" w:hAnsi="Times New Roman" w:eastAsia="Times New Roman"/>
          <w:b w:val="0"/>
          <w:i w:val="0"/>
          <w:sz w:val="22"/>
        </w:rPr>
        <w:t>You are the primary nurse for the patient in room 418B on the 7:00 to 15:00 shift on Wednesday, September 2, 2026 (hospital day 3). Open the patient in the student EHR (Student View, or the patient file from your instructor). Everything you need is in the chart; set the simulation clock to 0700 and work the way you would at the start of a real shift.</w:t>
      </w:r>
    </w:p>
    <w:p>
      <w:pPr>
        <w:spacing w:before="120" w:after="40"/>
      </w:pPr>
      <w:r>
        <w:rPr>
          <w:rFonts w:ascii="Times New Roman" w:hAnsi="Times New Roman" w:eastAsia="Times New Roman"/>
          <w:b/>
          <w:i w:val="0"/>
          <w:sz w:val="25"/>
        </w:rPr>
        <w:t>How this case study works</w:t>
      </w:r>
    </w:p>
    <w:p>
      <w:pPr>
        <w:spacing w:before="0" w:after="60"/>
      </w:pPr>
      <w:r>
        <w:rPr>
          <w:rFonts w:ascii="Times New Roman" w:hAnsi="Times New Roman" w:eastAsia="Times New Roman"/>
          <w:b w:val="0"/>
          <w:i w:val="0"/>
          <w:sz w:val="22"/>
        </w:rPr>
        <w:t>This packet follows the nursing process: Assessment, Diagnosis, Planning, Implementation and Evaluation. You will also explain the pathophysiology and pharmacology behind your patient's care. Expect to spend about 6 hours. It is a take-home, individual, open-book assignment: use your textbooks, drug guide, notes and the chart.</w:t>
      </w:r>
    </w:p>
    <w:p>
      <w:pPr>
        <w:spacing w:before="0" w:after="60"/>
      </w:pPr>
      <w:r>
        <w:rPr>
          <w:rFonts w:ascii="Times New Roman" w:hAnsi="Times New Roman" w:eastAsia="Times New Roman"/>
          <w:b w:val="0"/>
          <w:i w:val="0"/>
          <w:sz w:val="22"/>
        </w:rPr>
        <w:t>Questions ask you to explain WHY, not only WHAT. Short, specific answers that use this patient's data earn more points than general textbook answers.</w:t>
      </w:r>
    </w:p>
    <w:tbl>
      <w:tblPr>
        <w:tblW w:type="auto" w:w="0"/>
        <w:tblLayout w:type="fixed"/>
        <w:tblLook w:firstColumn="1" w:firstRow="1" w:lastColumn="0" w:lastRow="0" w:noHBand="0" w:noVBand="1" w:val="04A0"/>
      </w:tblPr>
      <w:tblGrid>
        <w:gridCol w:w="1152"/>
        <w:gridCol w:w="7056"/>
        <w:gridCol w:w="1872"/>
      </w:tblGrid>
      <w:tr>
        <w:tc>
          <w:tcPr>
            <w:tcW w:type="dxa" w:w="1152"/>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20"/>
              </w:rPr>
              <w:t>Part</w:t>
            </w:r>
          </w:p>
        </w:tc>
        <w:tc>
          <w:tcPr>
            <w:tcW w:type="dxa" w:w="705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20"/>
              </w:rPr>
              <w:t>Nursing process step</w:t>
            </w:r>
          </w:p>
        </w:tc>
        <w:tc>
          <w:tcPr>
            <w:tcW w:type="dxa" w:w="1872"/>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20"/>
              </w:rPr>
              <w:t>Estimated time</w:t>
            </w:r>
          </w:p>
        </w:tc>
      </w:tr>
      <w:tr>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1</w:t>
            </w:r>
          </w:p>
        </w:tc>
        <w:tc>
          <w:tcPr>
            <w:tcW w:type="dxa" w:w="705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Assessment: Patient Data and Chart Review   (Assessment)</w:t>
            </w:r>
          </w:p>
        </w:tc>
        <w:tc>
          <w:tcPr>
            <w:tcW w:type="dxa" w:w="187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75 min</w:t>
            </w:r>
          </w:p>
        </w:tc>
      </w:tr>
      <w:tr>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2</w:t>
            </w:r>
          </w:p>
        </w:tc>
        <w:tc>
          <w:tcPr>
            <w:tcW w:type="dxa" w:w="705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Pathophysiology: The Disease Process   (Assessment / Analysis of cues)</w:t>
            </w:r>
          </w:p>
        </w:tc>
        <w:tc>
          <w:tcPr>
            <w:tcW w:type="dxa" w:w="187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75 min</w:t>
            </w:r>
          </w:p>
        </w:tc>
      </w:tr>
      <w:tr>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3</w:t>
            </w:r>
          </w:p>
        </w:tc>
        <w:tc>
          <w:tcPr>
            <w:tcW w:type="dxa" w:w="705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Pharmacology and Medication Safety   (Assessment / Analysis (and safe implementation))</w:t>
            </w:r>
          </w:p>
        </w:tc>
        <w:tc>
          <w:tcPr>
            <w:tcW w:type="dxa" w:w="187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60 min</w:t>
            </w:r>
          </w:p>
        </w:tc>
      </w:tr>
      <w:tr>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4</w:t>
            </w:r>
          </w:p>
        </w:tc>
        <w:tc>
          <w:tcPr>
            <w:tcW w:type="dxa" w:w="705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Nursing Diagnoses and Priorities   (Diagnosis)</w:t>
            </w:r>
          </w:p>
        </w:tc>
        <w:tc>
          <w:tcPr>
            <w:tcW w:type="dxa" w:w="187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30 min</w:t>
            </w:r>
          </w:p>
        </w:tc>
      </w:tr>
      <w:tr>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5</w:t>
            </w:r>
          </w:p>
        </w:tc>
        <w:tc>
          <w:tcPr>
            <w:tcW w:type="dxa" w:w="705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Planning and Implementation   (Planning / Implementation)</w:t>
            </w:r>
          </w:p>
        </w:tc>
        <w:tc>
          <w:tcPr>
            <w:tcW w:type="dxa" w:w="187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60 min</w:t>
            </w:r>
          </w:p>
        </w:tc>
      </w:tr>
      <w:tr>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6</w:t>
            </w:r>
          </w:p>
        </w:tc>
        <w:tc>
          <w:tcPr>
            <w:tcW w:type="dxa" w:w="705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Evaluation: What Happened and What Next?   (Evaluation)</w:t>
            </w:r>
          </w:p>
        </w:tc>
        <w:tc>
          <w:tcPr>
            <w:tcW w:type="dxa" w:w="187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30 min</w:t>
            </w:r>
          </w:p>
        </w:tc>
      </w:tr>
      <w:tr>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7</w:t>
            </w:r>
          </w:p>
        </w:tc>
        <w:tc>
          <w:tcPr>
            <w:tcW w:type="dxa" w:w="705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Clinical Judgment (Next-Generation NCLEX Style)   (Evaluation / Clinical judgment)</w:t>
            </w:r>
          </w:p>
        </w:tc>
        <w:tc>
          <w:tcPr>
            <w:tcW w:type="dxa" w:w="187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30 min</w:t>
            </w:r>
          </w:p>
        </w:tc>
      </w:tr>
      <w:tr>
        <w:tc>
          <w:tcPr>
            <w:tcW w:type="dxa" w:w="1152"/>
            <w:tcBorders>
              <w:top w:val="single" w:sz="4" w:color="808080" w:space="0"/>
              <w:left w:val="single" w:sz="4" w:color="808080" w:space="0"/>
              <w:bottom w:val="single" w:sz="4" w:color="808080" w:space="0"/>
              <w:right w:val="single" w:sz="4" w:color="808080" w:space="0"/>
            </w:tcBorders>
          </w:tcPr>
          <w:p/>
        </w:tc>
        <w:tc>
          <w:tcPr>
            <w:tcW w:type="dxa" w:w="705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20"/>
              </w:rPr>
              <w:t>Estimated total</w:t>
            </w:r>
          </w:p>
        </w:tc>
        <w:tc>
          <w:tcPr>
            <w:tcW w:type="dxa" w:w="187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20"/>
              </w:rPr>
              <w:t>6 h 0 min</w:t>
            </w:r>
          </w:p>
        </w:tc>
      </w:tr>
    </w:tbl>
    <w:p>
      <w:pPr>
        <w:spacing w:before="0" w:after="80"/>
      </w:pPr>
    </w:p>
    <w:p>
      <w:pPr>
        <w:spacing w:before="120" w:after="40"/>
      </w:pPr>
      <w:r>
        <w:rPr>
          <w:rFonts w:ascii="Times New Roman" w:hAnsi="Times New Roman" w:eastAsia="Times New Roman"/>
          <w:b/>
          <w:i w:val="0"/>
          <w:sz w:val="25"/>
        </w:rPr>
        <w:t>Scoring</w:t>
      </w:r>
    </w:p>
    <w:p>
      <w:pPr>
        <w:spacing w:before="0" w:after="40"/>
      </w:pPr>
      <w:r>
        <w:rPr>
          <w:rFonts w:ascii="Times New Roman" w:hAnsi="Times New Roman" w:eastAsia="Times New Roman"/>
          <w:b w:val="0"/>
          <w:i w:val="0"/>
          <w:sz w:val="22"/>
        </w:rPr>
        <w:t>- The packet is worth 100 points. A score of 78 or higher is passing.</w:t>
      </w:r>
    </w:p>
    <w:p>
      <w:pPr>
        <w:spacing w:before="0" w:after="40"/>
      </w:pPr>
      <w:r>
        <w:rPr>
          <w:rFonts w:ascii="Times New Roman" w:hAnsi="Times New Roman" w:eastAsia="Times New Roman"/>
          <w:b w:val="0"/>
          <w:i w:val="0"/>
          <w:sz w:val="22"/>
        </w:rPr>
        <w:t>- Each numbered item shows its point value. Points are given only for what is written in the box.</w:t>
      </w:r>
    </w:p>
    <w:p>
      <w:pPr>
        <w:spacing w:before="120" w:after="40"/>
      </w:pPr>
      <w:r>
        <w:rPr>
          <w:rFonts w:ascii="Times New Roman" w:hAnsi="Times New Roman" w:eastAsia="Times New Roman"/>
          <w:b/>
          <w:i w:val="0"/>
          <w:sz w:val="25"/>
        </w:rPr>
        <w:t>Writing so your pages can be scored from photos</w:t>
      </w:r>
    </w:p>
    <w:p>
      <w:pPr>
        <w:spacing w:before="0" w:after="40"/>
      </w:pPr>
      <w:r>
        <w:rPr>
          <w:rFonts w:ascii="Times New Roman" w:hAnsi="Times New Roman" w:eastAsia="Times New Roman"/>
          <w:b w:val="0"/>
          <w:i w:val="0"/>
          <w:sz w:val="22"/>
        </w:rPr>
        <w:t>- Write in dark pen or very dark pencil, print clearly, and stay inside the box. Write the answer in the box with the same number as the question.</w:t>
      </w:r>
    </w:p>
    <w:p>
      <w:pPr>
        <w:spacing w:before="0" w:after="40"/>
      </w:pPr>
      <w:r>
        <w:rPr>
          <w:rFonts w:ascii="Times New Roman" w:hAnsi="Times New Roman" w:eastAsia="Times New Roman"/>
          <w:b w:val="0"/>
          <w:i w:val="0"/>
          <w:sz w:val="22"/>
        </w:rPr>
        <w:t>- Write your name and date at the top of every page (the header prints a line for it).</w:t>
      </w:r>
    </w:p>
    <w:p>
      <w:pPr>
        <w:spacing w:before="0" w:after="40"/>
      </w:pPr>
      <w:r>
        <w:rPr>
          <w:rFonts w:ascii="Times New Roman" w:hAnsi="Times New Roman" w:eastAsia="Times New Roman"/>
          <w:b w:val="0"/>
          <w:i w:val="0"/>
          <w:sz w:val="22"/>
        </w:rPr>
        <w:t>- If you need more room, write "continued on the back" and put the item number on the back. Do not squeeze writing between boxes.</w:t>
      </w:r>
    </w:p>
    <w:p>
      <w:pPr>
        <w:spacing w:before="0" w:after="40"/>
      </w:pPr>
      <w:r>
        <w:rPr>
          <w:rFonts w:ascii="Times New Roman" w:hAnsi="Times New Roman" w:eastAsia="Times New Roman"/>
          <w:b w:val="0"/>
          <w:i w:val="0"/>
          <w:sz w:val="22"/>
        </w:rPr>
        <w:t>- Do not use abbreviations that are not on the approved list. Spell out drug names.</w:t>
      </w:r>
    </w:p>
    <w:p>
      <w:pPr>
        <w:spacing w:before="0" w:after="40"/>
      </w:pPr>
      <w:r>
        <w:rPr>
          <w:rFonts w:ascii="Times New Roman" w:hAnsi="Times New Roman" w:eastAsia="Times New Roman"/>
          <w:b w:val="0"/>
          <w:i w:val="0"/>
          <w:sz w:val="22"/>
        </w:rPr>
        <w:t>- When you finish: photograph EVERY page, one page per photo, on a flat surface in good light with all four corners and the page number in view. Check that every photo is readable before you upload.</w:t>
      </w:r>
    </w:p>
    <w:p>
      <w:pPr>
        <w:spacing w:before="120" w:after="40"/>
      </w:pPr>
      <w:r>
        <w:rPr>
          <w:rFonts w:ascii="Times New Roman" w:hAnsi="Times New Roman" w:eastAsia="Times New Roman"/>
          <w:b/>
          <w:i w:val="0"/>
          <w:sz w:val="25"/>
        </w:rPr>
        <w:t>Part 6 is sealed</w:t>
      </w:r>
    </w:p>
    <w:p>
      <w:pPr>
        <w:spacing w:before="0" w:after="40"/>
      </w:pPr>
      <w:r>
        <w:rPr>
          <w:rFonts w:ascii="Times New Roman" w:hAnsi="Times New Roman" w:eastAsia="Times New Roman"/>
          <w:b w:val="0"/>
          <w:i w:val="0"/>
          <w:sz w:val="22"/>
        </w:rPr>
        <w:t>- Do not read the sealed page at the start of Part 6 until Parts 1 to 5 are finished. Your plan must be based on what you knew at 0700.</w:t>
      </w:r>
    </w:p>
    <w:p>
      <w:pPr>
        <w:spacing w:before="160" w:after="80"/>
      </w:pPr>
      <w:r>
        <w:rPr>
          <w:rFonts w:ascii="Times New Roman" w:hAnsi="Times New Roman" w:eastAsia="Times New Roman"/>
          <w:b w:val="0"/>
          <w:i/>
          <w:sz w:val="21"/>
        </w:rPr>
        <w:t>Honor statement: I completed this work myself, using only my textbooks, notes, drug references and the patient chart.</w:t>
      </w:r>
    </w:p>
    <w:p>
      <w:pPr>
        <w:spacing w:before="120" w:after="80"/>
      </w:pPr>
      <w:r>
        <w:rPr>
          <w:rFonts w:ascii="Times New Roman" w:hAnsi="Times New Roman" w:eastAsia="Times New Roman"/>
          <w:b w:val="0"/>
          <w:i w:val="0"/>
          <w:sz w:val="22"/>
        </w:rPr>
        <w:t>Signature: ______________________________   Date: ______________</w:t>
      </w:r>
    </w:p>
    <w:p>
      <w:r>
        <w:br w:type="page"/>
      </w:r>
    </w:p>
    <w:p>
      <w:pPr>
        <w:spacing w:before="0" w:after="0"/>
      </w:pPr>
      <w:r>
        <w:rPr>
          <w:rFonts w:ascii="Times New Roman" w:hAnsi="Times New Roman" w:eastAsia="Times New Roman"/>
          <w:b/>
          <w:i w:val="0"/>
          <w:sz w:val="30"/>
        </w:rPr>
        <w:t>PART 1: ASSESSMENT: PATIENT DATA AND CHART REVIEW</w:t>
      </w:r>
    </w:p>
    <w:p>
      <w:pPr>
        <w:spacing w:before="0" w:after="80"/>
      </w:pPr>
      <w:r>
        <w:rPr>
          <w:rFonts w:ascii="Times New Roman" w:hAnsi="Times New Roman" w:eastAsia="Times New Roman"/>
          <w:b w:val="0"/>
          <w:i/>
          <w:color w:val="444444"/>
          <w:sz w:val="20"/>
        </w:rPr>
        <w:t>Nursing process step: Assessment   |   About 75 minutes   |   26 points</w:t>
      </w:r>
    </w:p>
    <w:p>
      <w:pPr>
        <w:spacing w:before="0" w:after="80"/>
      </w:pPr>
      <w:r>
        <w:rPr>
          <w:rFonts w:ascii="Times New Roman" w:hAnsi="Times New Roman" w:eastAsia="Times New Roman"/>
          <w:b w:val="0"/>
          <w:i w:val="0"/>
          <w:sz w:val="22"/>
        </w:rPr>
        <w:t>Collect and organize the data you would have at 0700. Where the chart does not document something, write "not documented." Use R and L for laterality.</w:t>
      </w:r>
    </w:p>
    <w:p>
      <w:pPr>
        <w:keepNext/>
        <w:spacing w:before="160" w:after="40"/>
      </w:pPr>
      <w:r>
        <w:rPr>
          <w:rFonts w:ascii="Times New Roman" w:hAnsi="Times New Roman" w:eastAsia="Times New Roman"/>
          <w:b/>
          <w:i w:val="0"/>
          <w:sz w:val="25"/>
        </w:rPr>
        <w:t xml:space="preserve">1.1  </w:t>
      </w:r>
      <w:r>
        <w:rPr>
          <w:rFonts w:ascii="Times New Roman" w:hAnsi="Times New Roman" w:eastAsia="Times New Roman"/>
          <w:b/>
          <w:i w:val="0"/>
          <w:sz w:val="25"/>
        </w:rPr>
        <w:t>Basic Patient Information</w:t>
      </w:r>
      <w:r>
        <w:rPr>
          <w:rFonts w:ascii="Times New Roman" w:hAnsi="Times New Roman" w:eastAsia="Times New Roman"/>
          <w:b w:val="0"/>
          <w:i/>
          <w:color w:val="444444"/>
          <w:sz w:val="21"/>
        </w:rPr>
        <w:t xml:space="preserve">   (4 pts)</w:t>
      </w:r>
    </w:p>
    <w:p>
      <w:pPr>
        <w:keepNext/>
        <w:spacing w:before="0" w:after="60"/>
      </w:pPr>
      <w:r>
        <w:rPr>
          <w:rFonts w:ascii="Times New Roman" w:hAnsi="Times New Roman" w:eastAsia="Times New Roman"/>
          <w:b w:val="0"/>
          <w:i/>
          <w:color w:val="555555"/>
          <w:sz w:val="19"/>
        </w:rPr>
        <w:t>Where to look in the EHR: Patient Summary and Storyboard</w:t>
      </w:r>
    </w:p>
    <w:tbl>
      <w:tblPr>
        <w:tblW w:type="auto" w:w="0"/>
        <w:jc w:val="center"/>
        <w:tblLayout w:type="fixed"/>
        <w:tblLook w:firstColumn="1" w:firstRow="1" w:lastColumn="0" w:lastRow="0" w:noHBand="0" w:noVBand="1" w:val="04A0"/>
      </w:tblPr>
      <w:tblGrid>
        <w:gridCol w:w="1800"/>
        <w:gridCol w:w="3240"/>
        <w:gridCol w:w="1800"/>
        <w:gridCol w:w="3240"/>
      </w:tblGrid>
      <w:tr>
        <w:trPr>
          <w:trHeight w:val="605" w:hRule="atLeast"/>
        </w:trPr>
        <w:tc>
          <w:tcPr>
            <w:tcW w:type="dxa" w:w="1800"/>
            <w:vAlign w:val="bottom"/>
          </w:tcPr>
          <w:p>
            <w:pPr>
              <w:spacing w:after="0" w:before="0"/>
            </w:pPr>
            <w:r/>
            <w:r>
              <w:rPr>
                <w:rFonts w:ascii="Times New Roman" w:hAnsi="Times New Roman" w:eastAsia="Times New Roman"/>
                <w:b/>
                <w:i w:val="0"/>
                <w:sz w:val="20"/>
              </w:rPr>
              <w:t>Room Number:</w:t>
            </w:r>
          </w:p>
        </w:tc>
        <w:tc>
          <w:tcPr>
            <w:tcW w:type="dxa" w:w="3240"/>
            <w:vAlign w:val="bottom"/>
            <w:tcBorders>
              <w:top w:val="nil" w:sz="0" w:color="FFFFFF" w:space="0"/>
              <w:left w:val="nil" w:sz="0" w:color="FFFFFF" w:space="0"/>
              <w:bottom w:val="single" w:sz="10" w:color="000000" w:space="0"/>
              <w:right w:val="nil" w:sz="0" w:color="FFFFFF" w:space="0"/>
            </w:tcBorders>
          </w:tcPr>
          <w:p/>
        </w:tc>
        <w:tc>
          <w:tcPr>
            <w:tcW w:type="dxa" w:w="1800"/>
            <w:vAlign w:val="bottom"/>
          </w:tcPr>
          <w:p>
            <w:pPr>
              <w:spacing w:after="0" w:before="0"/>
            </w:pPr>
            <w:r/>
            <w:r>
              <w:rPr>
                <w:rFonts w:ascii="Times New Roman" w:hAnsi="Times New Roman" w:eastAsia="Times New Roman"/>
                <w:b/>
                <w:i w:val="0"/>
                <w:sz w:val="20"/>
              </w:rPr>
              <w:t>Age:</w:t>
            </w:r>
          </w:p>
        </w:tc>
        <w:tc>
          <w:tcPr>
            <w:tcW w:type="dxa" w:w="3240"/>
            <w:vAlign w:val="bottom"/>
            <w:tcBorders>
              <w:top w:val="nil" w:sz="0" w:color="FFFFFF" w:space="0"/>
              <w:left w:val="nil" w:sz="0" w:color="FFFFFF" w:space="0"/>
              <w:bottom w:val="single" w:sz="10" w:color="000000" w:space="0"/>
              <w:right w:val="nil" w:sz="0" w:color="FFFFFF" w:space="0"/>
            </w:tcBorders>
          </w:tcPr>
          <w:p/>
        </w:tc>
      </w:tr>
      <w:tr>
        <w:trPr>
          <w:trHeight w:val="605" w:hRule="atLeast"/>
        </w:trPr>
        <w:tc>
          <w:tcPr>
            <w:tcW w:type="dxa" w:w="1800"/>
            <w:vAlign w:val="bottom"/>
          </w:tcPr>
          <w:p>
            <w:pPr>
              <w:spacing w:after="0" w:before="0"/>
            </w:pPr>
            <w:r/>
            <w:r>
              <w:rPr>
                <w:rFonts w:ascii="Times New Roman" w:hAnsi="Times New Roman" w:eastAsia="Times New Roman"/>
                <w:b/>
                <w:i w:val="0"/>
                <w:sz w:val="20"/>
              </w:rPr>
              <w:t>Gender:</w:t>
            </w:r>
          </w:p>
        </w:tc>
        <w:tc>
          <w:tcPr>
            <w:tcW w:type="dxa" w:w="3240"/>
            <w:vAlign w:val="bottom"/>
            <w:tcBorders>
              <w:top w:val="nil" w:sz="0" w:color="FFFFFF" w:space="0"/>
              <w:left w:val="nil" w:sz="0" w:color="FFFFFF" w:space="0"/>
              <w:bottom w:val="single" w:sz="10" w:color="000000" w:space="0"/>
              <w:right w:val="nil" w:sz="0" w:color="FFFFFF" w:space="0"/>
            </w:tcBorders>
          </w:tcPr>
          <w:p/>
        </w:tc>
        <w:tc>
          <w:tcPr>
            <w:tcW w:type="dxa" w:w="1800"/>
            <w:vAlign w:val="bottom"/>
          </w:tcPr>
          <w:p>
            <w:pPr>
              <w:spacing w:after="0" w:before="0"/>
            </w:pPr>
            <w:r/>
            <w:r>
              <w:rPr>
                <w:rFonts w:ascii="Times New Roman" w:hAnsi="Times New Roman" w:eastAsia="Times New Roman"/>
                <w:b/>
                <w:i w:val="0"/>
                <w:sz w:val="20"/>
              </w:rPr>
              <w:t>Admission Date:</w:t>
            </w:r>
          </w:p>
        </w:tc>
        <w:tc>
          <w:tcPr>
            <w:tcW w:type="dxa" w:w="3240"/>
            <w:vAlign w:val="bottom"/>
            <w:tcBorders>
              <w:top w:val="nil" w:sz="0" w:color="FFFFFF" w:space="0"/>
              <w:left w:val="nil" w:sz="0" w:color="FFFFFF" w:space="0"/>
              <w:bottom w:val="single" w:sz="10" w:color="000000" w:space="0"/>
              <w:right w:val="nil" w:sz="0" w:color="FFFFFF" w:space="0"/>
            </w:tcBorders>
          </w:tcPr>
          <w:p/>
        </w:tc>
      </w:tr>
      <w:tr>
        <w:trPr>
          <w:trHeight w:val="605" w:hRule="atLeast"/>
        </w:trPr>
        <w:tc>
          <w:tcPr>
            <w:tcW w:type="dxa" w:w="1800"/>
            <w:vAlign w:val="bottom"/>
          </w:tcPr>
          <w:p>
            <w:pPr>
              <w:spacing w:after="0" w:before="0"/>
            </w:pPr>
            <w:r/>
            <w:r>
              <w:rPr>
                <w:rFonts w:ascii="Times New Roman" w:hAnsi="Times New Roman" w:eastAsia="Times New Roman"/>
                <w:b/>
                <w:i w:val="0"/>
                <w:sz w:val="20"/>
              </w:rPr>
              <w:t>Allergies (and reaction):</w:t>
            </w:r>
          </w:p>
        </w:tc>
        <w:tc>
          <w:tcPr>
            <w:tcW w:type="dxa" w:w="3240"/>
            <w:vAlign w:val="bottom"/>
            <w:tcBorders>
              <w:top w:val="nil" w:sz="0" w:color="FFFFFF" w:space="0"/>
              <w:left w:val="nil" w:sz="0" w:color="FFFFFF" w:space="0"/>
              <w:bottom w:val="single" w:sz="10" w:color="000000" w:space="0"/>
              <w:right w:val="nil" w:sz="0" w:color="FFFFFF" w:space="0"/>
            </w:tcBorders>
          </w:tcPr>
          <w:p/>
        </w:tc>
        <w:tc>
          <w:tcPr>
            <w:tcW w:type="dxa" w:w="1800"/>
            <w:vAlign w:val="bottom"/>
          </w:tcPr>
          <w:p>
            <w:pPr>
              <w:spacing w:after="0" w:before="0"/>
            </w:pPr>
            <w:r/>
            <w:r>
              <w:rPr>
                <w:rFonts w:ascii="Times New Roman" w:hAnsi="Times New Roman" w:eastAsia="Times New Roman"/>
                <w:b/>
                <w:i w:val="0"/>
                <w:sz w:val="20"/>
              </w:rPr>
              <w:t>Chief Complaint:</w:t>
            </w:r>
          </w:p>
        </w:tc>
        <w:tc>
          <w:tcPr>
            <w:tcW w:type="dxa" w:w="3240"/>
            <w:vAlign w:val="bottom"/>
            <w:tcBorders>
              <w:top w:val="nil" w:sz="0" w:color="FFFFFF" w:space="0"/>
              <w:left w:val="nil" w:sz="0" w:color="FFFFFF" w:space="0"/>
              <w:bottom w:val="single" w:sz="10" w:color="000000" w:space="0"/>
              <w:right w:val="nil" w:sz="0" w:color="FFFFFF" w:space="0"/>
            </w:tcBorders>
          </w:tcPr>
          <w:p/>
        </w:tc>
      </w:tr>
      <w:tr>
        <w:trPr>
          <w:trHeight w:val="605" w:hRule="atLeast"/>
        </w:trPr>
        <w:tc>
          <w:tcPr>
            <w:tcW w:type="dxa" w:w="1800"/>
            <w:vAlign w:val="bottom"/>
          </w:tcPr>
          <w:p>
            <w:pPr>
              <w:spacing w:after="0" w:before="0"/>
            </w:pPr>
            <w:r/>
            <w:r>
              <w:rPr>
                <w:rFonts w:ascii="Times New Roman" w:hAnsi="Times New Roman" w:eastAsia="Times New Roman"/>
                <w:b/>
                <w:i w:val="0"/>
                <w:sz w:val="20"/>
              </w:rPr>
              <w:t>Primary Diagnosis:</w:t>
            </w:r>
          </w:p>
        </w:tc>
        <w:tc>
          <w:tcPr>
            <w:tcW w:type="dxa" w:w="3240"/>
            <w:vAlign w:val="bottom"/>
            <w:tcBorders>
              <w:top w:val="nil" w:sz="0" w:color="FFFFFF" w:space="0"/>
              <w:left w:val="nil" w:sz="0" w:color="FFFFFF" w:space="0"/>
              <w:bottom w:val="single" w:sz="10" w:color="000000" w:space="0"/>
              <w:right w:val="nil" w:sz="0" w:color="FFFFFF" w:space="0"/>
            </w:tcBorders>
          </w:tcPr>
          <w:p/>
        </w:tc>
        <w:tc>
          <w:tcPr>
            <w:tcW w:type="dxa" w:w="1800"/>
            <w:vAlign w:val="bottom"/>
          </w:tcPr>
          <w:p>
            <w:pPr>
              <w:spacing w:after="0" w:before="0"/>
            </w:pPr>
            <w:r/>
            <w:r>
              <w:rPr>
                <w:rFonts w:ascii="Times New Roman" w:hAnsi="Times New Roman" w:eastAsia="Times New Roman"/>
                <w:b/>
                <w:i w:val="0"/>
                <w:sz w:val="20"/>
              </w:rPr>
              <w:t>Code Status:</w:t>
            </w:r>
          </w:p>
        </w:tc>
        <w:tc>
          <w:tcPr>
            <w:tcW w:type="dxa" w:w="3240"/>
            <w:vAlign w:val="bottom"/>
            <w:tcBorders>
              <w:top w:val="nil" w:sz="0" w:color="FFFFFF" w:space="0"/>
              <w:left w:val="nil" w:sz="0" w:color="FFFFFF" w:space="0"/>
              <w:bottom w:val="single" w:sz="10" w:color="000000" w:space="0"/>
              <w:right w:val="nil" w:sz="0" w:color="FFFFFF" w:space="0"/>
            </w:tcBorders>
          </w:tcPr>
          <w:p/>
        </w:tc>
      </w:tr>
      <w:tr>
        <w:trPr>
          <w:trHeight w:val="605" w:hRule="atLeast"/>
        </w:trPr>
        <w:tc>
          <w:tcPr>
            <w:tcW w:type="dxa" w:w="1800"/>
            <w:vAlign w:val="bottom"/>
          </w:tcPr>
          <w:p>
            <w:pPr>
              <w:spacing w:after="0" w:before="0"/>
            </w:pPr>
            <w:r/>
            <w:r>
              <w:rPr>
                <w:rFonts w:ascii="Times New Roman" w:hAnsi="Times New Roman" w:eastAsia="Times New Roman"/>
                <w:b/>
                <w:i w:val="0"/>
                <w:sz w:val="20"/>
              </w:rPr>
              <w:t>Fall Risk:</w:t>
            </w:r>
          </w:p>
        </w:tc>
        <w:tc>
          <w:tcPr>
            <w:tcW w:type="dxa" w:w="3240"/>
            <w:vAlign w:val="bottom"/>
            <w:tcBorders>
              <w:top w:val="nil" w:sz="0" w:color="FFFFFF" w:space="0"/>
              <w:left w:val="nil" w:sz="0" w:color="FFFFFF" w:space="0"/>
              <w:bottom w:val="single" w:sz="10" w:color="000000" w:space="0"/>
              <w:right w:val="nil" w:sz="0" w:color="FFFFFF" w:space="0"/>
            </w:tcBorders>
          </w:tcPr>
          <w:p/>
        </w:tc>
        <w:tc>
          <w:tcPr>
            <w:tcW w:type="dxa" w:w="1800"/>
          </w:tcPr>
          <w:p/>
        </w:tc>
        <w:tc>
          <w:tcPr>
            <w:tcW w:type="dxa" w:w="3240"/>
          </w:tcPr>
          <w:p/>
        </w:tc>
      </w:tr>
    </w:tbl>
    <w:p>
      <w:pPr>
        <w:spacing w:before="0" w:after="40"/>
      </w:pPr>
    </w:p>
    <w:p>
      <w:pPr>
        <w:keepNext/>
        <w:spacing w:before="160" w:after="40"/>
      </w:pPr>
      <w:r>
        <w:rPr>
          <w:rFonts w:ascii="Times New Roman" w:hAnsi="Times New Roman" w:eastAsia="Times New Roman"/>
          <w:b/>
          <w:i w:val="0"/>
          <w:sz w:val="25"/>
        </w:rPr>
        <w:t xml:space="preserve">1.2  </w:t>
      </w:r>
      <w:r>
        <w:rPr>
          <w:rFonts w:ascii="Times New Roman" w:hAnsi="Times New Roman" w:eastAsia="Times New Roman"/>
          <w:b/>
          <w:i w:val="0"/>
          <w:sz w:val="25"/>
        </w:rPr>
        <w:t>Medical Diagnoses and How They Affect the Primary Diagnosis</w:t>
      </w:r>
      <w:r>
        <w:rPr>
          <w:rFonts w:ascii="Times New Roman" w:hAnsi="Times New Roman" w:eastAsia="Times New Roman"/>
          <w:b w:val="0"/>
          <w:i/>
          <w:color w:val="444444"/>
          <w:sz w:val="21"/>
        </w:rPr>
        <w:t xml:space="preserve">   (4 pts)</w:t>
      </w:r>
    </w:p>
    <w:p>
      <w:pPr>
        <w:keepNext/>
        <w:spacing w:before="0" w:after="40"/>
      </w:pPr>
      <w:r>
        <w:rPr>
          <w:rFonts w:ascii="Times New Roman" w:hAnsi="Times New Roman" w:eastAsia="Times New Roman"/>
          <w:b w:val="0"/>
          <w:i w:val="0"/>
          <w:sz w:val="23"/>
        </w:rPr>
        <w:t>List FIVE other medical diagnoses from this patient's chart. For each, explain how it affects her acute decompensated heart failure.</w:t>
      </w:r>
    </w:p>
    <w:p>
      <w:pPr>
        <w:keepNext/>
        <w:spacing w:before="0" w:after="60"/>
      </w:pPr>
      <w:r>
        <w:rPr>
          <w:rFonts w:ascii="Times New Roman" w:hAnsi="Times New Roman" w:eastAsia="Times New Roman"/>
          <w:b w:val="0"/>
          <w:i/>
          <w:color w:val="555555"/>
          <w:sz w:val="19"/>
        </w:rPr>
        <w:t>Where to look in the EHR: Chart Review &gt; H&amp;P; Encounters &gt; Hospital problem list</w:t>
      </w:r>
    </w:p>
    <w:tbl>
      <w:tblPr>
        <w:tblW w:type="auto" w:w="0"/>
        <w:jc w:val="center"/>
        <w:tblLayout w:type="fixed"/>
        <w:tblLook w:firstColumn="1" w:firstRow="1" w:lastColumn="0" w:lastRow="0" w:noHBand="0" w:noVBand="1" w:val="04A0"/>
      </w:tblPr>
      <w:tblGrid>
        <w:gridCol w:w="3168"/>
        <w:gridCol w:w="6912"/>
      </w:tblGrid>
      <w:tr>
        <w:tc>
          <w:tcPr>
            <w:tcW w:type="dxa" w:w="316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Medical diagnosis</w:t>
            </w:r>
          </w:p>
        </w:tc>
        <w:tc>
          <w:tcPr>
            <w:tcW w:type="dxa" w:w="6912"/>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How it affects the primary diagnosis (acute decompensated heart failure)</w:t>
            </w:r>
          </w:p>
        </w:tc>
      </w:tr>
      <w:tr>
        <w:trPr>
          <w:trHeight w:val="1008" w:hRule="atLeast"/>
          <w:cantSplit/>
        </w:trPr>
        <w:tc>
          <w:tcPr>
            <w:tcW w:type="dxa" w:w="3168"/>
            <w:tcBorders>
              <w:top w:val="single" w:sz="10" w:color="000000" w:space="0"/>
              <w:left w:val="single" w:sz="10" w:color="000000" w:space="0"/>
              <w:bottom w:val="single" w:sz="10" w:color="000000" w:space="0"/>
              <w:right w:val="single" w:sz="10" w:color="000000" w:space="0"/>
            </w:tcBorders>
          </w:tcPr>
          <w:p/>
        </w:tc>
        <w:tc>
          <w:tcPr>
            <w:tcW w:type="dxa" w:w="6912"/>
            <w:tcBorders>
              <w:top w:val="single" w:sz="10" w:color="000000" w:space="0"/>
              <w:left w:val="single" w:sz="10" w:color="000000" w:space="0"/>
              <w:bottom w:val="single" w:sz="10" w:color="000000" w:space="0"/>
              <w:right w:val="single" w:sz="10" w:color="000000" w:space="0"/>
            </w:tcBorders>
          </w:tcPr>
          <w:p/>
        </w:tc>
      </w:tr>
      <w:tr>
        <w:trPr>
          <w:trHeight w:val="1008" w:hRule="atLeast"/>
          <w:cantSplit/>
        </w:trPr>
        <w:tc>
          <w:tcPr>
            <w:tcW w:type="dxa" w:w="3168"/>
            <w:tcBorders>
              <w:top w:val="single" w:sz="10" w:color="000000" w:space="0"/>
              <w:left w:val="single" w:sz="10" w:color="000000" w:space="0"/>
              <w:bottom w:val="single" w:sz="10" w:color="000000" w:space="0"/>
              <w:right w:val="single" w:sz="10" w:color="000000" w:space="0"/>
            </w:tcBorders>
          </w:tcPr>
          <w:p/>
        </w:tc>
        <w:tc>
          <w:tcPr>
            <w:tcW w:type="dxa" w:w="6912"/>
            <w:tcBorders>
              <w:top w:val="single" w:sz="10" w:color="000000" w:space="0"/>
              <w:left w:val="single" w:sz="10" w:color="000000" w:space="0"/>
              <w:bottom w:val="single" w:sz="10" w:color="000000" w:space="0"/>
              <w:right w:val="single" w:sz="10" w:color="000000" w:space="0"/>
            </w:tcBorders>
          </w:tcPr>
          <w:p/>
        </w:tc>
      </w:tr>
      <w:tr>
        <w:trPr>
          <w:trHeight w:val="1008" w:hRule="atLeast"/>
          <w:cantSplit/>
        </w:trPr>
        <w:tc>
          <w:tcPr>
            <w:tcW w:type="dxa" w:w="3168"/>
            <w:tcBorders>
              <w:top w:val="single" w:sz="10" w:color="000000" w:space="0"/>
              <w:left w:val="single" w:sz="10" w:color="000000" w:space="0"/>
              <w:bottom w:val="single" w:sz="10" w:color="000000" w:space="0"/>
              <w:right w:val="single" w:sz="10" w:color="000000" w:space="0"/>
            </w:tcBorders>
          </w:tcPr>
          <w:p/>
        </w:tc>
        <w:tc>
          <w:tcPr>
            <w:tcW w:type="dxa" w:w="6912"/>
            <w:tcBorders>
              <w:top w:val="single" w:sz="10" w:color="000000" w:space="0"/>
              <w:left w:val="single" w:sz="10" w:color="000000" w:space="0"/>
              <w:bottom w:val="single" w:sz="10" w:color="000000" w:space="0"/>
              <w:right w:val="single" w:sz="10" w:color="000000" w:space="0"/>
            </w:tcBorders>
          </w:tcPr>
          <w:p/>
        </w:tc>
      </w:tr>
      <w:tr>
        <w:trPr>
          <w:trHeight w:val="1008" w:hRule="atLeast"/>
          <w:cantSplit/>
        </w:trPr>
        <w:tc>
          <w:tcPr>
            <w:tcW w:type="dxa" w:w="3168"/>
            <w:tcBorders>
              <w:top w:val="single" w:sz="10" w:color="000000" w:space="0"/>
              <w:left w:val="single" w:sz="10" w:color="000000" w:space="0"/>
              <w:bottom w:val="single" w:sz="10" w:color="000000" w:space="0"/>
              <w:right w:val="single" w:sz="10" w:color="000000" w:space="0"/>
            </w:tcBorders>
          </w:tcPr>
          <w:p/>
        </w:tc>
        <w:tc>
          <w:tcPr>
            <w:tcW w:type="dxa" w:w="6912"/>
            <w:tcBorders>
              <w:top w:val="single" w:sz="10" w:color="000000" w:space="0"/>
              <w:left w:val="single" w:sz="10" w:color="000000" w:space="0"/>
              <w:bottom w:val="single" w:sz="10" w:color="000000" w:space="0"/>
              <w:right w:val="single" w:sz="10" w:color="000000" w:space="0"/>
            </w:tcBorders>
          </w:tcPr>
          <w:p/>
        </w:tc>
      </w:tr>
      <w:tr>
        <w:trPr>
          <w:trHeight w:val="1008" w:hRule="atLeast"/>
          <w:cantSplit/>
        </w:trPr>
        <w:tc>
          <w:tcPr>
            <w:tcW w:type="dxa" w:w="3168"/>
            <w:tcBorders>
              <w:top w:val="single" w:sz="10" w:color="000000" w:space="0"/>
              <w:left w:val="single" w:sz="10" w:color="000000" w:space="0"/>
              <w:bottom w:val="single" w:sz="10" w:color="000000" w:space="0"/>
              <w:right w:val="single" w:sz="10" w:color="000000" w:space="0"/>
            </w:tcBorders>
          </w:tcPr>
          <w:p/>
        </w:tc>
        <w:tc>
          <w:tcPr>
            <w:tcW w:type="dxa" w:w="6912"/>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1.3  </w:t>
      </w:r>
      <w:r>
        <w:rPr>
          <w:rFonts w:ascii="Times New Roman" w:hAnsi="Times New Roman" w:eastAsia="Times New Roman"/>
          <w:b/>
          <w:i w:val="0"/>
          <w:sz w:val="25"/>
        </w:rPr>
        <w:t>Patient History</w:t>
      </w:r>
      <w:r>
        <w:rPr>
          <w:rFonts w:ascii="Times New Roman" w:hAnsi="Times New Roman" w:eastAsia="Times New Roman"/>
          <w:b w:val="0"/>
          <w:i/>
          <w:color w:val="444444"/>
          <w:sz w:val="21"/>
        </w:rPr>
        <w:t xml:space="preserve">   (3 pts)</w:t>
      </w:r>
    </w:p>
    <w:p>
      <w:pPr>
        <w:keepNext/>
        <w:spacing w:before="0" w:after="60"/>
      </w:pPr>
      <w:r>
        <w:rPr>
          <w:rFonts w:ascii="Times New Roman" w:hAnsi="Times New Roman" w:eastAsia="Times New Roman"/>
          <w:b w:val="0"/>
          <w:i/>
          <w:color w:val="555555"/>
          <w:sz w:val="19"/>
        </w:rPr>
        <w:t>Where to look in the EHR: H&amp;P; Case Management; Nursing Admission Note</w:t>
      </w:r>
    </w:p>
    <w:p>
      <w:pPr>
        <w:keepNext/>
        <w:spacing w:before="0" w:after="20"/>
      </w:pPr>
      <w:r>
        <w:rPr>
          <w:rFonts w:ascii="Times New Roman" w:hAnsi="Times New Roman" w:eastAsia="Times New Roman"/>
          <w:b/>
          <w:i w:val="0"/>
          <w:sz w:val="21"/>
        </w:rPr>
        <w:t>Medical History:</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Surgical History:</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Family History:</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Social History:</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Home Situation and Discharge Needs:</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Pre-Hospital Story of Patient:</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1.4  </w:t>
      </w:r>
      <w:r>
        <w:rPr>
          <w:rFonts w:ascii="Times New Roman" w:hAnsi="Times New Roman" w:eastAsia="Times New Roman"/>
          <w:b/>
          <w:i w:val="0"/>
          <w:sz w:val="25"/>
        </w:rPr>
        <w:t>Head-to-Toe Assessment at 0700 (use R and L for laterality)</w:t>
      </w:r>
      <w:r>
        <w:rPr>
          <w:rFonts w:ascii="Times New Roman" w:hAnsi="Times New Roman" w:eastAsia="Times New Roman"/>
          <w:b w:val="0"/>
          <w:i/>
          <w:color w:val="444444"/>
          <w:sz w:val="21"/>
        </w:rPr>
        <w:t xml:space="preserve">   (4 pts)</w:t>
      </w:r>
    </w:p>
    <w:p>
      <w:pPr>
        <w:keepNext/>
        <w:spacing w:before="0" w:after="40"/>
      </w:pPr>
      <w:r>
        <w:rPr>
          <w:rFonts w:ascii="Times New Roman" w:hAnsi="Times New Roman" w:eastAsia="Times New Roman"/>
          <w:b w:val="0"/>
          <w:i w:val="0"/>
          <w:sz w:val="23"/>
        </w:rPr>
        <w:t>Document the findings from the chart as of the start of your shift. If the chart does not document a finding, write "not documented."</w:t>
      </w:r>
    </w:p>
    <w:p>
      <w:pPr>
        <w:keepNext/>
        <w:spacing w:before="0" w:after="60"/>
      </w:pPr>
      <w:r>
        <w:rPr>
          <w:rFonts w:ascii="Times New Roman" w:hAnsi="Times New Roman" w:eastAsia="Times New Roman"/>
          <w:b w:val="0"/>
          <w:i/>
          <w:color w:val="555555"/>
          <w:sz w:val="19"/>
        </w:rPr>
        <w:t>Where to look in the EHR: Flowsheets; Nursing Progress Note 0645; Hospitalist Progress Note</w:t>
      </w:r>
    </w:p>
    <w:p>
      <w:pPr>
        <w:keepNext/>
        <w:spacing w:before="0" w:after="20"/>
      </w:pPr>
      <w:r>
        <w:rPr>
          <w:rFonts w:ascii="Times New Roman" w:hAnsi="Times New Roman" w:eastAsia="Times New Roman"/>
          <w:b/>
          <w:i w:val="0"/>
          <w:sz w:val="21"/>
        </w:rPr>
        <w:t>Neurological:</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Cardiovascular:  Radial pulses R___ L___    Pedal pulses R___ L___    Cap refill ________</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Respiratory:  RUL ____  LUL ____  RLL ____  LLL ____  (breath sounds, effort, O2)</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Integumentary:</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Musculoskeletal:</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Gastrointestinal:</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Genitourinary:</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IV / Lines / Devices Assessment:</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Psychosocial / Cultural Assessment:</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Erikson Stage:</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1.5  </w:t>
      </w:r>
      <w:r>
        <w:rPr>
          <w:rFonts w:ascii="Times New Roman" w:hAnsi="Times New Roman" w:eastAsia="Times New Roman"/>
          <w:b/>
          <w:i w:val="0"/>
          <w:sz w:val="25"/>
        </w:rPr>
        <w:t>Vital Sign Trend</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Copy the vital signs at each time. Circle every abnormal value. Then, in the last box, describe the trend in one sentence.</w:t>
      </w:r>
    </w:p>
    <w:p>
      <w:pPr>
        <w:keepNext/>
        <w:spacing w:before="0" w:after="60"/>
      </w:pPr>
      <w:r>
        <w:rPr>
          <w:rFonts w:ascii="Times New Roman" w:hAnsi="Times New Roman" w:eastAsia="Times New Roman"/>
          <w:b w:val="0"/>
          <w:i/>
          <w:color w:val="555555"/>
          <w:sz w:val="19"/>
        </w:rPr>
        <w:t>Where to look in the EHR: Flowsheets &gt; Vital Signs (or the Vitals graph)</w:t>
      </w:r>
    </w:p>
    <w:tbl>
      <w:tblPr>
        <w:tblW w:type="auto" w:w="0"/>
        <w:jc w:val="center"/>
        <w:tblLayout w:type="fixed"/>
        <w:tblLook w:firstColumn="1" w:firstRow="1" w:lastColumn="0" w:lastRow="0" w:noHBand="0" w:noVBand="1" w:val="04A0"/>
      </w:tblPr>
      <w:tblGrid>
        <w:gridCol w:w="2304"/>
        <w:gridCol w:w="1944"/>
        <w:gridCol w:w="1944"/>
        <w:gridCol w:w="1944"/>
        <w:gridCol w:w="1944"/>
      </w:tblGrid>
      <w:tr>
        <w:tc>
          <w:tcPr>
            <w:tcW w:type="dxa" w:w="230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Vital sign</w:t>
            </w:r>
          </w:p>
        </w:tc>
        <w:tc>
          <w:tcPr>
            <w:tcW w:type="dxa" w:w="194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08/31 0206</w:t>
              <w:br/>
              <w:t>(ED arrival)</w:t>
            </w:r>
          </w:p>
        </w:tc>
        <w:tc>
          <w:tcPr>
            <w:tcW w:type="dxa" w:w="194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08/31 2000</w:t>
            </w:r>
          </w:p>
        </w:tc>
        <w:tc>
          <w:tcPr>
            <w:tcW w:type="dxa" w:w="194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09/01 2000</w:t>
            </w:r>
          </w:p>
        </w:tc>
        <w:tc>
          <w:tcPr>
            <w:tcW w:type="dxa" w:w="194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09/02 0400</w:t>
            </w:r>
          </w:p>
        </w:tc>
      </w:tr>
      <w:tr>
        <w:trPr>
          <w:trHeight w:val="605" w:hRule="atLeast"/>
          <w:cantSplit/>
        </w:trPr>
        <w:tc>
          <w:tcPr>
            <w:tcW w:type="dxa" w:w="2304"/>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Temperature</w:t>
            </w: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r>
      <w:tr>
        <w:trPr>
          <w:trHeight w:val="605" w:hRule="atLeast"/>
          <w:cantSplit/>
        </w:trPr>
        <w:tc>
          <w:tcPr>
            <w:tcW w:type="dxa" w:w="2304"/>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Heart rate</w:t>
            </w: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r>
      <w:tr>
        <w:trPr>
          <w:trHeight w:val="605" w:hRule="atLeast"/>
          <w:cantSplit/>
        </w:trPr>
        <w:tc>
          <w:tcPr>
            <w:tcW w:type="dxa" w:w="2304"/>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Blood pressure</w:t>
            </w: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r>
      <w:tr>
        <w:trPr>
          <w:trHeight w:val="605" w:hRule="atLeast"/>
          <w:cantSplit/>
        </w:trPr>
        <w:tc>
          <w:tcPr>
            <w:tcW w:type="dxa" w:w="2304"/>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Respiratory rate</w:t>
            </w: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r>
      <w:tr>
        <w:trPr>
          <w:trHeight w:val="605" w:hRule="atLeast"/>
          <w:cantSplit/>
        </w:trPr>
        <w:tc>
          <w:tcPr>
            <w:tcW w:type="dxa" w:w="2304"/>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SpO2 (%)</w:t>
            </w: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r>
      <w:tr>
        <w:trPr>
          <w:trHeight w:val="605" w:hRule="atLeast"/>
          <w:cantSplit/>
        </w:trPr>
        <w:tc>
          <w:tcPr>
            <w:tcW w:type="dxa" w:w="2304"/>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Pain (0-10)</w:t>
            </w: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c>
          <w:tcPr>
            <w:tcW w:type="dxa" w:w="1944"/>
            <w:tcBorders>
              <w:top w:val="single" w:sz="10" w:color="000000" w:space="0"/>
              <w:left w:val="single" w:sz="10" w:color="000000" w:space="0"/>
              <w:bottom w:val="single" w:sz="10" w:color="000000" w:space="0"/>
              <w:right w:val="single" w:sz="10" w:color="000000" w:space="0"/>
            </w:tcBorders>
          </w:tcPr>
          <w:p/>
        </w:tc>
      </w:tr>
    </w:tbl>
    <w:p>
      <w:pPr>
        <w:spacing w:before="0" w:after="40"/>
      </w:pPr>
    </w:p>
    <w:tbl>
      <w:tblPr>
        <w:tblW w:type="auto" w:w="0"/>
        <w:jc w:val="center"/>
        <w:tblLayout w:type="fixed"/>
        <w:tblLook w:firstColumn="1" w:firstRow="1" w:lastColumn="0" w:lastRow="0" w:noHBand="0" w:noVBand="1" w:val="04A0"/>
      </w:tblPr>
      <w:tblGrid>
        <w:gridCol w:w="10080"/>
      </w:tblGrid>
      <w:tr>
        <w:trPr>
          <w:trHeight w:val="547" w:hRule="exact"/>
          <w:cantSplit/>
        </w:trPr>
        <w:tc>
          <w:tcPr>
            <w:tcW w:type="dxa" w:w="10080"/>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color w:val="888888"/>
                <w:sz w:val="16"/>
              </w:rPr>
              <w:t>Trend in one sentence:</w:t>
            </w:r>
          </w:p>
        </w:tc>
      </w:tr>
    </w:tbl>
    <w:p>
      <w:pPr>
        <w:spacing w:before="0" w:after="40"/>
      </w:pPr>
    </w:p>
    <w:p>
      <w:pPr>
        <w:keepNext/>
        <w:spacing w:before="160" w:after="40"/>
      </w:pPr>
      <w:r>
        <w:rPr>
          <w:rFonts w:ascii="Times New Roman" w:hAnsi="Times New Roman" w:eastAsia="Times New Roman"/>
          <w:b/>
          <w:i w:val="0"/>
          <w:sz w:val="25"/>
        </w:rPr>
        <w:t xml:space="preserve">1.6  </w:t>
      </w:r>
      <w:r>
        <w:rPr>
          <w:rFonts w:ascii="Times New Roman" w:hAnsi="Times New Roman" w:eastAsia="Times New Roman"/>
          <w:b/>
          <w:i w:val="0"/>
          <w:sz w:val="25"/>
        </w:rPr>
        <w:t>Laboratory Data</w:t>
      </w:r>
      <w:r>
        <w:rPr>
          <w:rFonts w:ascii="Times New Roman" w:hAnsi="Times New Roman" w:eastAsia="Times New Roman"/>
          <w:b w:val="0"/>
          <w:i/>
          <w:color w:val="444444"/>
          <w:sz w:val="21"/>
        </w:rPr>
        <w:t xml:space="preserve">   (4 pts)</w:t>
      </w:r>
    </w:p>
    <w:p>
      <w:pPr>
        <w:keepNext/>
        <w:spacing w:before="0" w:after="40"/>
      </w:pPr>
      <w:r>
        <w:rPr>
          <w:rFonts w:ascii="Times New Roman" w:hAnsi="Times New Roman" w:eastAsia="Times New Roman"/>
          <w:b w:val="0"/>
          <w:i w:val="0"/>
          <w:sz w:val="23"/>
        </w:rPr>
        <w:t>Choose the 8 laboratory results most important for this patient. For each give the current value, the trend, and the normal range, and explain why it matters for THIS patient.</w:t>
      </w:r>
    </w:p>
    <w:p>
      <w:pPr>
        <w:keepNext/>
        <w:spacing w:before="0" w:after="60"/>
      </w:pPr>
      <w:r>
        <w:rPr>
          <w:rFonts w:ascii="Times New Roman" w:hAnsi="Times New Roman" w:eastAsia="Times New Roman"/>
          <w:b w:val="0"/>
          <w:i/>
          <w:color w:val="555555"/>
          <w:sz w:val="19"/>
        </w:rPr>
        <w:t>Where to look in the EHR: Lab Results (all columns; use Newest left/right as you like)</w:t>
      </w:r>
    </w:p>
    <w:tbl>
      <w:tblPr>
        <w:tblW w:type="auto" w:w="0"/>
        <w:jc w:val="center"/>
        <w:tblLayout w:type="fixed"/>
        <w:tblLook w:firstColumn="1" w:firstRow="1" w:lastColumn="0" w:lastRow="0" w:noHBand="0" w:noVBand="1" w:val="04A0"/>
      </w:tblPr>
      <w:tblGrid>
        <w:gridCol w:w="1728"/>
        <w:gridCol w:w="3312"/>
        <w:gridCol w:w="5040"/>
      </w:tblGrid>
      <w:tr>
        <w:tc>
          <w:tcPr>
            <w:tcW w:type="dxa" w:w="172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Lab</w:t>
            </w:r>
          </w:p>
        </w:tc>
        <w:tc>
          <w:tcPr>
            <w:tcW w:type="dxa" w:w="3312"/>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Results (current / trend / normal)</w:t>
            </w:r>
          </w:p>
        </w:tc>
        <w:tc>
          <w:tcPr>
            <w:tcW w:type="dxa" w:w="5040"/>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Why is this lab important for this patient?</w:t>
            </w:r>
          </w:p>
        </w:tc>
      </w:tr>
      <w:tr>
        <w:trPr>
          <w:trHeight w:val="893" w:hRule="atLeast"/>
          <w:cantSplit/>
        </w:trPr>
        <w:tc>
          <w:tcPr>
            <w:tcW w:type="dxa" w:w="1728"/>
            <w:tcBorders>
              <w:top w:val="single" w:sz="10" w:color="000000" w:space="0"/>
              <w:left w:val="single" w:sz="10" w:color="000000" w:space="0"/>
              <w:bottom w:val="single" w:sz="10" w:color="000000" w:space="0"/>
              <w:right w:val="single" w:sz="10" w:color="000000" w:space="0"/>
            </w:tcBorders>
          </w:tcPr>
          <w:p/>
        </w:tc>
        <w:tc>
          <w:tcPr>
            <w:tcW w:type="dxa" w:w="3312"/>
            <w:tcBorders>
              <w:top w:val="single" w:sz="10" w:color="000000" w:space="0"/>
              <w:left w:val="single" w:sz="10" w:color="000000" w:space="0"/>
              <w:bottom w:val="single" w:sz="10" w:color="000000" w:space="0"/>
              <w:right w:val="single" w:sz="10" w:color="000000" w:space="0"/>
            </w:tcBorders>
          </w:tcPr>
          <w:p/>
        </w:tc>
        <w:tc>
          <w:tcPr>
            <w:tcW w:type="dxa" w:w="5040"/>
            <w:tcBorders>
              <w:top w:val="single" w:sz="10" w:color="000000" w:space="0"/>
              <w:left w:val="single" w:sz="10" w:color="000000" w:space="0"/>
              <w:bottom w:val="single" w:sz="10" w:color="000000" w:space="0"/>
              <w:right w:val="single" w:sz="10" w:color="000000" w:space="0"/>
            </w:tcBorders>
          </w:tcPr>
          <w:p/>
        </w:tc>
      </w:tr>
      <w:tr>
        <w:trPr>
          <w:trHeight w:val="893" w:hRule="atLeast"/>
          <w:cantSplit/>
        </w:trPr>
        <w:tc>
          <w:tcPr>
            <w:tcW w:type="dxa" w:w="1728"/>
            <w:tcBorders>
              <w:top w:val="single" w:sz="10" w:color="000000" w:space="0"/>
              <w:left w:val="single" w:sz="10" w:color="000000" w:space="0"/>
              <w:bottom w:val="single" w:sz="10" w:color="000000" w:space="0"/>
              <w:right w:val="single" w:sz="10" w:color="000000" w:space="0"/>
            </w:tcBorders>
          </w:tcPr>
          <w:p/>
        </w:tc>
        <w:tc>
          <w:tcPr>
            <w:tcW w:type="dxa" w:w="3312"/>
            <w:tcBorders>
              <w:top w:val="single" w:sz="10" w:color="000000" w:space="0"/>
              <w:left w:val="single" w:sz="10" w:color="000000" w:space="0"/>
              <w:bottom w:val="single" w:sz="10" w:color="000000" w:space="0"/>
              <w:right w:val="single" w:sz="10" w:color="000000" w:space="0"/>
            </w:tcBorders>
          </w:tcPr>
          <w:p/>
        </w:tc>
        <w:tc>
          <w:tcPr>
            <w:tcW w:type="dxa" w:w="5040"/>
            <w:tcBorders>
              <w:top w:val="single" w:sz="10" w:color="000000" w:space="0"/>
              <w:left w:val="single" w:sz="10" w:color="000000" w:space="0"/>
              <w:bottom w:val="single" w:sz="10" w:color="000000" w:space="0"/>
              <w:right w:val="single" w:sz="10" w:color="000000" w:space="0"/>
            </w:tcBorders>
          </w:tcPr>
          <w:p/>
        </w:tc>
      </w:tr>
      <w:tr>
        <w:trPr>
          <w:trHeight w:val="893" w:hRule="atLeast"/>
          <w:cantSplit/>
        </w:trPr>
        <w:tc>
          <w:tcPr>
            <w:tcW w:type="dxa" w:w="1728"/>
            <w:tcBorders>
              <w:top w:val="single" w:sz="10" w:color="000000" w:space="0"/>
              <w:left w:val="single" w:sz="10" w:color="000000" w:space="0"/>
              <w:bottom w:val="single" w:sz="10" w:color="000000" w:space="0"/>
              <w:right w:val="single" w:sz="10" w:color="000000" w:space="0"/>
            </w:tcBorders>
          </w:tcPr>
          <w:p/>
        </w:tc>
        <w:tc>
          <w:tcPr>
            <w:tcW w:type="dxa" w:w="3312"/>
            <w:tcBorders>
              <w:top w:val="single" w:sz="10" w:color="000000" w:space="0"/>
              <w:left w:val="single" w:sz="10" w:color="000000" w:space="0"/>
              <w:bottom w:val="single" w:sz="10" w:color="000000" w:space="0"/>
              <w:right w:val="single" w:sz="10" w:color="000000" w:space="0"/>
            </w:tcBorders>
          </w:tcPr>
          <w:p/>
        </w:tc>
        <w:tc>
          <w:tcPr>
            <w:tcW w:type="dxa" w:w="5040"/>
            <w:tcBorders>
              <w:top w:val="single" w:sz="10" w:color="000000" w:space="0"/>
              <w:left w:val="single" w:sz="10" w:color="000000" w:space="0"/>
              <w:bottom w:val="single" w:sz="10" w:color="000000" w:space="0"/>
              <w:right w:val="single" w:sz="10" w:color="000000" w:space="0"/>
            </w:tcBorders>
          </w:tcPr>
          <w:p/>
        </w:tc>
      </w:tr>
      <w:tr>
        <w:trPr>
          <w:trHeight w:val="893" w:hRule="atLeast"/>
          <w:cantSplit/>
        </w:trPr>
        <w:tc>
          <w:tcPr>
            <w:tcW w:type="dxa" w:w="1728"/>
            <w:tcBorders>
              <w:top w:val="single" w:sz="10" w:color="000000" w:space="0"/>
              <w:left w:val="single" w:sz="10" w:color="000000" w:space="0"/>
              <w:bottom w:val="single" w:sz="10" w:color="000000" w:space="0"/>
              <w:right w:val="single" w:sz="10" w:color="000000" w:space="0"/>
            </w:tcBorders>
          </w:tcPr>
          <w:p/>
        </w:tc>
        <w:tc>
          <w:tcPr>
            <w:tcW w:type="dxa" w:w="3312"/>
            <w:tcBorders>
              <w:top w:val="single" w:sz="10" w:color="000000" w:space="0"/>
              <w:left w:val="single" w:sz="10" w:color="000000" w:space="0"/>
              <w:bottom w:val="single" w:sz="10" w:color="000000" w:space="0"/>
              <w:right w:val="single" w:sz="10" w:color="000000" w:space="0"/>
            </w:tcBorders>
          </w:tcPr>
          <w:p/>
        </w:tc>
        <w:tc>
          <w:tcPr>
            <w:tcW w:type="dxa" w:w="5040"/>
            <w:tcBorders>
              <w:top w:val="single" w:sz="10" w:color="000000" w:space="0"/>
              <w:left w:val="single" w:sz="10" w:color="000000" w:space="0"/>
              <w:bottom w:val="single" w:sz="10" w:color="000000" w:space="0"/>
              <w:right w:val="single" w:sz="10" w:color="000000" w:space="0"/>
            </w:tcBorders>
          </w:tcPr>
          <w:p/>
        </w:tc>
      </w:tr>
      <w:tr>
        <w:trPr>
          <w:trHeight w:val="893" w:hRule="atLeast"/>
          <w:cantSplit/>
        </w:trPr>
        <w:tc>
          <w:tcPr>
            <w:tcW w:type="dxa" w:w="1728"/>
            <w:tcBorders>
              <w:top w:val="single" w:sz="10" w:color="000000" w:space="0"/>
              <w:left w:val="single" w:sz="10" w:color="000000" w:space="0"/>
              <w:bottom w:val="single" w:sz="10" w:color="000000" w:space="0"/>
              <w:right w:val="single" w:sz="10" w:color="000000" w:space="0"/>
            </w:tcBorders>
          </w:tcPr>
          <w:p/>
        </w:tc>
        <w:tc>
          <w:tcPr>
            <w:tcW w:type="dxa" w:w="3312"/>
            <w:tcBorders>
              <w:top w:val="single" w:sz="10" w:color="000000" w:space="0"/>
              <w:left w:val="single" w:sz="10" w:color="000000" w:space="0"/>
              <w:bottom w:val="single" w:sz="10" w:color="000000" w:space="0"/>
              <w:right w:val="single" w:sz="10" w:color="000000" w:space="0"/>
            </w:tcBorders>
          </w:tcPr>
          <w:p/>
        </w:tc>
        <w:tc>
          <w:tcPr>
            <w:tcW w:type="dxa" w:w="5040"/>
            <w:tcBorders>
              <w:top w:val="single" w:sz="10" w:color="000000" w:space="0"/>
              <w:left w:val="single" w:sz="10" w:color="000000" w:space="0"/>
              <w:bottom w:val="single" w:sz="10" w:color="000000" w:space="0"/>
              <w:right w:val="single" w:sz="10" w:color="000000" w:space="0"/>
            </w:tcBorders>
          </w:tcPr>
          <w:p/>
        </w:tc>
      </w:tr>
      <w:tr>
        <w:trPr>
          <w:trHeight w:val="893" w:hRule="atLeast"/>
          <w:cantSplit/>
        </w:trPr>
        <w:tc>
          <w:tcPr>
            <w:tcW w:type="dxa" w:w="1728"/>
            <w:tcBorders>
              <w:top w:val="single" w:sz="10" w:color="000000" w:space="0"/>
              <w:left w:val="single" w:sz="10" w:color="000000" w:space="0"/>
              <w:bottom w:val="single" w:sz="10" w:color="000000" w:space="0"/>
              <w:right w:val="single" w:sz="10" w:color="000000" w:space="0"/>
            </w:tcBorders>
          </w:tcPr>
          <w:p/>
        </w:tc>
        <w:tc>
          <w:tcPr>
            <w:tcW w:type="dxa" w:w="3312"/>
            <w:tcBorders>
              <w:top w:val="single" w:sz="10" w:color="000000" w:space="0"/>
              <w:left w:val="single" w:sz="10" w:color="000000" w:space="0"/>
              <w:bottom w:val="single" w:sz="10" w:color="000000" w:space="0"/>
              <w:right w:val="single" w:sz="10" w:color="000000" w:space="0"/>
            </w:tcBorders>
          </w:tcPr>
          <w:p/>
        </w:tc>
        <w:tc>
          <w:tcPr>
            <w:tcW w:type="dxa" w:w="5040"/>
            <w:tcBorders>
              <w:top w:val="single" w:sz="10" w:color="000000" w:space="0"/>
              <w:left w:val="single" w:sz="10" w:color="000000" w:space="0"/>
              <w:bottom w:val="single" w:sz="10" w:color="000000" w:space="0"/>
              <w:right w:val="single" w:sz="10" w:color="000000" w:space="0"/>
            </w:tcBorders>
          </w:tcPr>
          <w:p/>
        </w:tc>
      </w:tr>
      <w:tr>
        <w:trPr>
          <w:trHeight w:val="893" w:hRule="atLeast"/>
          <w:cantSplit/>
        </w:trPr>
        <w:tc>
          <w:tcPr>
            <w:tcW w:type="dxa" w:w="1728"/>
            <w:tcBorders>
              <w:top w:val="single" w:sz="10" w:color="000000" w:space="0"/>
              <w:left w:val="single" w:sz="10" w:color="000000" w:space="0"/>
              <w:bottom w:val="single" w:sz="10" w:color="000000" w:space="0"/>
              <w:right w:val="single" w:sz="10" w:color="000000" w:space="0"/>
            </w:tcBorders>
          </w:tcPr>
          <w:p/>
        </w:tc>
        <w:tc>
          <w:tcPr>
            <w:tcW w:type="dxa" w:w="3312"/>
            <w:tcBorders>
              <w:top w:val="single" w:sz="10" w:color="000000" w:space="0"/>
              <w:left w:val="single" w:sz="10" w:color="000000" w:space="0"/>
              <w:bottom w:val="single" w:sz="10" w:color="000000" w:space="0"/>
              <w:right w:val="single" w:sz="10" w:color="000000" w:space="0"/>
            </w:tcBorders>
          </w:tcPr>
          <w:p/>
        </w:tc>
        <w:tc>
          <w:tcPr>
            <w:tcW w:type="dxa" w:w="5040"/>
            <w:tcBorders>
              <w:top w:val="single" w:sz="10" w:color="000000" w:space="0"/>
              <w:left w:val="single" w:sz="10" w:color="000000" w:space="0"/>
              <w:bottom w:val="single" w:sz="10" w:color="000000" w:space="0"/>
              <w:right w:val="single" w:sz="10" w:color="000000" w:space="0"/>
            </w:tcBorders>
          </w:tcPr>
          <w:p/>
        </w:tc>
      </w:tr>
      <w:tr>
        <w:trPr>
          <w:trHeight w:val="893" w:hRule="atLeast"/>
          <w:cantSplit/>
        </w:trPr>
        <w:tc>
          <w:tcPr>
            <w:tcW w:type="dxa" w:w="1728"/>
            <w:tcBorders>
              <w:top w:val="single" w:sz="10" w:color="000000" w:space="0"/>
              <w:left w:val="single" w:sz="10" w:color="000000" w:space="0"/>
              <w:bottom w:val="single" w:sz="10" w:color="000000" w:space="0"/>
              <w:right w:val="single" w:sz="10" w:color="000000" w:space="0"/>
            </w:tcBorders>
          </w:tcPr>
          <w:p/>
        </w:tc>
        <w:tc>
          <w:tcPr>
            <w:tcW w:type="dxa" w:w="3312"/>
            <w:tcBorders>
              <w:top w:val="single" w:sz="10" w:color="000000" w:space="0"/>
              <w:left w:val="single" w:sz="10" w:color="000000" w:space="0"/>
              <w:bottom w:val="single" w:sz="10" w:color="000000" w:space="0"/>
              <w:right w:val="single" w:sz="10" w:color="000000" w:space="0"/>
            </w:tcBorders>
          </w:tcPr>
          <w:p/>
        </w:tc>
        <w:tc>
          <w:tcPr>
            <w:tcW w:type="dxa" w:w="5040"/>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1.7  </w:t>
      </w:r>
      <w:r>
        <w:rPr>
          <w:rFonts w:ascii="Times New Roman" w:hAnsi="Times New Roman" w:eastAsia="Times New Roman"/>
          <w:b/>
          <w:i w:val="0"/>
          <w:sz w:val="25"/>
        </w:rPr>
        <w:t>Diagnostics</w:t>
      </w:r>
      <w:r>
        <w:rPr>
          <w:rFonts w:ascii="Times New Roman" w:hAnsi="Times New Roman" w:eastAsia="Times New Roman"/>
          <w:b w:val="0"/>
          <w:i/>
          <w:color w:val="444444"/>
          <w:sz w:val="21"/>
        </w:rPr>
        <w:t xml:space="preserve">   (2 pts)</w:t>
      </w:r>
    </w:p>
    <w:p>
      <w:pPr>
        <w:keepNext/>
        <w:spacing w:before="0" w:after="60"/>
      </w:pPr>
      <w:r>
        <w:rPr>
          <w:rFonts w:ascii="Times New Roman" w:hAnsi="Times New Roman" w:eastAsia="Times New Roman"/>
          <w:b w:val="0"/>
          <w:i/>
          <w:color w:val="555555"/>
          <w:sz w:val="19"/>
        </w:rPr>
        <w:t>Where to look in the EHR: Chart Review &gt; Imaging, Cardiology</w:t>
      </w:r>
    </w:p>
    <w:p>
      <w:pPr>
        <w:keepNext/>
        <w:spacing w:before="0" w:after="20"/>
      </w:pPr>
      <w:r>
        <w:rPr>
          <w:rFonts w:ascii="Times New Roman" w:hAnsi="Times New Roman" w:eastAsia="Times New Roman"/>
          <w:b/>
          <w:i w:val="0"/>
          <w:sz w:val="21"/>
        </w:rPr>
        <w:t>Chest X-ray: location and results</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Echocardiogram results:</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EKG results:</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Urinalysis results:</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1.8  </w:t>
      </w:r>
      <w:r>
        <w:rPr>
          <w:rFonts w:ascii="Times New Roman" w:hAnsi="Times New Roman" w:eastAsia="Times New Roman"/>
          <w:b/>
          <w:i w:val="0"/>
          <w:sz w:val="25"/>
        </w:rPr>
        <w:t>Chart Reconciliation</w:t>
      </w:r>
      <w:r>
        <w:rPr>
          <w:rFonts w:ascii="Times New Roman" w:hAnsi="Times New Roman" w:eastAsia="Times New Roman"/>
          <w:b w:val="0"/>
          <w:i/>
          <w:color w:val="444444"/>
          <w:sz w:val="21"/>
        </w:rPr>
        <w:t xml:space="preserve">   (3 pts)</w:t>
      </w:r>
    </w:p>
    <w:p>
      <w:pPr>
        <w:keepNext/>
        <w:spacing w:before="0" w:after="40"/>
      </w:pPr>
      <w:r>
        <w:rPr>
          <w:rFonts w:ascii="Times New Roman" w:hAnsi="Times New Roman" w:eastAsia="Times New Roman"/>
          <w:b w:val="0"/>
          <w:i w:val="0"/>
          <w:sz w:val="23"/>
        </w:rPr>
        <w:t>Real charts contain conflicts and gaps. Find THREE places where this chart is duplicated, conflicting, or needs clarification before you act. Say where you found each and who you would clarify it with.</w:t>
      </w:r>
    </w:p>
    <w:p>
      <w:pPr>
        <w:keepNext/>
        <w:spacing w:before="0" w:after="60"/>
      </w:pPr>
      <w:r>
        <w:rPr>
          <w:rFonts w:ascii="Times New Roman" w:hAnsi="Times New Roman" w:eastAsia="Times New Roman"/>
          <w:b w:val="0"/>
          <w:i/>
          <w:color w:val="555555"/>
          <w:sz w:val="19"/>
        </w:rPr>
        <w:t>Where to look in the EHR: Orders, Chart Review &gt; Notes, Case Management</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What is wrong or unclear (and where)</w:t>
            </w:r>
          </w:p>
        </w:tc>
        <w:tc>
          <w:tcPr>
            <w:tcW w:type="dxa" w:w="5040"/>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Who you would clarify with and what you would ask</w:t>
            </w:r>
          </w:p>
        </w:tc>
      </w:tr>
      <w:tr>
        <w:trPr>
          <w:trHeight w:val="1368" w:hRule="atLeast"/>
          <w:cantSplit/>
        </w:trPr>
        <w:tc>
          <w:tcPr>
            <w:tcW w:type="dxa" w:w="5040"/>
            <w:tcBorders>
              <w:top w:val="single" w:sz="10" w:color="000000" w:space="0"/>
              <w:left w:val="single" w:sz="10" w:color="000000" w:space="0"/>
              <w:bottom w:val="single" w:sz="10" w:color="000000" w:space="0"/>
              <w:right w:val="single" w:sz="10" w:color="000000" w:space="0"/>
            </w:tcBorders>
          </w:tcPr>
          <w:p/>
        </w:tc>
        <w:tc>
          <w:tcPr>
            <w:tcW w:type="dxa" w:w="5040"/>
            <w:tcBorders>
              <w:top w:val="single" w:sz="10" w:color="000000" w:space="0"/>
              <w:left w:val="single" w:sz="10" w:color="000000" w:space="0"/>
              <w:bottom w:val="single" w:sz="10" w:color="000000" w:space="0"/>
              <w:right w:val="single" w:sz="10" w:color="000000" w:space="0"/>
            </w:tcBorders>
          </w:tcPr>
          <w:p/>
        </w:tc>
      </w:tr>
      <w:tr>
        <w:trPr>
          <w:trHeight w:val="1368" w:hRule="atLeast"/>
          <w:cantSplit/>
        </w:trPr>
        <w:tc>
          <w:tcPr>
            <w:tcW w:type="dxa" w:w="5040"/>
            <w:tcBorders>
              <w:top w:val="single" w:sz="10" w:color="000000" w:space="0"/>
              <w:left w:val="single" w:sz="10" w:color="000000" w:space="0"/>
              <w:bottom w:val="single" w:sz="10" w:color="000000" w:space="0"/>
              <w:right w:val="single" w:sz="10" w:color="000000" w:space="0"/>
            </w:tcBorders>
          </w:tcPr>
          <w:p/>
        </w:tc>
        <w:tc>
          <w:tcPr>
            <w:tcW w:type="dxa" w:w="5040"/>
            <w:tcBorders>
              <w:top w:val="single" w:sz="10" w:color="000000" w:space="0"/>
              <w:left w:val="single" w:sz="10" w:color="000000" w:space="0"/>
              <w:bottom w:val="single" w:sz="10" w:color="000000" w:space="0"/>
              <w:right w:val="single" w:sz="10" w:color="000000" w:space="0"/>
            </w:tcBorders>
          </w:tcPr>
          <w:p/>
        </w:tc>
      </w:tr>
      <w:tr>
        <w:trPr>
          <w:trHeight w:val="1368" w:hRule="atLeast"/>
          <w:cantSplit/>
        </w:trPr>
        <w:tc>
          <w:tcPr>
            <w:tcW w:type="dxa" w:w="5040"/>
            <w:tcBorders>
              <w:top w:val="single" w:sz="10" w:color="000000" w:space="0"/>
              <w:left w:val="single" w:sz="10" w:color="000000" w:space="0"/>
              <w:bottom w:val="single" w:sz="10" w:color="000000" w:space="0"/>
              <w:right w:val="single" w:sz="10" w:color="000000" w:space="0"/>
            </w:tcBorders>
          </w:tcPr>
          <w:p/>
        </w:tc>
        <w:tc>
          <w:tcPr>
            <w:tcW w:type="dxa" w:w="5040"/>
            <w:tcBorders>
              <w:top w:val="single" w:sz="10" w:color="000000" w:space="0"/>
              <w:left w:val="single" w:sz="10" w:color="000000" w:space="0"/>
              <w:bottom w:val="single" w:sz="10" w:color="000000" w:space="0"/>
              <w:right w:val="single" w:sz="10" w:color="000000" w:space="0"/>
            </w:tcBorders>
          </w:tcPr>
          <w:p/>
        </w:tc>
      </w:tr>
    </w:tbl>
    <w:p>
      <w:pPr>
        <w:spacing w:before="0" w:after="40"/>
      </w:pPr>
    </w:p>
    <w:p>
      <w:r>
        <w:br w:type="page"/>
      </w:r>
    </w:p>
    <w:p>
      <w:pPr>
        <w:spacing w:before="0" w:after="0"/>
      </w:pPr>
      <w:r>
        <w:rPr>
          <w:rFonts w:ascii="Times New Roman" w:hAnsi="Times New Roman" w:eastAsia="Times New Roman"/>
          <w:b/>
          <w:i w:val="0"/>
          <w:sz w:val="30"/>
        </w:rPr>
        <w:t>PART 2: PATHOPHYSIOLOGY: THE DISEASE PROCESS</w:t>
      </w:r>
    </w:p>
    <w:p>
      <w:pPr>
        <w:spacing w:before="0" w:after="80"/>
      </w:pPr>
      <w:r>
        <w:rPr>
          <w:rFonts w:ascii="Times New Roman" w:hAnsi="Times New Roman" w:eastAsia="Times New Roman"/>
          <w:b w:val="0"/>
          <w:i/>
          <w:color w:val="444444"/>
          <w:sz w:val="20"/>
        </w:rPr>
        <w:t>Nursing process step: Assessment / Analysis of cues   |   About 75 minutes   |   20 points</w:t>
      </w:r>
    </w:p>
    <w:p>
      <w:pPr>
        <w:spacing w:before="0" w:after="80"/>
      </w:pPr>
      <w:r>
        <w:rPr>
          <w:rFonts w:ascii="Times New Roman" w:hAnsi="Times New Roman" w:eastAsia="Times New Roman"/>
          <w:b w:val="0"/>
          <w:i w:val="0"/>
          <w:sz w:val="22"/>
        </w:rPr>
        <w:t>Explain WHY this is happening. Use your own words (plain language) and tie each idea to this patient.</w:t>
      </w:r>
    </w:p>
    <w:p>
      <w:pPr>
        <w:keepNext/>
        <w:spacing w:before="160" w:after="40"/>
      </w:pPr>
      <w:r>
        <w:rPr>
          <w:rFonts w:ascii="Times New Roman" w:hAnsi="Times New Roman" w:eastAsia="Times New Roman"/>
          <w:b/>
          <w:i w:val="0"/>
          <w:sz w:val="25"/>
        </w:rPr>
        <w:t xml:space="preserve">2.1  </w:t>
      </w:r>
      <w:r>
        <w:rPr>
          <w:rFonts w:ascii="Times New Roman" w:hAnsi="Times New Roman" w:eastAsia="Times New Roman"/>
          <w:b/>
          <w:i w:val="0"/>
          <w:sz w:val="25"/>
        </w:rPr>
        <w:t>Pathophysiology of Acute Decompensated Heart Failure (HFrEF)</w:t>
      </w:r>
      <w:r>
        <w:rPr>
          <w:rFonts w:ascii="Times New Roman" w:hAnsi="Times New Roman" w:eastAsia="Times New Roman"/>
          <w:b w:val="0"/>
          <w:i/>
          <w:color w:val="444444"/>
          <w:sz w:val="21"/>
        </w:rPr>
        <w:t xml:space="preserve">   (6 pts)</w:t>
      </w:r>
    </w:p>
    <w:p>
      <w:pPr>
        <w:keepNext/>
        <w:spacing w:before="0" w:after="40"/>
      </w:pPr>
      <w:r>
        <w:rPr>
          <w:rFonts w:ascii="Times New Roman" w:hAnsi="Times New Roman" w:eastAsia="Times New Roman"/>
          <w:b w:val="0"/>
          <w:i w:val="0"/>
          <w:sz w:val="23"/>
        </w:rPr>
        <w:t>In plain language and your own words, explain the pathophysiology of this patient's primary diagnosis: what is wrong with the heart, what the body does in response, and why that produces fluid in the lungs and legs.</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2.2  </w:t>
      </w:r>
      <w:r>
        <w:rPr>
          <w:rFonts w:ascii="Times New Roman" w:hAnsi="Times New Roman" w:eastAsia="Times New Roman"/>
          <w:b/>
          <w:i w:val="0"/>
          <w:sz w:val="25"/>
        </w:rPr>
        <w:t>Cause-and-Effect Chain</w:t>
      </w:r>
      <w:r>
        <w:rPr>
          <w:rFonts w:ascii="Times New Roman" w:hAnsi="Times New Roman" w:eastAsia="Times New Roman"/>
          <w:b w:val="0"/>
          <w:i/>
          <w:color w:val="444444"/>
          <w:sz w:val="21"/>
        </w:rPr>
        <w:t xml:space="preserve">   (3 pts)</w:t>
      </w:r>
    </w:p>
    <w:p>
      <w:pPr>
        <w:keepNext/>
        <w:spacing w:before="0" w:after="40"/>
      </w:pPr>
      <w:r>
        <w:rPr>
          <w:rFonts w:ascii="Times New Roman" w:hAnsi="Times New Roman" w:eastAsia="Times New Roman"/>
          <w:b w:val="0"/>
          <w:i w:val="0"/>
          <w:sz w:val="23"/>
        </w:rPr>
        <w:t>Fill in each box (one or two lines) to show how events in this patient lead from the trigger to her symptoms.</w:t>
      </w:r>
    </w:p>
    <w:tbl>
      <w:tblPr>
        <w:tblW w:type="auto" w:w="0"/>
        <w:jc w:val="center"/>
        <w:tblLayout w:type="fixed"/>
        <w:tblLook w:firstColumn="1" w:firstRow="1" w:lastColumn="0" w:lastRow="0" w:noHBand="0" w:noVBand="1" w:val="04A0"/>
      </w:tblPr>
      <w:tblGrid>
        <w:gridCol w:w="2736"/>
        <w:gridCol w:w="7344"/>
      </w:tblGrid>
      <w:tr>
        <w:trPr>
          <w:trHeight w:val="893" w:hRule="atLeast"/>
        </w:trPr>
        <w:tc>
          <w:tcPr>
            <w:tcW w:type="dxa" w:w="2736"/>
            <w:shd w:val="clear" w:color="auto" w:fill="EDEDED"/>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1. Trigger(s) in THIS patient</w:t>
            </w:r>
          </w:p>
        </w:tc>
        <w:tc>
          <w:tcPr>
            <w:tcW w:type="dxa" w:w="7344"/>
            <w:tcBorders>
              <w:top w:val="single" w:sz="10" w:color="000000" w:space="0"/>
              <w:left w:val="single" w:sz="10" w:color="000000" w:space="0"/>
              <w:bottom w:val="single" w:sz="10" w:color="000000" w:space="0"/>
              <w:right w:val="single" w:sz="10" w:color="000000" w:space="0"/>
            </w:tcBorders>
          </w:tcPr>
          <w:p/>
        </w:tc>
      </w:tr>
      <w:tr>
        <w:trPr>
          <w:trHeight w:val="317" w:hRule="exact"/>
        </w:trPr>
        <w:tc>
          <w:tcPr>
            <w:tcW w:type="dxa" w:w="2736"/>
            <w:tcBorders>
              <w:top w:val="nil" w:sz="0" w:color="FFFFFF" w:space="0"/>
              <w:left w:val="nil" w:sz="0" w:color="FFFFFF" w:space="0"/>
              <w:bottom w:val="nil" w:sz="0" w:color="FFFFFF" w:space="0"/>
              <w:right w:val="nil" w:sz="0" w:color="FFFFFF" w:space="0"/>
            </w:tcBorders>
          </w:tcPr>
          <w:p/>
        </w:tc>
        <w:tc>
          <w:tcPr>
            <w:tcW w:type="dxa" w:w="7344"/>
            <w:tcBorders>
              <w:top w:val="nil" w:sz="0" w:color="FFFFFF" w:space="0"/>
              <w:left w:val="nil" w:sz="0" w:color="FFFFFF" w:space="0"/>
              <w:bottom w:val="nil" w:sz="0" w:color="FFFFFF" w:space="0"/>
              <w:right w:val="nil" w:sz="0" w:color="FFFFFF" w:space="0"/>
            </w:tcBorders>
          </w:tcPr>
          <w:p>
            <w:pPr>
              <w:spacing w:after="0" w:before="0"/>
              <w:jc w:val="center"/>
            </w:pPr>
            <w:r/>
            <w:r>
              <w:rPr>
                <w:rFonts w:ascii="Times New Roman" w:hAnsi="Times New Roman" w:eastAsia="Times New Roman"/>
                <w:b w:val="0"/>
                <w:i w:val="0"/>
                <w:sz w:val="20"/>
              </w:rPr>
              <w:t>▼</w:t>
            </w:r>
          </w:p>
        </w:tc>
      </w:tr>
      <w:tr>
        <w:trPr>
          <w:trHeight w:val="893" w:hRule="atLeast"/>
        </w:trPr>
        <w:tc>
          <w:tcPr>
            <w:tcW w:type="dxa" w:w="2736"/>
            <w:shd w:val="clear" w:color="auto" w:fill="EDEDED"/>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2. What happens to blood volume and preload?</w:t>
            </w:r>
          </w:p>
        </w:tc>
        <w:tc>
          <w:tcPr>
            <w:tcW w:type="dxa" w:w="7344"/>
            <w:tcBorders>
              <w:top w:val="single" w:sz="10" w:color="000000" w:space="0"/>
              <w:left w:val="single" w:sz="10" w:color="000000" w:space="0"/>
              <w:bottom w:val="single" w:sz="10" w:color="000000" w:space="0"/>
              <w:right w:val="single" w:sz="10" w:color="000000" w:space="0"/>
            </w:tcBorders>
          </w:tcPr>
          <w:p/>
        </w:tc>
      </w:tr>
      <w:tr>
        <w:trPr>
          <w:trHeight w:val="317" w:hRule="exact"/>
        </w:trPr>
        <w:tc>
          <w:tcPr>
            <w:tcW w:type="dxa" w:w="2736"/>
            <w:tcBorders>
              <w:top w:val="nil" w:sz="0" w:color="FFFFFF" w:space="0"/>
              <w:left w:val="nil" w:sz="0" w:color="FFFFFF" w:space="0"/>
              <w:bottom w:val="nil" w:sz="0" w:color="FFFFFF" w:space="0"/>
              <w:right w:val="nil" w:sz="0" w:color="FFFFFF" w:space="0"/>
            </w:tcBorders>
          </w:tcPr>
          <w:p/>
        </w:tc>
        <w:tc>
          <w:tcPr>
            <w:tcW w:type="dxa" w:w="7344"/>
            <w:tcBorders>
              <w:top w:val="nil" w:sz="0" w:color="FFFFFF" w:space="0"/>
              <w:left w:val="nil" w:sz="0" w:color="FFFFFF" w:space="0"/>
              <w:bottom w:val="nil" w:sz="0" w:color="FFFFFF" w:space="0"/>
              <w:right w:val="nil" w:sz="0" w:color="FFFFFF" w:space="0"/>
            </w:tcBorders>
          </w:tcPr>
          <w:p>
            <w:pPr>
              <w:spacing w:after="0" w:before="0"/>
              <w:jc w:val="center"/>
            </w:pPr>
            <w:r/>
            <w:r>
              <w:rPr>
                <w:rFonts w:ascii="Times New Roman" w:hAnsi="Times New Roman" w:eastAsia="Times New Roman"/>
                <w:b w:val="0"/>
                <w:i w:val="0"/>
                <w:sz w:val="20"/>
              </w:rPr>
              <w:t>▼</w:t>
            </w:r>
          </w:p>
        </w:tc>
      </w:tr>
      <w:tr>
        <w:trPr>
          <w:trHeight w:val="893" w:hRule="atLeast"/>
        </w:trPr>
        <w:tc>
          <w:tcPr>
            <w:tcW w:type="dxa" w:w="2736"/>
            <w:shd w:val="clear" w:color="auto" w:fill="EDEDED"/>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3. What happens to the heart (EF, contractility)?</w:t>
            </w:r>
          </w:p>
        </w:tc>
        <w:tc>
          <w:tcPr>
            <w:tcW w:type="dxa" w:w="7344"/>
            <w:tcBorders>
              <w:top w:val="single" w:sz="10" w:color="000000" w:space="0"/>
              <w:left w:val="single" w:sz="10" w:color="000000" w:space="0"/>
              <w:bottom w:val="single" w:sz="10" w:color="000000" w:space="0"/>
              <w:right w:val="single" w:sz="10" w:color="000000" w:space="0"/>
            </w:tcBorders>
          </w:tcPr>
          <w:p/>
        </w:tc>
      </w:tr>
      <w:tr>
        <w:trPr>
          <w:trHeight w:val="317" w:hRule="exact"/>
        </w:trPr>
        <w:tc>
          <w:tcPr>
            <w:tcW w:type="dxa" w:w="2736"/>
            <w:tcBorders>
              <w:top w:val="nil" w:sz="0" w:color="FFFFFF" w:space="0"/>
              <w:left w:val="nil" w:sz="0" w:color="FFFFFF" w:space="0"/>
              <w:bottom w:val="nil" w:sz="0" w:color="FFFFFF" w:space="0"/>
              <w:right w:val="nil" w:sz="0" w:color="FFFFFF" w:space="0"/>
            </w:tcBorders>
          </w:tcPr>
          <w:p/>
        </w:tc>
        <w:tc>
          <w:tcPr>
            <w:tcW w:type="dxa" w:w="7344"/>
            <w:tcBorders>
              <w:top w:val="nil" w:sz="0" w:color="FFFFFF" w:space="0"/>
              <w:left w:val="nil" w:sz="0" w:color="FFFFFF" w:space="0"/>
              <w:bottom w:val="nil" w:sz="0" w:color="FFFFFF" w:space="0"/>
              <w:right w:val="nil" w:sz="0" w:color="FFFFFF" w:space="0"/>
            </w:tcBorders>
          </w:tcPr>
          <w:p>
            <w:pPr>
              <w:spacing w:after="0" w:before="0"/>
              <w:jc w:val="center"/>
            </w:pPr>
            <w:r/>
            <w:r>
              <w:rPr>
                <w:rFonts w:ascii="Times New Roman" w:hAnsi="Times New Roman" w:eastAsia="Times New Roman"/>
                <w:b w:val="0"/>
                <w:i w:val="0"/>
                <w:sz w:val="20"/>
              </w:rPr>
              <w:t>▼</w:t>
            </w:r>
          </w:p>
        </w:tc>
      </w:tr>
      <w:tr>
        <w:trPr>
          <w:trHeight w:val="893" w:hRule="atLeast"/>
        </w:trPr>
        <w:tc>
          <w:tcPr>
            <w:tcW w:type="dxa" w:w="2736"/>
            <w:shd w:val="clear" w:color="auto" w:fill="EDEDED"/>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4. Compensation by hormones/nerves, and its downside</w:t>
            </w:r>
          </w:p>
        </w:tc>
        <w:tc>
          <w:tcPr>
            <w:tcW w:type="dxa" w:w="7344"/>
            <w:tcBorders>
              <w:top w:val="single" w:sz="10" w:color="000000" w:space="0"/>
              <w:left w:val="single" w:sz="10" w:color="000000" w:space="0"/>
              <w:bottom w:val="single" w:sz="10" w:color="000000" w:space="0"/>
              <w:right w:val="single" w:sz="10" w:color="000000" w:space="0"/>
            </w:tcBorders>
          </w:tcPr>
          <w:p/>
        </w:tc>
      </w:tr>
      <w:tr>
        <w:trPr>
          <w:trHeight w:val="317" w:hRule="exact"/>
        </w:trPr>
        <w:tc>
          <w:tcPr>
            <w:tcW w:type="dxa" w:w="2736"/>
            <w:tcBorders>
              <w:top w:val="nil" w:sz="0" w:color="FFFFFF" w:space="0"/>
              <w:left w:val="nil" w:sz="0" w:color="FFFFFF" w:space="0"/>
              <w:bottom w:val="nil" w:sz="0" w:color="FFFFFF" w:space="0"/>
              <w:right w:val="nil" w:sz="0" w:color="FFFFFF" w:space="0"/>
            </w:tcBorders>
          </w:tcPr>
          <w:p/>
        </w:tc>
        <w:tc>
          <w:tcPr>
            <w:tcW w:type="dxa" w:w="7344"/>
            <w:tcBorders>
              <w:top w:val="nil" w:sz="0" w:color="FFFFFF" w:space="0"/>
              <w:left w:val="nil" w:sz="0" w:color="FFFFFF" w:space="0"/>
              <w:bottom w:val="nil" w:sz="0" w:color="FFFFFF" w:space="0"/>
              <w:right w:val="nil" w:sz="0" w:color="FFFFFF" w:space="0"/>
            </w:tcBorders>
          </w:tcPr>
          <w:p>
            <w:pPr>
              <w:spacing w:after="0" w:before="0"/>
              <w:jc w:val="center"/>
            </w:pPr>
            <w:r/>
            <w:r>
              <w:rPr>
                <w:rFonts w:ascii="Times New Roman" w:hAnsi="Times New Roman" w:eastAsia="Times New Roman"/>
                <w:b w:val="0"/>
                <w:i w:val="0"/>
                <w:sz w:val="20"/>
              </w:rPr>
              <w:t>▼</w:t>
            </w:r>
          </w:p>
        </w:tc>
      </w:tr>
      <w:tr>
        <w:trPr>
          <w:trHeight w:val="893" w:hRule="atLeast"/>
        </w:trPr>
        <w:tc>
          <w:tcPr>
            <w:tcW w:type="dxa" w:w="2736"/>
            <w:shd w:val="clear" w:color="auto" w:fill="EDEDED"/>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5. Backward effects (lungs)</w:t>
            </w:r>
          </w:p>
        </w:tc>
        <w:tc>
          <w:tcPr>
            <w:tcW w:type="dxa" w:w="7344"/>
            <w:tcBorders>
              <w:top w:val="single" w:sz="10" w:color="000000" w:space="0"/>
              <w:left w:val="single" w:sz="10" w:color="000000" w:space="0"/>
              <w:bottom w:val="single" w:sz="10" w:color="000000" w:space="0"/>
              <w:right w:val="single" w:sz="10" w:color="000000" w:space="0"/>
            </w:tcBorders>
          </w:tcPr>
          <w:p/>
        </w:tc>
      </w:tr>
      <w:tr>
        <w:trPr>
          <w:trHeight w:val="317" w:hRule="exact"/>
        </w:trPr>
        <w:tc>
          <w:tcPr>
            <w:tcW w:type="dxa" w:w="2736"/>
            <w:tcBorders>
              <w:top w:val="nil" w:sz="0" w:color="FFFFFF" w:space="0"/>
              <w:left w:val="nil" w:sz="0" w:color="FFFFFF" w:space="0"/>
              <w:bottom w:val="nil" w:sz="0" w:color="FFFFFF" w:space="0"/>
              <w:right w:val="nil" w:sz="0" w:color="FFFFFF" w:space="0"/>
            </w:tcBorders>
          </w:tcPr>
          <w:p/>
        </w:tc>
        <w:tc>
          <w:tcPr>
            <w:tcW w:type="dxa" w:w="7344"/>
            <w:tcBorders>
              <w:top w:val="nil" w:sz="0" w:color="FFFFFF" w:space="0"/>
              <w:left w:val="nil" w:sz="0" w:color="FFFFFF" w:space="0"/>
              <w:bottom w:val="nil" w:sz="0" w:color="FFFFFF" w:space="0"/>
              <w:right w:val="nil" w:sz="0" w:color="FFFFFF" w:space="0"/>
            </w:tcBorders>
          </w:tcPr>
          <w:p>
            <w:pPr>
              <w:spacing w:after="0" w:before="0"/>
              <w:jc w:val="center"/>
            </w:pPr>
            <w:r/>
            <w:r>
              <w:rPr>
                <w:rFonts w:ascii="Times New Roman" w:hAnsi="Times New Roman" w:eastAsia="Times New Roman"/>
                <w:b w:val="0"/>
                <w:i w:val="0"/>
                <w:sz w:val="20"/>
              </w:rPr>
              <w:t>▼</w:t>
            </w:r>
          </w:p>
        </w:tc>
      </w:tr>
      <w:tr>
        <w:trPr>
          <w:trHeight w:val="893" w:hRule="atLeast"/>
        </w:trPr>
        <w:tc>
          <w:tcPr>
            <w:tcW w:type="dxa" w:w="2736"/>
            <w:shd w:val="clear" w:color="auto" w:fill="EDEDED"/>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6. Forward and systemic effects (kidneys, legs, liver)</w:t>
            </w:r>
          </w:p>
        </w:tc>
        <w:tc>
          <w:tcPr>
            <w:tcW w:type="dxa" w:w="7344"/>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2.3  </w:t>
      </w:r>
      <w:r>
        <w:rPr>
          <w:rFonts w:ascii="Times New Roman" w:hAnsi="Times New Roman" w:eastAsia="Times New Roman"/>
          <w:b/>
          <w:i w:val="0"/>
          <w:sz w:val="25"/>
        </w:rPr>
        <w:t>How Do You Know? Findings and Mechanisms</w:t>
      </w:r>
      <w:r>
        <w:rPr>
          <w:rFonts w:ascii="Times New Roman" w:hAnsi="Times New Roman" w:eastAsia="Times New Roman"/>
          <w:b w:val="0"/>
          <w:i/>
          <w:color w:val="444444"/>
          <w:sz w:val="21"/>
        </w:rPr>
        <w:t xml:space="preserve">   (4 pts)</w:t>
      </w:r>
    </w:p>
    <w:p>
      <w:pPr>
        <w:keepNext/>
        <w:spacing w:before="0" w:after="40"/>
      </w:pPr>
      <w:r>
        <w:rPr>
          <w:rFonts w:ascii="Times New Roman" w:hAnsi="Times New Roman" w:eastAsia="Times New Roman"/>
          <w:b w:val="0"/>
          <w:i w:val="0"/>
          <w:sz w:val="23"/>
        </w:rPr>
        <w:t>List EIGHT findings from this patient's assessment, labs or diagnostics that support acute decompensated heart failure. Beside each, explain the mechanism that causes it.</w:t>
      </w:r>
    </w:p>
    <w:p>
      <w:pPr>
        <w:keepNext/>
        <w:spacing w:before="0" w:after="60"/>
      </w:pPr>
      <w:r>
        <w:rPr>
          <w:rFonts w:ascii="Times New Roman" w:hAnsi="Times New Roman" w:eastAsia="Times New Roman"/>
          <w:b w:val="0"/>
          <w:i/>
          <w:color w:val="555555"/>
          <w:sz w:val="19"/>
        </w:rPr>
        <w:t>Where to look in the EHR: Notes, Flowsheets, Lab Results, Imaging</w:t>
      </w:r>
    </w:p>
    <w:tbl>
      <w:tblPr>
        <w:tblW w:type="auto" w:w="0"/>
        <w:jc w:val="center"/>
        <w:tblLayout w:type="fixed"/>
        <w:tblLook w:firstColumn="1" w:firstRow="1" w:lastColumn="0" w:lastRow="0" w:noHBand="0" w:noVBand="1" w:val="04A0"/>
      </w:tblPr>
      <w:tblGrid>
        <w:gridCol w:w="3888"/>
        <w:gridCol w:w="6192"/>
      </w:tblGrid>
      <w:tr>
        <w:tc>
          <w:tcPr>
            <w:tcW w:type="dxa" w:w="388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Finding in THIS patient (with value)</w:t>
            </w:r>
          </w:p>
        </w:tc>
        <w:tc>
          <w:tcPr>
            <w:tcW w:type="dxa" w:w="6192"/>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Why it happens (mechanism)</w:t>
            </w:r>
          </w:p>
        </w:tc>
      </w:tr>
      <w:tr>
        <w:trPr>
          <w:trHeight w:val="792" w:hRule="atLeast"/>
          <w:cantSplit/>
        </w:trPr>
        <w:tc>
          <w:tcPr>
            <w:tcW w:type="dxa" w:w="3888"/>
            <w:tcBorders>
              <w:top w:val="single" w:sz="10" w:color="000000" w:space="0"/>
              <w:left w:val="single" w:sz="10" w:color="000000" w:space="0"/>
              <w:bottom w:val="single" w:sz="10" w:color="000000" w:space="0"/>
              <w:right w:val="single" w:sz="10" w:color="000000" w:space="0"/>
            </w:tcBorders>
          </w:tcPr>
          <w:p/>
        </w:tc>
        <w:tc>
          <w:tcPr>
            <w:tcW w:type="dxa" w:w="6192"/>
            <w:tcBorders>
              <w:top w:val="single" w:sz="10" w:color="000000" w:space="0"/>
              <w:left w:val="single" w:sz="10" w:color="000000" w:space="0"/>
              <w:bottom w:val="single" w:sz="10" w:color="000000" w:space="0"/>
              <w:right w:val="single" w:sz="10" w:color="000000" w:space="0"/>
            </w:tcBorders>
          </w:tcPr>
          <w:p/>
        </w:tc>
      </w:tr>
      <w:tr>
        <w:trPr>
          <w:trHeight w:val="792" w:hRule="atLeast"/>
          <w:cantSplit/>
        </w:trPr>
        <w:tc>
          <w:tcPr>
            <w:tcW w:type="dxa" w:w="3888"/>
            <w:tcBorders>
              <w:top w:val="single" w:sz="10" w:color="000000" w:space="0"/>
              <w:left w:val="single" w:sz="10" w:color="000000" w:space="0"/>
              <w:bottom w:val="single" w:sz="10" w:color="000000" w:space="0"/>
              <w:right w:val="single" w:sz="10" w:color="000000" w:space="0"/>
            </w:tcBorders>
          </w:tcPr>
          <w:p/>
        </w:tc>
        <w:tc>
          <w:tcPr>
            <w:tcW w:type="dxa" w:w="6192"/>
            <w:tcBorders>
              <w:top w:val="single" w:sz="10" w:color="000000" w:space="0"/>
              <w:left w:val="single" w:sz="10" w:color="000000" w:space="0"/>
              <w:bottom w:val="single" w:sz="10" w:color="000000" w:space="0"/>
              <w:right w:val="single" w:sz="10" w:color="000000" w:space="0"/>
            </w:tcBorders>
          </w:tcPr>
          <w:p/>
        </w:tc>
      </w:tr>
      <w:tr>
        <w:trPr>
          <w:trHeight w:val="792" w:hRule="atLeast"/>
          <w:cantSplit/>
        </w:trPr>
        <w:tc>
          <w:tcPr>
            <w:tcW w:type="dxa" w:w="3888"/>
            <w:tcBorders>
              <w:top w:val="single" w:sz="10" w:color="000000" w:space="0"/>
              <w:left w:val="single" w:sz="10" w:color="000000" w:space="0"/>
              <w:bottom w:val="single" w:sz="10" w:color="000000" w:space="0"/>
              <w:right w:val="single" w:sz="10" w:color="000000" w:space="0"/>
            </w:tcBorders>
          </w:tcPr>
          <w:p/>
        </w:tc>
        <w:tc>
          <w:tcPr>
            <w:tcW w:type="dxa" w:w="6192"/>
            <w:tcBorders>
              <w:top w:val="single" w:sz="10" w:color="000000" w:space="0"/>
              <w:left w:val="single" w:sz="10" w:color="000000" w:space="0"/>
              <w:bottom w:val="single" w:sz="10" w:color="000000" w:space="0"/>
              <w:right w:val="single" w:sz="10" w:color="000000" w:space="0"/>
            </w:tcBorders>
          </w:tcPr>
          <w:p/>
        </w:tc>
      </w:tr>
      <w:tr>
        <w:trPr>
          <w:trHeight w:val="792" w:hRule="atLeast"/>
          <w:cantSplit/>
        </w:trPr>
        <w:tc>
          <w:tcPr>
            <w:tcW w:type="dxa" w:w="3888"/>
            <w:tcBorders>
              <w:top w:val="single" w:sz="10" w:color="000000" w:space="0"/>
              <w:left w:val="single" w:sz="10" w:color="000000" w:space="0"/>
              <w:bottom w:val="single" w:sz="10" w:color="000000" w:space="0"/>
              <w:right w:val="single" w:sz="10" w:color="000000" w:space="0"/>
            </w:tcBorders>
          </w:tcPr>
          <w:p/>
        </w:tc>
        <w:tc>
          <w:tcPr>
            <w:tcW w:type="dxa" w:w="6192"/>
            <w:tcBorders>
              <w:top w:val="single" w:sz="10" w:color="000000" w:space="0"/>
              <w:left w:val="single" w:sz="10" w:color="000000" w:space="0"/>
              <w:bottom w:val="single" w:sz="10" w:color="000000" w:space="0"/>
              <w:right w:val="single" w:sz="10" w:color="000000" w:space="0"/>
            </w:tcBorders>
          </w:tcPr>
          <w:p/>
        </w:tc>
      </w:tr>
      <w:tr>
        <w:trPr>
          <w:trHeight w:val="792" w:hRule="atLeast"/>
          <w:cantSplit/>
        </w:trPr>
        <w:tc>
          <w:tcPr>
            <w:tcW w:type="dxa" w:w="3888"/>
            <w:tcBorders>
              <w:top w:val="single" w:sz="10" w:color="000000" w:space="0"/>
              <w:left w:val="single" w:sz="10" w:color="000000" w:space="0"/>
              <w:bottom w:val="single" w:sz="10" w:color="000000" w:space="0"/>
              <w:right w:val="single" w:sz="10" w:color="000000" w:space="0"/>
            </w:tcBorders>
          </w:tcPr>
          <w:p/>
        </w:tc>
        <w:tc>
          <w:tcPr>
            <w:tcW w:type="dxa" w:w="6192"/>
            <w:tcBorders>
              <w:top w:val="single" w:sz="10" w:color="000000" w:space="0"/>
              <w:left w:val="single" w:sz="10" w:color="000000" w:space="0"/>
              <w:bottom w:val="single" w:sz="10" w:color="000000" w:space="0"/>
              <w:right w:val="single" w:sz="10" w:color="000000" w:space="0"/>
            </w:tcBorders>
          </w:tcPr>
          <w:p/>
        </w:tc>
      </w:tr>
      <w:tr>
        <w:trPr>
          <w:trHeight w:val="792" w:hRule="atLeast"/>
          <w:cantSplit/>
        </w:trPr>
        <w:tc>
          <w:tcPr>
            <w:tcW w:type="dxa" w:w="3888"/>
            <w:tcBorders>
              <w:top w:val="single" w:sz="10" w:color="000000" w:space="0"/>
              <w:left w:val="single" w:sz="10" w:color="000000" w:space="0"/>
              <w:bottom w:val="single" w:sz="10" w:color="000000" w:space="0"/>
              <w:right w:val="single" w:sz="10" w:color="000000" w:space="0"/>
            </w:tcBorders>
          </w:tcPr>
          <w:p/>
        </w:tc>
        <w:tc>
          <w:tcPr>
            <w:tcW w:type="dxa" w:w="6192"/>
            <w:tcBorders>
              <w:top w:val="single" w:sz="10" w:color="000000" w:space="0"/>
              <w:left w:val="single" w:sz="10" w:color="000000" w:space="0"/>
              <w:bottom w:val="single" w:sz="10" w:color="000000" w:space="0"/>
              <w:right w:val="single" w:sz="10" w:color="000000" w:space="0"/>
            </w:tcBorders>
          </w:tcPr>
          <w:p/>
        </w:tc>
      </w:tr>
      <w:tr>
        <w:trPr>
          <w:trHeight w:val="792" w:hRule="atLeast"/>
          <w:cantSplit/>
        </w:trPr>
        <w:tc>
          <w:tcPr>
            <w:tcW w:type="dxa" w:w="3888"/>
            <w:tcBorders>
              <w:top w:val="single" w:sz="10" w:color="000000" w:space="0"/>
              <w:left w:val="single" w:sz="10" w:color="000000" w:space="0"/>
              <w:bottom w:val="single" w:sz="10" w:color="000000" w:space="0"/>
              <w:right w:val="single" w:sz="10" w:color="000000" w:space="0"/>
            </w:tcBorders>
          </w:tcPr>
          <w:p/>
        </w:tc>
        <w:tc>
          <w:tcPr>
            <w:tcW w:type="dxa" w:w="6192"/>
            <w:tcBorders>
              <w:top w:val="single" w:sz="10" w:color="000000" w:space="0"/>
              <w:left w:val="single" w:sz="10" w:color="000000" w:space="0"/>
              <w:bottom w:val="single" w:sz="10" w:color="000000" w:space="0"/>
              <w:right w:val="single" w:sz="10" w:color="000000" w:space="0"/>
            </w:tcBorders>
          </w:tcPr>
          <w:p/>
        </w:tc>
      </w:tr>
      <w:tr>
        <w:trPr>
          <w:trHeight w:val="792" w:hRule="atLeast"/>
          <w:cantSplit/>
        </w:trPr>
        <w:tc>
          <w:tcPr>
            <w:tcW w:type="dxa" w:w="3888"/>
            <w:tcBorders>
              <w:top w:val="single" w:sz="10" w:color="000000" w:space="0"/>
              <w:left w:val="single" w:sz="10" w:color="000000" w:space="0"/>
              <w:bottom w:val="single" w:sz="10" w:color="000000" w:space="0"/>
              <w:right w:val="single" w:sz="10" w:color="000000" w:space="0"/>
            </w:tcBorders>
          </w:tcPr>
          <w:p/>
        </w:tc>
        <w:tc>
          <w:tcPr>
            <w:tcW w:type="dxa" w:w="6192"/>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2.4a  </w:t>
      </w:r>
      <w:r>
        <w:rPr>
          <w:rFonts w:ascii="Times New Roman" w:hAnsi="Times New Roman" w:eastAsia="Times New Roman"/>
          <w:b/>
          <w:i w:val="0"/>
          <w:sz w:val="25"/>
        </w:rPr>
        <w:t>ESRD and fluid</w:t>
      </w:r>
      <w:r>
        <w:rPr>
          <w:rFonts w:ascii="Times New Roman" w:hAnsi="Times New Roman" w:eastAsia="Times New Roman"/>
          <w:b w:val="0"/>
          <w:i/>
          <w:color w:val="444444"/>
          <w:sz w:val="21"/>
        </w:rPr>
        <w:t xml:space="preserve">   (1 pt)</w:t>
      </w:r>
    </w:p>
    <w:p>
      <w:pPr>
        <w:keepNext/>
        <w:spacing w:before="0" w:after="40"/>
      </w:pPr>
      <w:r>
        <w:rPr>
          <w:rFonts w:ascii="Times New Roman" w:hAnsi="Times New Roman" w:eastAsia="Times New Roman"/>
          <w:b w:val="0"/>
          <w:i w:val="0"/>
          <w:sz w:val="23"/>
        </w:rPr>
        <w:t>Why is this patient's fluid overload harder to treat than a patient with normal kidneys? How is the excess fluid actually removed in her case, and when will a diuretic such as furosemide help or not help?</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2.4b  </w:t>
      </w:r>
      <w:r>
        <w:rPr>
          <w:rFonts w:ascii="Times New Roman" w:hAnsi="Times New Roman" w:eastAsia="Times New Roman"/>
          <w:b/>
          <w:i w:val="0"/>
          <w:sz w:val="25"/>
        </w:rPr>
        <w:t>AFib and COPD</w:t>
      </w:r>
      <w:r>
        <w:rPr>
          <w:rFonts w:ascii="Times New Roman" w:hAnsi="Times New Roman" w:eastAsia="Times New Roman"/>
          <w:b w:val="0"/>
          <w:i/>
          <w:color w:val="444444"/>
          <w:sz w:val="21"/>
        </w:rPr>
        <w:t xml:space="preserve">   (1 pt)</w:t>
      </w:r>
    </w:p>
    <w:p>
      <w:pPr>
        <w:keepNext/>
        <w:spacing w:before="0" w:after="40"/>
      </w:pPr>
      <w:r>
        <w:rPr>
          <w:rFonts w:ascii="Times New Roman" w:hAnsi="Times New Roman" w:eastAsia="Times New Roman"/>
          <w:b w:val="0"/>
          <w:i w:val="0"/>
          <w:sz w:val="23"/>
        </w:rPr>
        <w:t>Explain how atrial fibrillation and COPD each can worsen her heart failure and her breathing.</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2.4c  </w:t>
      </w:r>
      <w:r>
        <w:rPr>
          <w:rFonts w:ascii="Times New Roman" w:hAnsi="Times New Roman" w:eastAsia="Times New Roman"/>
          <w:b/>
          <w:i w:val="0"/>
          <w:sz w:val="25"/>
        </w:rPr>
        <w:t>Alcohol and tobacco</w:t>
      </w:r>
      <w:r>
        <w:rPr>
          <w:rFonts w:ascii="Times New Roman" w:hAnsi="Times New Roman" w:eastAsia="Times New Roman"/>
          <w:b w:val="0"/>
          <w:i/>
          <w:color w:val="444444"/>
          <w:sz w:val="21"/>
        </w:rPr>
        <w:t xml:space="preserve">   (1 pt)</w:t>
      </w:r>
    </w:p>
    <w:p>
      <w:pPr>
        <w:keepNext/>
        <w:spacing w:before="0" w:after="40"/>
      </w:pPr>
      <w:r>
        <w:rPr>
          <w:rFonts w:ascii="Times New Roman" w:hAnsi="Times New Roman" w:eastAsia="Times New Roman"/>
          <w:b w:val="0"/>
          <w:i w:val="0"/>
          <w:sz w:val="23"/>
        </w:rPr>
        <w:t>How may her heavy daily alcohol use and 1+ pack/day smoking have contributed to her illness, and what new risk does the alcohol create this week?</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2.5  </w:t>
      </w:r>
      <w:r>
        <w:rPr>
          <w:rFonts w:ascii="Times New Roman" w:hAnsi="Times New Roman" w:eastAsia="Times New Roman"/>
          <w:b/>
          <w:i w:val="0"/>
          <w:sz w:val="25"/>
        </w:rPr>
        <w:t>Treatment</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What are we doing to treat this diagnosis? Include medical treatments AND nursing monitoring.</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2.6  </w:t>
      </w:r>
      <w:r>
        <w:rPr>
          <w:rFonts w:ascii="Times New Roman" w:hAnsi="Times New Roman" w:eastAsia="Times New Roman"/>
          <w:b/>
          <w:i w:val="0"/>
          <w:sz w:val="25"/>
        </w:rPr>
        <w:t>Potassium</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Her potassium was 4.5 yesterday and is 5.0 this morning. Why does this matter in a patient with heart failure, atrial fibrillation and ESRD? Name two contributors for this patient, two signs you would look for, and your action.</w:t>
      </w:r>
    </w:p>
    <w:p>
      <w:pPr>
        <w:keepNext/>
        <w:spacing w:before="0" w:after="60"/>
      </w:pPr>
      <w:r>
        <w:rPr>
          <w:rFonts w:ascii="Times New Roman" w:hAnsi="Times New Roman" w:eastAsia="Times New Roman"/>
          <w:b w:val="0"/>
          <w:i/>
          <w:color w:val="555555"/>
          <w:sz w:val="19"/>
        </w:rPr>
        <w:t>Where to look in the EHR: Lab Results &gt; Potassium</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r>
        <w:br w:type="page"/>
      </w:r>
    </w:p>
    <w:p>
      <w:pPr>
        <w:spacing w:before="0" w:after="0"/>
      </w:pPr>
      <w:r>
        <w:rPr>
          <w:rFonts w:ascii="Times New Roman" w:hAnsi="Times New Roman" w:eastAsia="Times New Roman"/>
          <w:b/>
          <w:i w:val="0"/>
          <w:sz w:val="30"/>
        </w:rPr>
        <w:t>PART 3: PHARMACOLOGY AND MEDICATION SAFETY</w:t>
      </w:r>
    </w:p>
    <w:p>
      <w:pPr>
        <w:spacing w:before="0" w:after="80"/>
      </w:pPr>
      <w:r>
        <w:rPr>
          <w:rFonts w:ascii="Times New Roman" w:hAnsi="Times New Roman" w:eastAsia="Times New Roman"/>
          <w:b w:val="0"/>
          <w:i/>
          <w:color w:val="444444"/>
          <w:sz w:val="20"/>
        </w:rPr>
        <w:t>Nursing process step: Assessment / Analysis (and safe implementation)   |   About 60 minutes   |   14 points</w:t>
      </w:r>
    </w:p>
    <w:p>
      <w:pPr>
        <w:spacing w:before="0" w:after="80"/>
      </w:pPr>
      <w:r>
        <w:rPr>
          <w:rFonts w:ascii="Times New Roman" w:hAnsi="Times New Roman" w:eastAsia="Times New Roman"/>
          <w:b w:val="0"/>
          <w:i w:val="0"/>
          <w:sz w:val="22"/>
        </w:rPr>
        <w:t>Use your drug guide and the MAR (and the drug guide link inside the EHR).</w:t>
      </w:r>
    </w:p>
    <w:p>
      <w:pPr>
        <w:keepNext/>
        <w:spacing w:before="160" w:after="40"/>
      </w:pPr>
      <w:r>
        <w:rPr>
          <w:rFonts w:ascii="Times New Roman" w:hAnsi="Times New Roman" w:eastAsia="Times New Roman"/>
          <w:b/>
          <w:i w:val="0"/>
          <w:sz w:val="25"/>
        </w:rPr>
        <w:t xml:space="preserve">3.1  </w:t>
      </w:r>
      <w:r>
        <w:rPr>
          <w:rFonts w:ascii="Times New Roman" w:hAnsi="Times New Roman" w:eastAsia="Times New Roman"/>
          <w:b/>
          <w:i w:val="0"/>
          <w:sz w:val="25"/>
        </w:rPr>
        <w:t>Medication List</w:t>
      </w:r>
      <w:r>
        <w:rPr>
          <w:rFonts w:ascii="Times New Roman" w:hAnsi="Times New Roman" w:eastAsia="Times New Roman"/>
          <w:b w:val="0"/>
          <w:i/>
          <w:color w:val="444444"/>
          <w:sz w:val="21"/>
        </w:rPr>
        <w:t xml:space="preserve">   (6 pts)</w:t>
      </w:r>
    </w:p>
    <w:p>
      <w:pPr>
        <w:keepNext/>
        <w:spacing w:before="0" w:after="40"/>
      </w:pPr>
      <w:r>
        <w:rPr>
          <w:rFonts w:ascii="Times New Roman" w:hAnsi="Times New Roman" w:eastAsia="Times New Roman"/>
          <w:b w:val="0"/>
          <w:i w:val="0"/>
          <w:sz w:val="23"/>
        </w:rPr>
        <w:t>From the MAR, choose the EIGHT medications that matter most to you before the 0900 medication pass. List brand and generic names.</w:t>
      </w:r>
    </w:p>
    <w:p>
      <w:pPr>
        <w:keepNext/>
        <w:spacing w:before="0" w:after="60"/>
      </w:pPr>
      <w:r>
        <w:rPr>
          <w:rFonts w:ascii="Times New Roman" w:hAnsi="Times New Roman" w:eastAsia="Times New Roman"/>
          <w:b w:val="0"/>
          <w:i/>
          <w:color w:val="555555"/>
          <w:sz w:val="19"/>
        </w:rPr>
        <w:t>Where to look in the EHR: MAR (click the medication name for the drug guide)</w:t>
      </w:r>
    </w:p>
    <w:tbl>
      <w:tblPr>
        <w:tblW w:type="auto" w:w="0"/>
        <w:jc w:val="center"/>
        <w:tblLayout w:type="fixed"/>
        <w:tblLook w:firstColumn="1" w:firstRow="1" w:lastColumn="0" w:lastRow="0" w:noHBand="0" w:noVBand="1" w:val="04A0"/>
      </w:tblPr>
      <w:tblGrid>
        <w:gridCol w:w="2232"/>
        <w:gridCol w:w="2808"/>
        <w:gridCol w:w="2448"/>
        <w:gridCol w:w="2592"/>
      </w:tblGrid>
      <w:tr>
        <w:tc>
          <w:tcPr>
            <w:tcW w:type="dxa" w:w="2232"/>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Medication (brand and generic)</w:t>
            </w:r>
          </w:p>
        </w:tc>
        <w:tc>
          <w:tcPr>
            <w:tcW w:type="dxa" w:w="280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Drug class and mechanism (10 words or fewer)</w:t>
            </w:r>
          </w:p>
        </w:tc>
        <w:tc>
          <w:tcPr>
            <w:tcW w:type="dxa" w:w="244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Why is THIS patient taking it?</w:t>
            </w:r>
          </w:p>
        </w:tc>
        <w:tc>
          <w:tcPr>
            <w:tcW w:type="dxa" w:w="2592"/>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Key nursing check / hold parameter</w:t>
            </w:r>
          </w:p>
        </w:tc>
      </w:tr>
      <w:tr>
        <w:trPr>
          <w:trHeight w:val="893" w:hRule="atLeast"/>
          <w:cantSplit/>
        </w:trPr>
        <w:tc>
          <w:tcPr>
            <w:tcW w:type="dxa" w:w="2232"/>
            <w:tcBorders>
              <w:top w:val="single" w:sz="10" w:color="000000" w:space="0"/>
              <w:left w:val="single" w:sz="10" w:color="000000" w:space="0"/>
              <w:bottom w:val="single" w:sz="10" w:color="000000" w:space="0"/>
              <w:right w:val="single" w:sz="10" w:color="000000" w:space="0"/>
            </w:tcBorders>
          </w:tcPr>
          <w:p/>
        </w:tc>
        <w:tc>
          <w:tcPr>
            <w:tcW w:type="dxa" w:w="2808"/>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r>
      <w:tr>
        <w:trPr>
          <w:trHeight w:val="893" w:hRule="atLeast"/>
          <w:cantSplit/>
        </w:trPr>
        <w:tc>
          <w:tcPr>
            <w:tcW w:type="dxa" w:w="2232"/>
            <w:tcBorders>
              <w:top w:val="single" w:sz="10" w:color="000000" w:space="0"/>
              <w:left w:val="single" w:sz="10" w:color="000000" w:space="0"/>
              <w:bottom w:val="single" w:sz="10" w:color="000000" w:space="0"/>
              <w:right w:val="single" w:sz="10" w:color="000000" w:space="0"/>
            </w:tcBorders>
          </w:tcPr>
          <w:p/>
        </w:tc>
        <w:tc>
          <w:tcPr>
            <w:tcW w:type="dxa" w:w="2808"/>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r>
      <w:tr>
        <w:trPr>
          <w:trHeight w:val="893" w:hRule="atLeast"/>
          <w:cantSplit/>
        </w:trPr>
        <w:tc>
          <w:tcPr>
            <w:tcW w:type="dxa" w:w="2232"/>
            <w:tcBorders>
              <w:top w:val="single" w:sz="10" w:color="000000" w:space="0"/>
              <w:left w:val="single" w:sz="10" w:color="000000" w:space="0"/>
              <w:bottom w:val="single" w:sz="10" w:color="000000" w:space="0"/>
              <w:right w:val="single" w:sz="10" w:color="000000" w:space="0"/>
            </w:tcBorders>
          </w:tcPr>
          <w:p/>
        </w:tc>
        <w:tc>
          <w:tcPr>
            <w:tcW w:type="dxa" w:w="2808"/>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r>
      <w:tr>
        <w:trPr>
          <w:trHeight w:val="893" w:hRule="atLeast"/>
          <w:cantSplit/>
        </w:trPr>
        <w:tc>
          <w:tcPr>
            <w:tcW w:type="dxa" w:w="2232"/>
            <w:tcBorders>
              <w:top w:val="single" w:sz="10" w:color="000000" w:space="0"/>
              <w:left w:val="single" w:sz="10" w:color="000000" w:space="0"/>
              <w:bottom w:val="single" w:sz="10" w:color="000000" w:space="0"/>
              <w:right w:val="single" w:sz="10" w:color="000000" w:space="0"/>
            </w:tcBorders>
          </w:tcPr>
          <w:p/>
        </w:tc>
        <w:tc>
          <w:tcPr>
            <w:tcW w:type="dxa" w:w="2808"/>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r>
      <w:tr>
        <w:trPr>
          <w:trHeight w:val="893" w:hRule="atLeast"/>
          <w:cantSplit/>
        </w:trPr>
        <w:tc>
          <w:tcPr>
            <w:tcW w:type="dxa" w:w="2232"/>
            <w:tcBorders>
              <w:top w:val="single" w:sz="10" w:color="000000" w:space="0"/>
              <w:left w:val="single" w:sz="10" w:color="000000" w:space="0"/>
              <w:bottom w:val="single" w:sz="10" w:color="000000" w:space="0"/>
              <w:right w:val="single" w:sz="10" w:color="000000" w:space="0"/>
            </w:tcBorders>
          </w:tcPr>
          <w:p/>
        </w:tc>
        <w:tc>
          <w:tcPr>
            <w:tcW w:type="dxa" w:w="2808"/>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r>
      <w:tr>
        <w:trPr>
          <w:trHeight w:val="893" w:hRule="atLeast"/>
          <w:cantSplit/>
        </w:trPr>
        <w:tc>
          <w:tcPr>
            <w:tcW w:type="dxa" w:w="2232"/>
            <w:tcBorders>
              <w:top w:val="single" w:sz="10" w:color="000000" w:space="0"/>
              <w:left w:val="single" w:sz="10" w:color="000000" w:space="0"/>
              <w:bottom w:val="single" w:sz="10" w:color="000000" w:space="0"/>
              <w:right w:val="single" w:sz="10" w:color="000000" w:space="0"/>
            </w:tcBorders>
          </w:tcPr>
          <w:p/>
        </w:tc>
        <w:tc>
          <w:tcPr>
            <w:tcW w:type="dxa" w:w="2808"/>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r>
      <w:tr>
        <w:trPr>
          <w:trHeight w:val="893" w:hRule="atLeast"/>
          <w:cantSplit/>
        </w:trPr>
        <w:tc>
          <w:tcPr>
            <w:tcW w:type="dxa" w:w="2232"/>
            <w:tcBorders>
              <w:top w:val="single" w:sz="10" w:color="000000" w:space="0"/>
              <w:left w:val="single" w:sz="10" w:color="000000" w:space="0"/>
              <w:bottom w:val="single" w:sz="10" w:color="000000" w:space="0"/>
              <w:right w:val="single" w:sz="10" w:color="000000" w:space="0"/>
            </w:tcBorders>
          </w:tcPr>
          <w:p/>
        </w:tc>
        <w:tc>
          <w:tcPr>
            <w:tcW w:type="dxa" w:w="2808"/>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r>
      <w:tr>
        <w:trPr>
          <w:trHeight w:val="893" w:hRule="atLeast"/>
          <w:cantSplit/>
        </w:trPr>
        <w:tc>
          <w:tcPr>
            <w:tcW w:type="dxa" w:w="2232"/>
            <w:tcBorders>
              <w:top w:val="single" w:sz="10" w:color="000000" w:space="0"/>
              <w:left w:val="single" w:sz="10" w:color="000000" w:space="0"/>
              <w:bottom w:val="single" w:sz="10" w:color="000000" w:space="0"/>
              <w:right w:val="single" w:sz="10" w:color="000000" w:space="0"/>
            </w:tcBorders>
          </w:tcPr>
          <w:p/>
        </w:tc>
        <w:tc>
          <w:tcPr>
            <w:tcW w:type="dxa" w:w="2808"/>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3.2a  </w:t>
      </w:r>
      <w:r>
        <w:rPr>
          <w:rFonts w:ascii="Times New Roman" w:hAnsi="Times New Roman" w:eastAsia="Times New Roman"/>
          <w:b/>
          <w:i w:val="0"/>
          <w:sz w:val="25"/>
        </w:rPr>
        <w:t>Carvedilol</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Carvedilol is a non-selective beta blocker and she has COPD. Why is it still ordered? What do you assess before giving it and when do you hold it? When in the day will you give it, given her dialysis?</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3.2b  </w:t>
      </w:r>
      <w:r>
        <w:rPr>
          <w:rFonts w:ascii="Times New Roman" w:hAnsi="Times New Roman" w:eastAsia="Times New Roman"/>
          <w:b/>
          <w:i w:val="0"/>
          <w:sz w:val="25"/>
        </w:rPr>
        <w:t>Apixaban</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Apixaban is a high-alert drug. List the risks specific to THIS patient, what you assess, and what you teach.</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3.2c  </w:t>
      </w:r>
      <w:r>
        <w:rPr>
          <w:rFonts w:ascii="Times New Roman" w:hAnsi="Times New Roman" w:eastAsia="Times New Roman"/>
          <w:b/>
          <w:i w:val="0"/>
          <w:sz w:val="25"/>
        </w:rPr>
        <w:t>Lorazepam by CIWA-Ar</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She has heavy daily alcohol use, dementia, and a PRN lorazepam order for CIWA-Ar of 10 or more (her last score was 6). What must you do before giving it, and what are the dangers for this patient?</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3.3  </w:t>
      </w:r>
      <w:r>
        <w:rPr>
          <w:rFonts w:ascii="Times New Roman" w:hAnsi="Times New Roman" w:eastAsia="Times New Roman"/>
          <w:b/>
          <w:i w:val="0"/>
          <w:sz w:val="25"/>
        </w:rPr>
        <w:t>Math From the Chart</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Show your work in the box. Include units.</w:t>
      </w:r>
    </w:p>
    <w:p>
      <w:pPr>
        <w:keepNext/>
        <w:spacing w:before="0" w:after="60"/>
      </w:pPr>
      <w:r>
        <w:rPr>
          <w:rFonts w:ascii="Times New Roman" w:hAnsi="Times New Roman" w:eastAsia="Times New Roman"/>
          <w:b w:val="0"/>
          <w:i/>
          <w:color w:val="555555"/>
          <w:sz w:val="19"/>
        </w:rPr>
        <w:t>Where to look in the EHR: Flowsheets I&amp;O and weights; Dialysis note</w:t>
      </w:r>
    </w:p>
    <w:p>
      <w:pPr>
        <w:keepNext/>
        <w:spacing w:before="0" w:after="20"/>
      </w:pPr>
      <w:r>
        <w:rPr>
          <w:rFonts w:ascii="Times New Roman" w:hAnsi="Times New Roman" w:eastAsia="Times New Roman"/>
          <w:b/>
          <w:i w:val="0"/>
          <w:sz w:val="21"/>
        </w:rPr>
        <w:t>a) Her fluid restriction is 1,000 mL/day. Day shift (0700-1500) may receive 50% of the daily limit. How many mL may she have on your shift?</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b) The hospitalist recorded 24-hour intake of 1,246 mL and output of 332 mL. What is the net balance?</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c) Admission weight was 70 kg and the 09/01 2000 weight was 67.9 kg. How many pounds has she lost? (1 kg = 2.2 lb)</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d) Dialysis removed 2,013 mL over 3.5 hours. What was the average ultrafiltration rate in mL/hour?</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r>
        <w:br w:type="page"/>
      </w:r>
    </w:p>
    <w:p>
      <w:pPr>
        <w:spacing w:before="0" w:after="0"/>
      </w:pPr>
      <w:r>
        <w:rPr>
          <w:rFonts w:ascii="Times New Roman" w:hAnsi="Times New Roman" w:eastAsia="Times New Roman"/>
          <w:b/>
          <w:i w:val="0"/>
          <w:sz w:val="30"/>
        </w:rPr>
        <w:t>PART 4: NURSING DIAGNOSES AND PRIORITIES</w:t>
      </w:r>
    </w:p>
    <w:p>
      <w:pPr>
        <w:spacing w:before="0" w:after="80"/>
      </w:pPr>
      <w:r>
        <w:rPr>
          <w:rFonts w:ascii="Times New Roman" w:hAnsi="Times New Roman" w:eastAsia="Times New Roman"/>
          <w:b w:val="0"/>
          <w:i/>
          <w:color w:val="444444"/>
          <w:sz w:val="20"/>
        </w:rPr>
        <w:t>Nursing process step: Diagnosis   |   About 30 minutes   |   8 points</w:t>
      </w:r>
    </w:p>
    <w:p>
      <w:pPr>
        <w:spacing w:before="0" w:after="80"/>
      </w:pPr>
      <w:r>
        <w:rPr>
          <w:rFonts w:ascii="Times New Roman" w:hAnsi="Times New Roman" w:eastAsia="Times New Roman"/>
          <w:b w:val="0"/>
          <w:i w:val="0"/>
          <w:sz w:val="22"/>
        </w:rPr>
        <w:t>Use NANDA-I diagnoses. Write each as problem, "related to" (cause you can treat), and "as evidenced by" (specific data). Do not use a medical diagnosis as the "related to."</w:t>
      </w:r>
    </w:p>
    <w:p>
      <w:pPr>
        <w:keepNext/>
        <w:spacing w:before="160" w:after="40"/>
      </w:pPr>
      <w:r>
        <w:rPr>
          <w:rFonts w:ascii="Times New Roman" w:hAnsi="Times New Roman" w:eastAsia="Times New Roman"/>
          <w:b/>
          <w:i w:val="0"/>
          <w:sz w:val="25"/>
        </w:rPr>
        <w:t xml:space="preserve">4.1  </w:t>
      </w:r>
      <w:r>
        <w:rPr>
          <w:rFonts w:ascii="Times New Roman" w:hAnsi="Times New Roman" w:eastAsia="Times New Roman"/>
          <w:b/>
          <w:i w:val="0"/>
          <w:sz w:val="25"/>
        </w:rPr>
        <w:t>Prioritized Nursing Diagnoses</w:t>
      </w:r>
      <w:r>
        <w:rPr>
          <w:rFonts w:ascii="Times New Roman" w:hAnsi="Times New Roman" w:eastAsia="Times New Roman"/>
          <w:b w:val="0"/>
          <w:i/>
          <w:color w:val="444444"/>
          <w:sz w:val="21"/>
        </w:rPr>
        <w:t xml:space="preserve">   (6 pts)</w:t>
      </w:r>
    </w:p>
    <w:p>
      <w:pPr>
        <w:keepNext/>
        <w:spacing w:before="0" w:after="40"/>
      </w:pPr>
      <w:r>
        <w:rPr>
          <w:rFonts w:ascii="Times New Roman" w:hAnsi="Times New Roman" w:eastAsia="Times New Roman"/>
          <w:b w:val="0"/>
          <w:i w:val="0"/>
          <w:sz w:val="23"/>
        </w:rPr>
        <w:t>Write FOUR nursing diagnoses in priority order (1 = highest).</w:t>
      </w:r>
    </w:p>
    <w:tbl>
      <w:tblPr>
        <w:tblW w:type="auto" w:w="0"/>
        <w:jc w:val="center"/>
        <w:tblLayout w:type="fixed"/>
        <w:tblLook w:firstColumn="1" w:firstRow="1" w:lastColumn="0" w:lastRow="0" w:noHBand="0" w:noVBand="1" w:val="04A0"/>
      </w:tblPr>
      <w:tblGrid>
        <w:gridCol w:w="576"/>
        <w:gridCol w:w="2736"/>
        <w:gridCol w:w="2880"/>
        <w:gridCol w:w="3888"/>
      </w:tblGrid>
      <w:tr>
        <w:tc>
          <w:tcPr>
            <w:tcW w:type="dxa" w:w="576"/>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w:t>
            </w:r>
          </w:p>
        </w:tc>
        <w:tc>
          <w:tcPr>
            <w:tcW w:type="dxa" w:w="2736"/>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NANDA-I nursing diagnosis</w:t>
            </w:r>
          </w:p>
        </w:tc>
        <w:tc>
          <w:tcPr>
            <w:tcW w:type="dxa" w:w="2880"/>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Related to (etiology)</w:t>
            </w:r>
          </w:p>
        </w:tc>
        <w:tc>
          <w:tcPr>
            <w:tcW w:type="dxa" w:w="388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As evidenced by (at least 2 specific chart findings)</w:t>
            </w:r>
          </w:p>
        </w:tc>
      </w:tr>
      <w:tr>
        <w:trPr>
          <w:trHeight w:val="1440" w:hRule="atLeast"/>
          <w:cantSplit/>
        </w:trPr>
        <w:tc>
          <w:tcPr>
            <w:tcW w:type="dxa" w:w="576"/>
            <w:tcBorders>
              <w:top w:val="single" w:sz="10" w:color="000000" w:space="0"/>
              <w:left w:val="single" w:sz="10" w:color="000000" w:space="0"/>
              <w:bottom w:val="single" w:sz="10" w:color="000000" w:space="0"/>
              <w:right w:val="single" w:sz="10" w:color="000000" w:space="0"/>
            </w:tcBorders>
          </w:tcPr>
          <w:p/>
        </w:tc>
        <w:tc>
          <w:tcPr>
            <w:tcW w:type="dxa" w:w="2736"/>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c>
          <w:tcPr>
            <w:tcW w:type="dxa" w:w="3888"/>
            <w:tcBorders>
              <w:top w:val="single" w:sz="10" w:color="000000" w:space="0"/>
              <w:left w:val="single" w:sz="10" w:color="000000" w:space="0"/>
              <w:bottom w:val="single" w:sz="10" w:color="000000" w:space="0"/>
              <w:right w:val="single" w:sz="10" w:color="000000" w:space="0"/>
            </w:tcBorders>
          </w:tcPr>
          <w:p/>
        </w:tc>
      </w:tr>
      <w:tr>
        <w:trPr>
          <w:trHeight w:val="1440" w:hRule="atLeast"/>
          <w:cantSplit/>
        </w:trPr>
        <w:tc>
          <w:tcPr>
            <w:tcW w:type="dxa" w:w="576"/>
            <w:tcBorders>
              <w:top w:val="single" w:sz="10" w:color="000000" w:space="0"/>
              <w:left w:val="single" w:sz="10" w:color="000000" w:space="0"/>
              <w:bottom w:val="single" w:sz="10" w:color="000000" w:space="0"/>
              <w:right w:val="single" w:sz="10" w:color="000000" w:space="0"/>
            </w:tcBorders>
          </w:tcPr>
          <w:p/>
        </w:tc>
        <w:tc>
          <w:tcPr>
            <w:tcW w:type="dxa" w:w="2736"/>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c>
          <w:tcPr>
            <w:tcW w:type="dxa" w:w="3888"/>
            <w:tcBorders>
              <w:top w:val="single" w:sz="10" w:color="000000" w:space="0"/>
              <w:left w:val="single" w:sz="10" w:color="000000" w:space="0"/>
              <w:bottom w:val="single" w:sz="10" w:color="000000" w:space="0"/>
              <w:right w:val="single" w:sz="10" w:color="000000" w:space="0"/>
            </w:tcBorders>
          </w:tcPr>
          <w:p/>
        </w:tc>
      </w:tr>
      <w:tr>
        <w:trPr>
          <w:trHeight w:val="1440" w:hRule="atLeast"/>
          <w:cantSplit/>
        </w:trPr>
        <w:tc>
          <w:tcPr>
            <w:tcW w:type="dxa" w:w="576"/>
            <w:tcBorders>
              <w:top w:val="single" w:sz="10" w:color="000000" w:space="0"/>
              <w:left w:val="single" w:sz="10" w:color="000000" w:space="0"/>
              <w:bottom w:val="single" w:sz="10" w:color="000000" w:space="0"/>
              <w:right w:val="single" w:sz="10" w:color="000000" w:space="0"/>
            </w:tcBorders>
          </w:tcPr>
          <w:p/>
        </w:tc>
        <w:tc>
          <w:tcPr>
            <w:tcW w:type="dxa" w:w="2736"/>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c>
          <w:tcPr>
            <w:tcW w:type="dxa" w:w="3888"/>
            <w:tcBorders>
              <w:top w:val="single" w:sz="10" w:color="000000" w:space="0"/>
              <w:left w:val="single" w:sz="10" w:color="000000" w:space="0"/>
              <w:bottom w:val="single" w:sz="10" w:color="000000" w:space="0"/>
              <w:right w:val="single" w:sz="10" w:color="000000" w:space="0"/>
            </w:tcBorders>
          </w:tcPr>
          <w:p/>
        </w:tc>
      </w:tr>
      <w:tr>
        <w:trPr>
          <w:trHeight w:val="1440" w:hRule="atLeast"/>
          <w:cantSplit/>
        </w:trPr>
        <w:tc>
          <w:tcPr>
            <w:tcW w:type="dxa" w:w="576"/>
            <w:tcBorders>
              <w:top w:val="single" w:sz="10" w:color="000000" w:space="0"/>
              <w:left w:val="single" w:sz="10" w:color="000000" w:space="0"/>
              <w:bottom w:val="single" w:sz="10" w:color="000000" w:space="0"/>
              <w:right w:val="single" w:sz="10" w:color="000000" w:space="0"/>
            </w:tcBorders>
          </w:tcPr>
          <w:p/>
        </w:tc>
        <w:tc>
          <w:tcPr>
            <w:tcW w:type="dxa" w:w="2736"/>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c>
          <w:tcPr>
            <w:tcW w:type="dxa" w:w="3888"/>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4.2  </w:t>
      </w:r>
      <w:r>
        <w:rPr>
          <w:rFonts w:ascii="Times New Roman" w:hAnsi="Times New Roman" w:eastAsia="Times New Roman"/>
          <w:b/>
          <w:i w:val="0"/>
          <w:sz w:val="25"/>
        </w:rPr>
        <w:t>Why This Order?</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Explain why your #1 diagnosis is first (use ABCs, Maslow, or acuity). Name one risk diagnosis you ranked lower that could become the top priority and what finding would move it up.</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r>
        <w:br w:type="page"/>
      </w:r>
    </w:p>
    <w:p>
      <w:pPr>
        <w:spacing w:before="0" w:after="0"/>
      </w:pPr>
      <w:r>
        <w:rPr>
          <w:rFonts w:ascii="Times New Roman" w:hAnsi="Times New Roman" w:eastAsia="Times New Roman"/>
          <w:b/>
          <w:i w:val="0"/>
          <w:sz w:val="30"/>
        </w:rPr>
        <w:t>PART 5: PLANNING AND IMPLEMENTATION</w:t>
      </w:r>
    </w:p>
    <w:p>
      <w:pPr>
        <w:spacing w:before="0" w:after="80"/>
      </w:pPr>
      <w:r>
        <w:rPr>
          <w:rFonts w:ascii="Times New Roman" w:hAnsi="Times New Roman" w:eastAsia="Times New Roman"/>
          <w:b w:val="0"/>
          <w:i/>
          <w:color w:val="444444"/>
          <w:sz w:val="20"/>
        </w:rPr>
        <w:t>Nursing process step: Planning / Implementation   |   About 60 minutes   |   14 points</w:t>
      </w:r>
    </w:p>
    <w:p>
      <w:pPr>
        <w:spacing w:before="0" w:after="80"/>
      </w:pPr>
      <w:r>
        <w:rPr>
          <w:rFonts w:ascii="Times New Roman" w:hAnsi="Times New Roman" w:eastAsia="Times New Roman"/>
          <w:b w:val="0"/>
          <w:i w:val="0"/>
          <w:sz w:val="22"/>
        </w:rPr>
        <w:t>Plan the care for the 0700-1500 shift. SMART goal = Specific, Measurable, Achievable, Relevant, Time-bound, written about the PATIENT (not the nurse).</w:t>
      </w:r>
    </w:p>
    <w:p>
      <w:pPr>
        <w:keepNext/>
        <w:spacing w:before="160" w:after="40"/>
      </w:pPr>
      <w:r>
        <w:rPr>
          <w:rFonts w:ascii="Times New Roman" w:hAnsi="Times New Roman" w:eastAsia="Times New Roman"/>
          <w:b/>
          <w:i w:val="0"/>
          <w:sz w:val="25"/>
        </w:rPr>
        <w:t xml:space="preserve">5.1a  </w:t>
      </w:r>
      <w:r>
        <w:rPr>
          <w:rFonts w:ascii="Times New Roman" w:hAnsi="Times New Roman" w:eastAsia="Times New Roman"/>
          <w:b/>
          <w:i w:val="0"/>
          <w:sz w:val="25"/>
        </w:rPr>
        <w:t>Plan for Priority Diagnosis #1: ________________</w:t>
      </w:r>
      <w:r>
        <w:rPr>
          <w:rFonts w:ascii="Times New Roman" w:hAnsi="Times New Roman" w:eastAsia="Times New Roman"/>
          <w:b w:val="0"/>
          <w:i/>
          <w:color w:val="444444"/>
          <w:sz w:val="21"/>
        </w:rPr>
        <w:t xml:space="preserve">   (2.5 pts)</w:t>
      </w:r>
    </w:p>
    <w:p>
      <w:pPr>
        <w:keepNext/>
        <w:spacing w:before="0" w:after="40"/>
      </w:pPr>
      <w:r>
        <w:rPr>
          <w:rFonts w:ascii="Times New Roman" w:hAnsi="Times New Roman" w:eastAsia="Times New Roman"/>
          <w:b w:val="0"/>
          <w:i w:val="0"/>
          <w:sz w:val="23"/>
        </w:rPr>
        <w:t>I = independent, C = collaborative, D = delegated.</w:t>
      </w:r>
    </w:p>
    <w:tbl>
      <w:tblPr>
        <w:tblW w:type="auto" w:w="0"/>
        <w:jc w:val="center"/>
        <w:tblLayout w:type="fixed"/>
        <w:tblLook w:firstColumn="1" w:firstRow="1" w:lastColumn="0" w:lastRow="0" w:noHBand="0" w:noVBand="1" w:val="04A0"/>
      </w:tblPr>
      <w:tblGrid>
        <w:gridCol w:w="2304"/>
        <w:gridCol w:w="4464"/>
        <w:gridCol w:w="2448"/>
        <w:gridCol w:w="864"/>
      </w:tblGrid>
      <w:tr>
        <w:tc>
          <w:tcPr>
            <w:tcW w:type="dxa" w:w="230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SMART goal for this shift</w:t>
            </w:r>
          </w:p>
        </w:tc>
        <w:tc>
          <w:tcPr>
            <w:tcW w:type="dxa" w:w="446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Nursing interventions (at least 4: what, how often)</w:t>
            </w:r>
          </w:p>
        </w:tc>
        <w:tc>
          <w:tcPr>
            <w:tcW w:type="dxa" w:w="244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Rationale</w:t>
            </w:r>
          </w:p>
        </w:tc>
        <w:tc>
          <w:tcPr>
            <w:tcW w:type="dxa" w:w="86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I / C / D</w:t>
            </w:r>
          </w:p>
        </w:tc>
      </w:tr>
      <w:tr>
        <w:trPr>
          <w:trHeight w:val="1152" w:hRule="atLeast"/>
          <w:cantSplit/>
        </w:trPr>
        <w:tc>
          <w:tcPr>
            <w:tcW w:type="dxa" w:w="2304"/>
            <w:tcBorders>
              <w:top w:val="single" w:sz="10" w:color="000000" w:space="0"/>
              <w:left w:val="single" w:sz="10" w:color="000000" w:space="0"/>
              <w:bottom w:val="single" w:sz="10" w:color="000000" w:space="0"/>
              <w:right w:val="single" w:sz="10" w:color="000000" w:space="0"/>
            </w:tcBorders>
          </w:tcPr>
          <w:p/>
        </w:tc>
        <w:tc>
          <w:tcPr>
            <w:tcW w:type="dxa" w:w="4464"/>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864"/>
            <w:tcBorders>
              <w:top w:val="single" w:sz="10" w:color="000000" w:space="0"/>
              <w:left w:val="single" w:sz="10" w:color="000000" w:space="0"/>
              <w:bottom w:val="single" w:sz="10" w:color="000000" w:space="0"/>
              <w:right w:val="single" w:sz="10" w:color="000000" w:space="0"/>
            </w:tcBorders>
          </w:tcPr>
          <w:p/>
        </w:tc>
      </w:tr>
      <w:tr>
        <w:trPr>
          <w:trHeight w:val="1152" w:hRule="atLeast"/>
          <w:cantSplit/>
        </w:trPr>
        <w:tc>
          <w:tcPr>
            <w:tcW w:type="dxa" w:w="2304"/>
            <w:tcBorders>
              <w:top w:val="single" w:sz="10" w:color="000000" w:space="0"/>
              <w:left w:val="single" w:sz="10" w:color="000000" w:space="0"/>
              <w:bottom w:val="single" w:sz="10" w:color="000000" w:space="0"/>
              <w:right w:val="single" w:sz="10" w:color="000000" w:space="0"/>
            </w:tcBorders>
          </w:tcPr>
          <w:p/>
        </w:tc>
        <w:tc>
          <w:tcPr>
            <w:tcW w:type="dxa" w:w="4464"/>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864"/>
            <w:tcBorders>
              <w:top w:val="single" w:sz="10" w:color="000000" w:space="0"/>
              <w:left w:val="single" w:sz="10" w:color="000000" w:space="0"/>
              <w:bottom w:val="single" w:sz="10" w:color="000000" w:space="0"/>
              <w:right w:val="single" w:sz="10" w:color="000000" w:space="0"/>
            </w:tcBorders>
          </w:tcPr>
          <w:p/>
        </w:tc>
      </w:tr>
      <w:tr>
        <w:trPr>
          <w:trHeight w:val="1152" w:hRule="atLeast"/>
          <w:cantSplit/>
        </w:trPr>
        <w:tc>
          <w:tcPr>
            <w:tcW w:type="dxa" w:w="2304"/>
            <w:tcBorders>
              <w:top w:val="single" w:sz="10" w:color="000000" w:space="0"/>
              <w:left w:val="single" w:sz="10" w:color="000000" w:space="0"/>
              <w:bottom w:val="single" w:sz="10" w:color="000000" w:space="0"/>
              <w:right w:val="single" w:sz="10" w:color="000000" w:space="0"/>
            </w:tcBorders>
          </w:tcPr>
          <w:p/>
        </w:tc>
        <w:tc>
          <w:tcPr>
            <w:tcW w:type="dxa" w:w="4464"/>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864"/>
            <w:tcBorders>
              <w:top w:val="single" w:sz="10" w:color="000000" w:space="0"/>
              <w:left w:val="single" w:sz="10" w:color="000000" w:space="0"/>
              <w:bottom w:val="single" w:sz="10" w:color="000000" w:space="0"/>
              <w:right w:val="single" w:sz="10" w:color="000000" w:space="0"/>
            </w:tcBorders>
          </w:tcPr>
          <w:p/>
        </w:tc>
      </w:tr>
      <w:tr>
        <w:trPr>
          <w:trHeight w:val="1152" w:hRule="atLeast"/>
          <w:cantSplit/>
        </w:trPr>
        <w:tc>
          <w:tcPr>
            <w:tcW w:type="dxa" w:w="2304"/>
            <w:tcBorders>
              <w:top w:val="single" w:sz="10" w:color="000000" w:space="0"/>
              <w:left w:val="single" w:sz="10" w:color="000000" w:space="0"/>
              <w:bottom w:val="single" w:sz="10" w:color="000000" w:space="0"/>
              <w:right w:val="single" w:sz="10" w:color="000000" w:space="0"/>
            </w:tcBorders>
          </w:tcPr>
          <w:p/>
        </w:tc>
        <w:tc>
          <w:tcPr>
            <w:tcW w:type="dxa" w:w="4464"/>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864"/>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5.1b  </w:t>
      </w:r>
      <w:r>
        <w:rPr>
          <w:rFonts w:ascii="Times New Roman" w:hAnsi="Times New Roman" w:eastAsia="Times New Roman"/>
          <w:b/>
          <w:i w:val="0"/>
          <w:sz w:val="25"/>
        </w:rPr>
        <w:t>Plan for Priority Diagnosis #2: ________________</w:t>
      </w:r>
      <w:r>
        <w:rPr>
          <w:rFonts w:ascii="Times New Roman" w:hAnsi="Times New Roman" w:eastAsia="Times New Roman"/>
          <w:b w:val="0"/>
          <w:i/>
          <w:color w:val="444444"/>
          <w:sz w:val="21"/>
        </w:rPr>
        <w:t xml:space="preserve">   (2.5 pts)</w:t>
      </w:r>
    </w:p>
    <w:tbl>
      <w:tblPr>
        <w:tblW w:type="auto" w:w="0"/>
        <w:jc w:val="center"/>
        <w:tblLayout w:type="fixed"/>
        <w:tblLook w:firstColumn="1" w:firstRow="1" w:lastColumn="0" w:lastRow="0" w:noHBand="0" w:noVBand="1" w:val="04A0"/>
      </w:tblPr>
      <w:tblGrid>
        <w:gridCol w:w="2304"/>
        <w:gridCol w:w="4464"/>
        <w:gridCol w:w="2448"/>
        <w:gridCol w:w="864"/>
      </w:tblGrid>
      <w:tr>
        <w:tc>
          <w:tcPr>
            <w:tcW w:type="dxa" w:w="230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SMART goal for this shift</w:t>
            </w:r>
          </w:p>
        </w:tc>
        <w:tc>
          <w:tcPr>
            <w:tcW w:type="dxa" w:w="446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Nursing interventions (at least 4: what, how often)</w:t>
            </w:r>
          </w:p>
        </w:tc>
        <w:tc>
          <w:tcPr>
            <w:tcW w:type="dxa" w:w="244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Rationale</w:t>
            </w:r>
          </w:p>
        </w:tc>
        <w:tc>
          <w:tcPr>
            <w:tcW w:type="dxa" w:w="86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I / C / D</w:t>
            </w:r>
          </w:p>
        </w:tc>
      </w:tr>
      <w:tr>
        <w:trPr>
          <w:trHeight w:val="1152" w:hRule="atLeast"/>
          <w:cantSplit/>
        </w:trPr>
        <w:tc>
          <w:tcPr>
            <w:tcW w:type="dxa" w:w="2304"/>
            <w:tcBorders>
              <w:top w:val="single" w:sz="10" w:color="000000" w:space="0"/>
              <w:left w:val="single" w:sz="10" w:color="000000" w:space="0"/>
              <w:bottom w:val="single" w:sz="10" w:color="000000" w:space="0"/>
              <w:right w:val="single" w:sz="10" w:color="000000" w:space="0"/>
            </w:tcBorders>
          </w:tcPr>
          <w:p/>
        </w:tc>
        <w:tc>
          <w:tcPr>
            <w:tcW w:type="dxa" w:w="4464"/>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864"/>
            <w:tcBorders>
              <w:top w:val="single" w:sz="10" w:color="000000" w:space="0"/>
              <w:left w:val="single" w:sz="10" w:color="000000" w:space="0"/>
              <w:bottom w:val="single" w:sz="10" w:color="000000" w:space="0"/>
              <w:right w:val="single" w:sz="10" w:color="000000" w:space="0"/>
            </w:tcBorders>
          </w:tcPr>
          <w:p/>
        </w:tc>
      </w:tr>
      <w:tr>
        <w:trPr>
          <w:trHeight w:val="1152" w:hRule="atLeast"/>
          <w:cantSplit/>
        </w:trPr>
        <w:tc>
          <w:tcPr>
            <w:tcW w:type="dxa" w:w="2304"/>
            <w:tcBorders>
              <w:top w:val="single" w:sz="10" w:color="000000" w:space="0"/>
              <w:left w:val="single" w:sz="10" w:color="000000" w:space="0"/>
              <w:bottom w:val="single" w:sz="10" w:color="000000" w:space="0"/>
              <w:right w:val="single" w:sz="10" w:color="000000" w:space="0"/>
            </w:tcBorders>
          </w:tcPr>
          <w:p/>
        </w:tc>
        <w:tc>
          <w:tcPr>
            <w:tcW w:type="dxa" w:w="4464"/>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864"/>
            <w:tcBorders>
              <w:top w:val="single" w:sz="10" w:color="000000" w:space="0"/>
              <w:left w:val="single" w:sz="10" w:color="000000" w:space="0"/>
              <w:bottom w:val="single" w:sz="10" w:color="000000" w:space="0"/>
              <w:right w:val="single" w:sz="10" w:color="000000" w:space="0"/>
            </w:tcBorders>
          </w:tcPr>
          <w:p/>
        </w:tc>
      </w:tr>
      <w:tr>
        <w:trPr>
          <w:trHeight w:val="1152" w:hRule="atLeast"/>
          <w:cantSplit/>
        </w:trPr>
        <w:tc>
          <w:tcPr>
            <w:tcW w:type="dxa" w:w="2304"/>
            <w:tcBorders>
              <w:top w:val="single" w:sz="10" w:color="000000" w:space="0"/>
              <w:left w:val="single" w:sz="10" w:color="000000" w:space="0"/>
              <w:bottom w:val="single" w:sz="10" w:color="000000" w:space="0"/>
              <w:right w:val="single" w:sz="10" w:color="000000" w:space="0"/>
            </w:tcBorders>
          </w:tcPr>
          <w:p/>
        </w:tc>
        <w:tc>
          <w:tcPr>
            <w:tcW w:type="dxa" w:w="4464"/>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864"/>
            <w:tcBorders>
              <w:top w:val="single" w:sz="10" w:color="000000" w:space="0"/>
              <w:left w:val="single" w:sz="10" w:color="000000" w:space="0"/>
              <w:bottom w:val="single" w:sz="10" w:color="000000" w:space="0"/>
              <w:right w:val="single" w:sz="10" w:color="000000" w:space="0"/>
            </w:tcBorders>
          </w:tcPr>
          <w:p/>
        </w:tc>
      </w:tr>
      <w:tr>
        <w:trPr>
          <w:trHeight w:val="1152" w:hRule="atLeast"/>
          <w:cantSplit/>
        </w:trPr>
        <w:tc>
          <w:tcPr>
            <w:tcW w:type="dxa" w:w="2304"/>
            <w:tcBorders>
              <w:top w:val="single" w:sz="10" w:color="000000" w:space="0"/>
              <w:left w:val="single" w:sz="10" w:color="000000" w:space="0"/>
              <w:bottom w:val="single" w:sz="10" w:color="000000" w:space="0"/>
              <w:right w:val="single" w:sz="10" w:color="000000" w:space="0"/>
            </w:tcBorders>
          </w:tcPr>
          <w:p/>
        </w:tc>
        <w:tc>
          <w:tcPr>
            <w:tcW w:type="dxa" w:w="4464"/>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864"/>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5.2  </w:t>
      </w:r>
      <w:r>
        <w:rPr>
          <w:rFonts w:ascii="Times New Roman" w:hAnsi="Times New Roman" w:eastAsia="Times New Roman"/>
          <w:b/>
          <w:i w:val="0"/>
          <w:sz w:val="25"/>
        </w:rPr>
        <w:t>Time-Sequenced Plan for the Shift</w:t>
      </w:r>
      <w:r>
        <w:rPr>
          <w:rFonts w:ascii="Times New Roman" w:hAnsi="Times New Roman" w:eastAsia="Times New Roman"/>
          <w:b w:val="0"/>
          <w:i/>
          <w:color w:val="444444"/>
          <w:sz w:val="21"/>
        </w:rPr>
        <w:t xml:space="preserve">   (3 pts)</w:t>
      </w:r>
    </w:p>
    <w:p>
      <w:pPr>
        <w:keepNext/>
        <w:spacing w:before="0" w:after="40"/>
      </w:pPr>
      <w:r>
        <w:rPr>
          <w:rFonts w:ascii="Times New Roman" w:hAnsi="Times New Roman" w:eastAsia="Times New Roman"/>
          <w:b w:val="0"/>
          <w:i w:val="0"/>
          <w:sz w:val="23"/>
        </w:rPr>
        <w:t>For each hour, list your priority actions IN ORDER. Include medications, hemodialysis, therapy, assessments, teaching, and communication, and say why that time.</w:t>
      </w:r>
    </w:p>
    <w:p>
      <w:pPr>
        <w:keepNext/>
        <w:spacing w:before="0" w:after="60"/>
      </w:pPr>
      <w:r>
        <w:rPr>
          <w:rFonts w:ascii="Times New Roman" w:hAnsi="Times New Roman" w:eastAsia="Times New Roman"/>
          <w:b w:val="0"/>
          <w:i/>
          <w:color w:val="555555"/>
          <w:sz w:val="19"/>
        </w:rPr>
        <w:t>Where to look in the EHR: Brain/Worklist, MAR, Orders, Secure Chat, Notes</w:t>
      </w:r>
    </w:p>
    <w:tbl>
      <w:tblPr>
        <w:tblW w:type="auto" w:w="0"/>
        <w:jc w:val="center"/>
        <w:tblLayout w:type="fixed"/>
        <w:tblLook w:firstColumn="1" w:firstRow="1" w:lastColumn="0" w:lastRow="0" w:noHBand="0" w:noVBand="1" w:val="04A0"/>
      </w:tblPr>
      <w:tblGrid>
        <w:gridCol w:w="1008"/>
        <w:gridCol w:w="6192"/>
        <w:gridCol w:w="2880"/>
      </w:tblGrid>
      <w:tr>
        <w:tc>
          <w:tcPr>
            <w:tcW w:type="dxa" w:w="100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Time</w:t>
            </w:r>
          </w:p>
        </w:tc>
        <w:tc>
          <w:tcPr>
            <w:tcW w:type="dxa" w:w="6192"/>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Priority actions in order</w:t>
            </w:r>
          </w:p>
        </w:tc>
        <w:tc>
          <w:tcPr>
            <w:tcW w:type="dxa" w:w="2880"/>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Why at this time</w:t>
            </w:r>
          </w:p>
        </w:tc>
      </w:tr>
      <w:tr>
        <w:trPr>
          <w:trHeight w:val="1037" w:hRule="atLeast"/>
          <w:cantSplit/>
        </w:trPr>
        <w:tc>
          <w:tcPr>
            <w:tcW w:type="dxa" w:w="100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0700</w:t>
            </w:r>
          </w:p>
        </w:tc>
        <w:tc>
          <w:tcPr>
            <w:tcW w:type="dxa" w:w="6192"/>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r>
        <w:trPr>
          <w:trHeight w:val="1037" w:hRule="atLeast"/>
          <w:cantSplit/>
        </w:trPr>
        <w:tc>
          <w:tcPr>
            <w:tcW w:type="dxa" w:w="100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0800</w:t>
            </w:r>
          </w:p>
        </w:tc>
        <w:tc>
          <w:tcPr>
            <w:tcW w:type="dxa" w:w="6192"/>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r>
        <w:trPr>
          <w:trHeight w:val="1037" w:hRule="atLeast"/>
          <w:cantSplit/>
        </w:trPr>
        <w:tc>
          <w:tcPr>
            <w:tcW w:type="dxa" w:w="100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0900</w:t>
            </w:r>
          </w:p>
        </w:tc>
        <w:tc>
          <w:tcPr>
            <w:tcW w:type="dxa" w:w="6192"/>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r>
        <w:trPr>
          <w:trHeight w:val="1037" w:hRule="atLeast"/>
          <w:cantSplit/>
        </w:trPr>
        <w:tc>
          <w:tcPr>
            <w:tcW w:type="dxa" w:w="100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1000</w:t>
            </w:r>
          </w:p>
        </w:tc>
        <w:tc>
          <w:tcPr>
            <w:tcW w:type="dxa" w:w="6192"/>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r>
        <w:trPr>
          <w:trHeight w:val="1037" w:hRule="atLeast"/>
          <w:cantSplit/>
        </w:trPr>
        <w:tc>
          <w:tcPr>
            <w:tcW w:type="dxa" w:w="100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1100</w:t>
            </w:r>
          </w:p>
        </w:tc>
        <w:tc>
          <w:tcPr>
            <w:tcW w:type="dxa" w:w="6192"/>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r>
        <w:trPr>
          <w:trHeight w:val="1037" w:hRule="atLeast"/>
          <w:cantSplit/>
        </w:trPr>
        <w:tc>
          <w:tcPr>
            <w:tcW w:type="dxa" w:w="100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1200</w:t>
            </w:r>
          </w:p>
        </w:tc>
        <w:tc>
          <w:tcPr>
            <w:tcW w:type="dxa" w:w="6192"/>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r>
        <w:trPr>
          <w:trHeight w:val="1037" w:hRule="atLeast"/>
          <w:cantSplit/>
        </w:trPr>
        <w:tc>
          <w:tcPr>
            <w:tcW w:type="dxa" w:w="100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1300</w:t>
            </w:r>
          </w:p>
        </w:tc>
        <w:tc>
          <w:tcPr>
            <w:tcW w:type="dxa" w:w="6192"/>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r>
        <w:trPr>
          <w:trHeight w:val="1037" w:hRule="atLeast"/>
          <w:cantSplit/>
        </w:trPr>
        <w:tc>
          <w:tcPr>
            <w:tcW w:type="dxa" w:w="100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1400</w:t>
            </w:r>
          </w:p>
        </w:tc>
        <w:tc>
          <w:tcPr>
            <w:tcW w:type="dxa" w:w="6192"/>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5.3  </w:t>
      </w:r>
      <w:r>
        <w:rPr>
          <w:rFonts w:ascii="Times New Roman" w:hAnsi="Times New Roman" w:eastAsia="Times New Roman"/>
          <w:b/>
          <w:i w:val="0"/>
          <w:sz w:val="25"/>
        </w:rPr>
        <w:t>Calling the Provider (SBAR)</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At 0715 you review the morning labs: potassium 5.0 (4.5 yesterday). She has dialysis scheduled at 0800, atrial fibrillation on telemetry, and is asymptomatic. You decide to call the hospitalist. Write what you would say.</w:t>
      </w:r>
    </w:p>
    <w:p>
      <w:pPr>
        <w:keepNext/>
        <w:spacing w:before="0" w:after="60"/>
      </w:pPr>
      <w:r>
        <w:rPr>
          <w:rFonts w:ascii="Times New Roman" w:hAnsi="Times New Roman" w:eastAsia="Times New Roman"/>
          <w:b w:val="0"/>
          <w:i/>
          <w:color w:val="555555"/>
          <w:sz w:val="19"/>
        </w:rPr>
        <w:t>Where to look in the EHR: Lab Results; ECG; Orders</w:t>
      </w:r>
    </w:p>
    <w:p>
      <w:pPr>
        <w:keepNext/>
        <w:spacing w:before="0" w:after="20"/>
      </w:pPr>
      <w:r>
        <w:rPr>
          <w:rFonts w:ascii="Times New Roman" w:hAnsi="Times New Roman" w:eastAsia="Times New Roman"/>
          <w:b/>
          <w:i w:val="0"/>
          <w:sz w:val="21"/>
        </w:rPr>
        <w:t>S: Situation</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B: Background</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A: Assessment</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R: Recommendation / request</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5.4  </w:t>
      </w:r>
      <w:r>
        <w:rPr>
          <w:rFonts w:ascii="Times New Roman" w:hAnsi="Times New Roman" w:eastAsia="Times New Roman"/>
          <w:b/>
          <w:i w:val="0"/>
          <w:sz w:val="25"/>
        </w:rPr>
        <w:t>Delegation</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Mark the LOWEST level of staff who may be assigned each task for this patient.</w:t>
      </w:r>
    </w:p>
    <w:tbl>
      <w:tblPr>
        <w:tblW w:type="auto" w:w="0"/>
        <w:jc w:val="center"/>
        <w:tblLayout w:type="fixed"/>
        <w:tblLook w:firstColumn="1" w:firstRow="1" w:lastColumn="0" w:lastRow="0" w:noHBand="0" w:noVBand="1" w:val="04A0"/>
      </w:tblPr>
      <w:tblGrid>
        <w:gridCol w:w="5328"/>
        <w:gridCol w:w="1584"/>
        <w:gridCol w:w="1584"/>
        <w:gridCol w:w="1584"/>
      </w:tblGrid>
      <w:tr>
        <w:tc>
          <w:tcPr>
            <w:tcW w:type="dxa" w:w="532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18"/>
              </w:rPr>
            </w:r>
          </w:p>
        </w:tc>
        <w:tc>
          <w:tcPr>
            <w:tcW w:type="dxa" w:w="158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19"/>
              </w:rPr>
              <w:t>RN only</w:t>
            </w:r>
          </w:p>
        </w:tc>
        <w:tc>
          <w:tcPr>
            <w:tcW w:type="dxa" w:w="158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19"/>
              </w:rPr>
              <w:t>LPN/LVN</w:t>
            </w:r>
          </w:p>
        </w:tc>
        <w:tc>
          <w:tcPr>
            <w:tcW w:type="dxa" w:w="158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19"/>
              </w:rPr>
              <w:t>UAP/PCT</w:t>
            </w:r>
          </w:p>
        </w:tc>
      </w:tr>
      <w:tr>
        <w:trPr>
          <w:trHeight w:val="648" w:hRule="atLeast"/>
        </w:trPr>
        <w:tc>
          <w:tcPr>
            <w:tcW w:type="dxa" w:w="532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21"/>
              </w:rPr>
              <w:t>Obtain the daily standing weight at 0600 and record it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r>
      <w:tr>
        <w:trPr>
          <w:trHeight w:val="648" w:hRule="atLeast"/>
        </w:trPr>
        <w:tc>
          <w:tcPr>
            <w:tcW w:type="dxa" w:w="532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21"/>
              </w:rPr>
              <w:t>Listen to heart and lung sounds and interpret an S3 gallop and crackles</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r>
      <w:tr>
        <w:trPr>
          <w:trHeight w:val="648" w:hRule="atLeast"/>
        </w:trPr>
        <w:tc>
          <w:tcPr>
            <w:tcW w:type="dxa" w:w="532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21"/>
              </w:rPr>
              <w:t>Decide whether to give PRN lorazepam based on a new CIWA-Ar assessment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r>
      <w:tr>
        <w:trPr>
          <w:trHeight w:val="648" w:hRule="atLeast"/>
        </w:trPr>
        <w:tc>
          <w:tcPr>
            <w:tcW w:type="dxa" w:w="532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21"/>
              </w:rPr>
              <w:t>Give the scheduled oral carvedilol after the RN confirms HR and BP parameters</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r>
    </w:tbl>
    <w:p>
      <w:pPr>
        <w:spacing w:before="0" w:after="40"/>
      </w:pPr>
    </w:p>
    <w:p>
      <w:pPr>
        <w:keepNext/>
        <w:spacing w:before="160" w:after="40"/>
      </w:pPr>
      <w:r>
        <w:rPr>
          <w:rFonts w:ascii="Times New Roman" w:hAnsi="Times New Roman" w:eastAsia="Times New Roman"/>
          <w:b/>
          <w:i w:val="0"/>
          <w:sz w:val="25"/>
        </w:rPr>
        <w:t xml:space="preserve">5.5  </w:t>
      </w:r>
      <w:r>
        <w:rPr>
          <w:rFonts w:ascii="Times New Roman" w:hAnsi="Times New Roman" w:eastAsia="Times New Roman"/>
          <w:b/>
          <w:i w:val="0"/>
          <w:sz w:val="25"/>
        </w:rPr>
        <w:t>Teaching Plan</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List FOUR teaching topics this patient needs before discharge. Adapt each to her barriers (dementia, lives alone, tobacco and alcohol use) and say how you will check understanding.</w:t>
      </w:r>
    </w:p>
    <w:tbl>
      <w:tblPr>
        <w:tblW w:type="auto" w:w="0"/>
        <w:jc w:val="center"/>
        <w:tblLayout w:type="fixed"/>
        <w:tblLook w:firstColumn="1" w:firstRow="1" w:lastColumn="0" w:lastRow="0" w:noHBand="0" w:noVBand="1" w:val="04A0"/>
      </w:tblPr>
      <w:tblGrid>
        <w:gridCol w:w="2592"/>
        <w:gridCol w:w="4608"/>
        <w:gridCol w:w="2880"/>
      </w:tblGrid>
      <w:tr>
        <w:tc>
          <w:tcPr>
            <w:tcW w:type="dxa" w:w="2592"/>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Teaching topic</w:t>
            </w:r>
          </w:p>
        </w:tc>
        <w:tc>
          <w:tcPr>
            <w:tcW w:type="dxa" w:w="460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How you will teach it (adapted to barriers)</w:t>
            </w:r>
          </w:p>
        </w:tc>
        <w:tc>
          <w:tcPr>
            <w:tcW w:type="dxa" w:w="2880"/>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How you will confirm learning</w:t>
            </w:r>
          </w:p>
        </w:tc>
      </w:tr>
      <w:tr>
        <w:trPr>
          <w:trHeight w:val="1152" w:hRule="atLeast"/>
          <w:cantSplit/>
        </w:trPr>
        <w:tc>
          <w:tcPr>
            <w:tcW w:type="dxa" w:w="2592"/>
            <w:tcBorders>
              <w:top w:val="single" w:sz="10" w:color="000000" w:space="0"/>
              <w:left w:val="single" w:sz="10" w:color="000000" w:space="0"/>
              <w:bottom w:val="single" w:sz="10" w:color="000000" w:space="0"/>
              <w:right w:val="single" w:sz="10" w:color="000000" w:space="0"/>
            </w:tcBorders>
          </w:tcPr>
          <w:p/>
        </w:tc>
        <w:tc>
          <w:tcPr>
            <w:tcW w:type="dxa" w:w="4608"/>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r>
        <w:trPr>
          <w:trHeight w:val="1152" w:hRule="atLeast"/>
          <w:cantSplit/>
        </w:trPr>
        <w:tc>
          <w:tcPr>
            <w:tcW w:type="dxa" w:w="2592"/>
            <w:tcBorders>
              <w:top w:val="single" w:sz="10" w:color="000000" w:space="0"/>
              <w:left w:val="single" w:sz="10" w:color="000000" w:space="0"/>
              <w:bottom w:val="single" w:sz="10" w:color="000000" w:space="0"/>
              <w:right w:val="single" w:sz="10" w:color="000000" w:space="0"/>
            </w:tcBorders>
          </w:tcPr>
          <w:p/>
        </w:tc>
        <w:tc>
          <w:tcPr>
            <w:tcW w:type="dxa" w:w="4608"/>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r>
        <w:trPr>
          <w:trHeight w:val="1152" w:hRule="atLeast"/>
          <w:cantSplit/>
        </w:trPr>
        <w:tc>
          <w:tcPr>
            <w:tcW w:type="dxa" w:w="2592"/>
            <w:tcBorders>
              <w:top w:val="single" w:sz="10" w:color="000000" w:space="0"/>
              <w:left w:val="single" w:sz="10" w:color="000000" w:space="0"/>
              <w:bottom w:val="single" w:sz="10" w:color="000000" w:space="0"/>
              <w:right w:val="single" w:sz="10" w:color="000000" w:space="0"/>
            </w:tcBorders>
          </w:tcPr>
          <w:p/>
        </w:tc>
        <w:tc>
          <w:tcPr>
            <w:tcW w:type="dxa" w:w="4608"/>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r>
        <w:trPr>
          <w:trHeight w:val="1152" w:hRule="atLeast"/>
          <w:cantSplit/>
        </w:trPr>
        <w:tc>
          <w:tcPr>
            <w:tcW w:type="dxa" w:w="2592"/>
            <w:tcBorders>
              <w:top w:val="single" w:sz="10" w:color="000000" w:space="0"/>
              <w:left w:val="single" w:sz="10" w:color="000000" w:space="0"/>
              <w:bottom w:val="single" w:sz="10" w:color="000000" w:space="0"/>
              <w:right w:val="single" w:sz="10" w:color="000000" w:space="0"/>
            </w:tcBorders>
          </w:tcPr>
          <w:p/>
        </w:tc>
        <w:tc>
          <w:tcPr>
            <w:tcW w:type="dxa" w:w="4608"/>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bl>
    <w:p>
      <w:pPr>
        <w:spacing w:before="0" w:after="40"/>
      </w:pPr>
    </w:p>
    <w:p>
      <w:r>
        <w:br w:type="page"/>
      </w:r>
    </w:p>
    <w:tbl>
      <w:tblPr>
        <w:tblW w:type="auto" w:w="0"/>
        <w:tblLayout w:type="fixed"/>
        <w:tblLook w:firstColumn="1" w:firstRow="1" w:lastColumn="0" w:lastRow="0" w:noHBand="0" w:noVBand="1" w:val="04A0"/>
      </w:tblPr>
      <w:tblGrid>
        <w:gridCol w:w="10080"/>
      </w:tblGrid>
      <w:tr>
        <w:trPr>
          <w:trHeight w:val="720" w:hRule="atLeast"/>
        </w:trPr>
        <w:tc>
          <w:tcPr>
            <w:tcW w:type="dxa" w:w="10080"/>
            <w:shd w:val="clear" w:color="auto" w:fill="F2F2F2"/>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24"/>
              </w:rPr>
              <w:t>SEALED PAGE. Read only after Parts 1 to 5 are complete.</w:t>
            </w:r>
          </w:p>
        </w:tc>
      </w:tr>
    </w:tbl>
    <w:p>
      <w:pPr>
        <w:spacing w:before="120" w:after="80"/>
      </w:pPr>
      <w:r>
        <w:rPr>
          <w:rFonts w:ascii="Times New Roman" w:hAnsi="Times New Roman" w:eastAsia="Times New Roman"/>
          <w:b w:val="0"/>
          <w:i w:val="0"/>
          <w:sz w:val="22"/>
        </w:rPr>
        <w:t>Chart entries recorded after 0700 (copied from the patient record):</w:t>
      </w:r>
    </w:p>
    <w:p>
      <w:pPr>
        <w:spacing w:before="80" w:after="20"/>
      </w:pPr>
      <w:r>
        <w:rPr>
          <w:rFonts w:ascii="Times New Roman" w:hAnsi="Times New Roman" w:eastAsia="Times New Roman"/>
          <w:b/>
          <w:i w:val="0"/>
          <w:sz w:val="22"/>
        </w:rPr>
        <w:t>09/02 08:12  Respiratory Therapy Note</w:t>
      </w:r>
    </w:p>
    <w:p>
      <w:pPr>
        <w:spacing w:before="0" w:after="0"/>
      </w:pPr>
      <w:r>
        <w:rPr>
          <w:rFonts w:ascii="Times New Roman" w:hAnsi="Times New Roman" w:eastAsia="Times New Roman"/>
          <w:b w:val="0"/>
          <w:i w:val="0"/>
          <w:sz w:val="20"/>
        </w:rPr>
        <w:t>Assessment</w:t>
      </w:r>
    </w:p>
    <w:p>
      <w:pPr>
        <w:spacing w:before="0" w:after="0"/>
      </w:pPr>
      <w:r>
        <w:rPr>
          <w:rFonts w:ascii="Times New Roman" w:hAnsi="Times New Roman" w:eastAsia="Times New Roman"/>
          <w:b w:val="0"/>
          <w:i w:val="0"/>
          <w:sz w:val="20"/>
        </w:rPr>
        <w:t>- O2 therapy: 2 L nasal cannula; SpO2 92%; RR 20.</w:t>
      </w:r>
    </w:p>
    <w:p>
      <w:pPr>
        <w:spacing w:before="0" w:after="0"/>
      </w:pPr>
      <w:r>
        <w:rPr>
          <w:rFonts w:ascii="Times New Roman" w:hAnsi="Times New Roman" w:eastAsia="Times New Roman"/>
          <w:b w:val="0"/>
          <w:i w:val="0"/>
          <w:sz w:val="20"/>
        </w:rPr>
        <w:t>- Breath sounds: Faint bibasilar crackles. Work of breathing: unlabored.</w:t>
      </w:r>
    </w:p>
    <w:p>
      <w:pPr>
        <w:spacing w:before="0" w:after="0"/>
      </w:pPr>
      <w:r>
        <w:rPr>
          <w:rFonts w:ascii="Times New Roman" w:hAnsi="Times New Roman" w:eastAsia="Times New Roman"/>
          <w:b w:val="0"/>
          <w:i w:val="0"/>
          <w:sz w:val="20"/>
        </w:rPr>
        <w:t>- Cough: Dry, worse lying flat.</w:t>
      </w:r>
    </w:p>
    <w:p>
      <w:pPr>
        <w:spacing w:before="0" w:after="0"/>
      </w:pPr>
      <w:r>
        <w:rPr>
          <w:rFonts w:ascii="Times New Roman" w:hAnsi="Times New Roman" w:eastAsia="Times New Roman"/>
          <w:b w:val="0"/>
          <w:i w:val="0"/>
          <w:sz w:val="20"/>
        </w:rPr>
        <w:t>Treatments</w:t>
      </w:r>
    </w:p>
    <w:p>
      <w:pPr>
        <w:spacing w:before="0" w:after="0"/>
      </w:pPr>
      <w:r>
        <w:rPr>
          <w:rFonts w:ascii="Times New Roman" w:hAnsi="Times New Roman" w:eastAsia="Times New Roman"/>
          <w:b w:val="0"/>
          <w:i w:val="0"/>
          <w:sz w:val="20"/>
        </w:rPr>
        <w:t>- Scheduled nebulizer: ipratropium-albuterol nebulizer solution 3 mL Every 6 hours; tolerated, no adverse effects.</w:t>
      </w:r>
    </w:p>
    <w:p>
      <w:pPr>
        <w:spacing w:before="80" w:after="20"/>
      </w:pPr>
      <w:r>
        <w:rPr>
          <w:rFonts w:ascii="Times New Roman" w:hAnsi="Times New Roman" w:eastAsia="Times New Roman"/>
          <w:b/>
          <w:i w:val="0"/>
          <w:sz w:val="22"/>
        </w:rPr>
        <w:t>09/02 08:30  Hospitalist Progress Note</w:t>
      </w:r>
    </w:p>
    <w:p>
      <w:pPr>
        <w:spacing w:before="0" w:after="0"/>
      </w:pPr>
      <w:r>
        <w:rPr>
          <w:rFonts w:ascii="Times New Roman" w:hAnsi="Times New Roman" w:eastAsia="Times New Roman"/>
          <w:b w:val="0"/>
          <w:i w:val="0"/>
          <w:sz w:val="20"/>
        </w:rPr>
        <w:t>Hospital Day 3</w:t>
      </w:r>
    </w:p>
    <w:p>
      <w:pPr>
        <w:spacing w:before="0" w:after="0"/>
      </w:pPr>
      <w:r>
        <w:rPr>
          <w:rFonts w:ascii="Times New Roman" w:hAnsi="Times New Roman" w:eastAsia="Times New Roman"/>
          <w:b w:val="0"/>
          <w:i w:val="0"/>
          <w:sz w:val="20"/>
        </w:rPr>
        <w:t>Interval events / subjective</w:t>
      </w:r>
    </w:p>
    <w:p>
      <w:pPr>
        <w:spacing w:before="0" w:after="0"/>
      </w:pPr>
      <w:r>
        <w:rPr>
          <w:rFonts w:ascii="Times New Roman" w:hAnsi="Times New Roman" w:eastAsia="Times New Roman"/>
          <w:b w:val="0"/>
          <w:i w:val="0"/>
          <w:sz w:val="20"/>
        </w:rPr>
        <w:t>Feels much better. Walking in hall without dyspnea; sleeping flat. Appetite good.</w:t>
      </w:r>
    </w:p>
    <w:p>
      <w:pPr>
        <w:spacing w:before="0" w:after="0"/>
      </w:pPr>
      <w:r>
        <w:rPr>
          <w:rFonts w:ascii="Times New Roman" w:hAnsi="Times New Roman" w:eastAsia="Times New Roman"/>
          <w:b w:val="0"/>
          <w:i w:val="0"/>
          <w:sz w:val="20"/>
        </w:rPr>
        <w:t>- Hemodialysis (3.5 h) (09/02/26 0800): completed</w:t>
      </w:r>
    </w:p>
    <w:p>
      <w:pPr>
        <w:spacing w:before="0" w:after="0"/>
      </w:pPr>
      <w:r>
        <w:rPr>
          <w:rFonts w:ascii="Times New Roman" w:hAnsi="Times New Roman" w:eastAsia="Times New Roman"/>
          <w:b w:val="0"/>
          <w:i w:val="0"/>
          <w:sz w:val="20"/>
        </w:rPr>
        <w:t>Objective</w:t>
      </w:r>
    </w:p>
    <w:p>
      <w:pPr>
        <w:spacing w:before="0" w:after="0"/>
      </w:pPr>
      <w:r>
        <w:rPr>
          <w:rFonts w:ascii="Times New Roman" w:hAnsi="Times New Roman" w:eastAsia="Times New Roman"/>
          <w:b w:val="0"/>
          <w:i w:val="0"/>
          <w:sz w:val="20"/>
        </w:rPr>
        <w:t>- Vitals (24 h): Tmax 98.4 F; HR 95-100; BP 158-168/88-92; RR 19-21; SpO2 90-92%; pain 0/10</w:t>
      </w:r>
    </w:p>
    <w:p>
      <w:pPr>
        <w:spacing w:before="80" w:after="20"/>
      </w:pPr>
      <w:r>
        <w:rPr>
          <w:rFonts w:ascii="Times New Roman" w:hAnsi="Times New Roman" w:eastAsia="Times New Roman"/>
          <w:b/>
          <w:i w:val="0"/>
          <w:sz w:val="22"/>
        </w:rPr>
        <w:t>09/02 11:42  Hemodialysis Treatment Note</w:t>
      </w:r>
    </w:p>
    <w:p>
      <w:pPr>
        <w:spacing w:before="0" w:after="0"/>
      </w:pPr>
      <w:r>
        <w:rPr>
          <w:rFonts w:ascii="Times New Roman" w:hAnsi="Times New Roman" w:eastAsia="Times New Roman"/>
          <w:b w:val="0"/>
          <w:i w:val="0"/>
          <w:sz w:val="20"/>
        </w:rPr>
        <w:t>Treatment</w:t>
      </w:r>
    </w:p>
    <w:p>
      <w:pPr>
        <w:spacing w:before="0" w:after="0"/>
      </w:pPr>
      <w:r>
        <w:rPr>
          <w:rFonts w:ascii="Times New Roman" w:hAnsi="Times New Roman" w:eastAsia="Times New Roman"/>
          <w:b w:val="0"/>
          <w:i w:val="0"/>
          <w:sz w:val="20"/>
        </w:rPr>
        <w:t>- Hemodialysis 0800-1130 (3.5 hours) via left upper arm AV fistula; two 15-gauge needles, good flows.</w:t>
      </w:r>
    </w:p>
    <w:p>
      <w:pPr>
        <w:spacing w:before="0" w:after="0"/>
      </w:pPr>
      <w:r>
        <w:rPr>
          <w:rFonts w:ascii="Times New Roman" w:hAnsi="Times New Roman" w:eastAsia="Times New Roman"/>
          <w:b w:val="0"/>
          <w:i w:val="0"/>
          <w:sz w:val="20"/>
        </w:rPr>
        <w:t>- Pre: BP 163/88, HR 95; weight above dry weight.</w:t>
      </w:r>
    </w:p>
    <w:p>
      <w:pPr>
        <w:spacing w:before="0" w:after="0"/>
      </w:pPr>
      <w:r>
        <w:rPr>
          <w:rFonts w:ascii="Times New Roman" w:hAnsi="Times New Roman" w:eastAsia="Times New Roman"/>
          <w:b w:val="0"/>
          <w:i w:val="0"/>
          <w:sz w:val="20"/>
        </w:rPr>
        <w:t>- Ultrafiltration goal and removed: 2013 mL. Heparin per protocol.</w:t>
      </w:r>
    </w:p>
    <w:p>
      <w:pPr>
        <w:spacing w:before="0" w:after="0"/>
      </w:pPr>
      <w:r>
        <w:rPr>
          <w:rFonts w:ascii="Times New Roman" w:hAnsi="Times New Roman" w:eastAsia="Times New Roman"/>
          <w:b w:val="0"/>
          <w:i w:val="0"/>
          <w:sz w:val="20"/>
        </w:rPr>
        <w:t>- Tolerated well without cramping or hypotension; needles removed, hemostasis achieved in 10 minutes, fistula thrill present.</w:t>
      </w:r>
    </w:p>
    <w:p>
      <w:pPr>
        <w:spacing w:before="0" w:after="0"/>
      </w:pPr>
      <w:r>
        <w:rPr>
          <w:rFonts w:ascii="Times New Roman" w:hAnsi="Times New Roman" w:eastAsia="Times New Roman"/>
          <w:b w:val="0"/>
          <w:i w:val="0"/>
          <w:sz w:val="20"/>
        </w:rPr>
        <w:t>Post-treatment</w:t>
      </w:r>
    </w:p>
    <w:p>
      <w:pPr>
        <w:spacing w:before="0" w:after="0"/>
      </w:pPr>
      <w:r>
        <w:rPr>
          <w:rFonts w:ascii="Times New Roman" w:hAnsi="Times New Roman" w:eastAsia="Times New Roman"/>
          <w:b w:val="0"/>
          <w:i w:val="0"/>
          <w:sz w:val="20"/>
        </w:rPr>
        <w:t>- Post-dialysis weight recorded. Give renal vitamin and hold antihypertensives if SBP below 100.</w:t>
      </w:r>
    </w:p>
    <w:p>
      <w:pPr>
        <w:spacing w:before="80" w:after="20"/>
      </w:pPr>
      <w:r>
        <w:rPr>
          <w:rFonts w:ascii="Times New Roman" w:hAnsi="Times New Roman" w:eastAsia="Times New Roman"/>
          <w:b/>
          <w:i w:val="0"/>
          <w:sz w:val="22"/>
        </w:rPr>
        <w:t>09/02 13:00  Physical Therapy Treatment Note</w:t>
      </w:r>
    </w:p>
    <w:p>
      <w:pPr>
        <w:spacing w:before="0" w:after="0"/>
      </w:pPr>
      <w:r>
        <w:rPr>
          <w:rFonts w:ascii="Times New Roman" w:hAnsi="Times New Roman" w:eastAsia="Times New Roman"/>
          <w:b w:val="0"/>
          <w:i w:val="0"/>
          <w:sz w:val="20"/>
        </w:rPr>
        <w:t>Session</w:t>
      </w:r>
    </w:p>
    <w:p>
      <w:pPr>
        <w:spacing w:before="0" w:after="0"/>
      </w:pPr>
      <w:r>
        <w:rPr>
          <w:rFonts w:ascii="Times New Roman" w:hAnsi="Times New Roman" w:eastAsia="Times New Roman"/>
          <w:b w:val="0"/>
          <w:i w:val="0"/>
          <w:sz w:val="20"/>
        </w:rPr>
        <w:t>- Therapeutic exercise, gait and transfer training; supervision / standby assist for transfers.</w:t>
      </w:r>
    </w:p>
    <w:p>
      <w:pPr>
        <w:spacing w:before="0" w:after="0"/>
      </w:pPr>
      <w:r>
        <w:rPr>
          <w:rFonts w:ascii="Times New Roman" w:hAnsi="Times New Roman" w:eastAsia="Times New Roman"/>
          <w:b w:val="0"/>
          <w:i w:val="0"/>
          <w:sz w:val="20"/>
        </w:rPr>
        <w:t>- Gait 150 feet without device; vitals stable with activity (T 98.2 F, HR 95, BP 163/88, RR 20, SpO2 92% on 2 l nasal cannula, pain 0/10).</w:t>
      </w:r>
    </w:p>
    <w:p>
      <w:pPr>
        <w:spacing w:before="0" w:after="0"/>
      </w:pPr>
      <w:r>
        <w:rPr>
          <w:rFonts w:ascii="Times New Roman" w:hAnsi="Times New Roman" w:eastAsia="Times New Roman"/>
          <w:b w:val="0"/>
          <w:i w:val="0"/>
          <w:sz w:val="20"/>
        </w:rPr>
        <w:t>Progress / plan</w:t>
      </w:r>
    </w:p>
    <w:p>
      <w:pPr>
        <w:spacing w:before="0" w:after="0"/>
      </w:pPr>
      <w:r>
        <w:rPr>
          <w:rFonts w:ascii="Times New Roman" w:hAnsi="Times New Roman" w:eastAsia="Times New Roman"/>
          <w:b w:val="0"/>
          <w:i w:val="0"/>
          <w:sz w:val="20"/>
        </w:rPr>
        <w:t>- Progressing toward discharge goals; continue daily PT.</w:t>
      </w:r>
    </w:p>
    <w:p>
      <w:pPr>
        <w:spacing w:before="120" w:after="20"/>
      </w:pPr>
      <w:r>
        <w:rPr>
          <w:rFonts w:ascii="Times New Roman" w:hAnsi="Times New Roman" w:eastAsia="Times New Roman"/>
          <w:b/>
          <w:i w:val="0"/>
          <w:color w:val="1F3864"/>
          <w:sz w:val="22"/>
        </w:rPr>
        <w:t>1415  Late-shift update from the charge nurse (instructor addendum, not in the EHR)</w:t>
      </w:r>
    </w:p>
    <w:p>
      <w:pPr>
        <w:spacing w:before="0" w:after="0"/>
      </w:pPr>
      <w:r>
        <w:rPr>
          <w:rFonts w:ascii="Times New Roman" w:hAnsi="Times New Roman" w:eastAsia="Times New Roman"/>
          <w:b w:val="0"/>
          <w:i w:val="0"/>
          <w:sz w:val="21"/>
        </w:rPr>
        <w:t>- The patient's daughter called. She says her mother "has not been taking the water pill at home because it makes her get up all night," and she wants her mother home on Friday.</w:t>
      </w:r>
    </w:p>
    <w:p>
      <w:pPr>
        <w:spacing w:before="0" w:after="0"/>
      </w:pPr>
      <w:r>
        <w:rPr>
          <w:rFonts w:ascii="Times New Roman" w:hAnsi="Times New Roman" w:eastAsia="Times New Roman"/>
          <w:b w:val="0"/>
          <w:i w:val="0"/>
          <w:sz w:val="21"/>
        </w:rPr>
        <w:t>- When you ask her mother to repeat back the daily-weight rules, she remembers only "weigh every day." She cannot say when to call, and asks, "Can I have my ginger ale, I'm so thirsty?" There is a 355 mL can on her tray.</w:t>
      </w:r>
    </w:p>
    <w:p>
      <w:pPr>
        <w:spacing w:before="0" w:after="0"/>
      </w:pPr>
      <w:r>
        <w:rPr>
          <w:rFonts w:ascii="Times New Roman" w:hAnsi="Times New Roman" w:eastAsia="Times New Roman"/>
          <w:b w:val="0"/>
          <w:i w:val="0"/>
          <w:sz w:val="21"/>
        </w:rPr>
        <w:t>- The 1300 vital signs in the PT note show BP 163/88. Your 0900 note recorded that carvedilol and amlodipine were given.</w:t>
      </w:r>
    </w:p>
    <w:p>
      <w:r>
        <w:br w:type="page"/>
      </w:r>
    </w:p>
    <w:p>
      <w:pPr>
        <w:spacing w:before="0" w:after="0"/>
      </w:pPr>
      <w:r>
        <w:rPr>
          <w:rFonts w:ascii="Times New Roman" w:hAnsi="Times New Roman" w:eastAsia="Times New Roman"/>
          <w:b/>
          <w:i w:val="0"/>
          <w:sz w:val="30"/>
        </w:rPr>
        <w:t>PART 6: EVALUATION: WHAT HAPPENED AND WHAT NEXT?</w:t>
      </w:r>
    </w:p>
    <w:p>
      <w:pPr>
        <w:spacing w:before="0" w:after="80"/>
      </w:pPr>
      <w:r>
        <w:rPr>
          <w:rFonts w:ascii="Times New Roman" w:hAnsi="Times New Roman" w:eastAsia="Times New Roman"/>
          <w:b w:val="0"/>
          <w:i/>
          <w:color w:val="444444"/>
          <w:sz w:val="20"/>
        </w:rPr>
        <w:t>Nursing process step: Evaluation   |   About 30 minutes   |   8 points</w:t>
      </w:r>
    </w:p>
    <w:p>
      <w:pPr>
        <w:spacing w:before="0" w:after="80"/>
      </w:pPr>
      <w:r>
        <w:rPr>
          <w:rFonts w:ascii="Times New Roman" w:hAnsi="Times New Roman" w:eastAsia="Times New Roman"/>
          <w:b w:val="0"/>
          <w:i w:val="0"/>
          <w:sz w:val="22"/>
        </w:rPr>
        <w:t>Open the sealed page. It shows what the chart recorded during your shift, plus a late-shift update from your charge nurse. Do not change your Part 1-5 answers.</w:t>
      </w:r>
    </w:p>
    <w:p>
      <w:pPr>
        <w:keepNext/>
        <w:spacing w:before="160" w:after="40"/>
      </w:pPr>
      <w:r>
        <w:rPr>
          <w:rFonts w:ascii="Times New Roman" w:hAnsi="Times New Roman" w:eastAsia="Times New Roman"/>
          <w:b/>
          <w:i w:val="0"/>
          <w:sz w:val="25"/>
        </w:rPr>
        <w:t xml:space="preserve">6.1  </w:t>
      </w:r>
      <w:r>
        <w:rPr>
          <w:rFonts w:ascii="Times New Roman" w:hAnsi="Times New Roman" w:eastAsia="Times New Roman"/>
          <w:b/>
          <w:i w:val="0"/>
          <w:sz w:val="25"/>
        </w:rPr>
        <w:t>Evaluating Your Goals</w:t>
      </w:r>
      <w:r>
        <w:rPr>
          <w:rFonts w:ascii="Times New Roman" w:hAnsi="Times New Roman" w:eastAsia="Times New Roman"/>
          <w:b w:val="0"/>
          <w:i/>
          <w:color w:val="444444"/>
          <w:sz w:val="21"/>
        </w:rPr>
        <w:t xml:space="preserve">   (4 pts)</w:t>
      </w:r>
    </w:p>
    <w:p>
      <w:pPr>
        <w:keepNext/>
        <w:spacing w:before="0" w:after="40"/>
      </w:pPr>
      <w:r>
        <w:rPr>
          <w:rFonts w:ascii="Times New Roman" w:hAnsi="Times New Roman" w:eastAsia="Times New Roman"/>
          <w:b w:val="0"/>
          <w:i w:val="0"/>
          <w:sz w:val="23"/>
        </w:rPr>
        <w:t>For each goal you wrote in 5.1a and 5.1b, use data from the sealed page to say whether it was met, partly met, or not met, and what you will change.</w:t>
      </w:r>
    </w:p>
    <w:tbl>
      <w:tblPr>
        <w:tblW w:type="auto" w:w="0"/>
        <w:jc w:val="center"/>
        <w:tblLayout w:type="fixed"/>
        <w:tblLook w:firstColumn="1" w:firstRow="1" w:lastColumn="0" w:lastRow="0" w:noHBand="0" w:noVBand="1" w:val="04A0"/>
      </w:tblPr>
      <w:tblGrid>
        <w:gridCol w:w="2304"/>
        <w:gridCol w:w="3456"/>
        <w:gridCol w:w="1296"/>
        <w:gridCol w:w="3024"/>
      </w:tblGrid>
      <w:tr>
        <w:tc>
          <w:tcPr>
            <w:tcW w:type="dxa" w:w="230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Goal (copy from Part 5)</w:t>
            </w:r>
          </w:p>
        </w:tc>
        <w:tc>
          <w:tcPr>
            <w:tcW w:type="dxa" w:w="3456"/>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Data from the sealed page that you used</w:t>
            </w:r>
          </w:p>
        </w:tc>
        <w:tc>
          <w:tcPr>
            <w:tcW w:type="dxa" w:w="1296"/>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Met / Partly / Not</w:t>
            </w:r>
          </w:p>
        </w:tc>
        <w:tc>
          <w:tcPr>
            <w:tcW w:type="dxa" w:w="302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Revised plan</w:t>
            </w:r>
          </w:p>
        </w:tc>
      </w:tr>
      <w:tr>
        <w:trPr>
          <w:trHeight w:val="1728" w:hRule="atLeast"/>
          <w:cantSplit/>
        </w:trPr>
        <w:tc>
          <w:tcPr>
            <w:tcW w:type="dxa" w:w="2304"/>
            <w:tcBorders>
              <w:top w:val="single" w:sz="10" w:color="000000" w:space="0"/>
              <w:left w:val="single" w:sz="10" w:color="000000" w:space="0"/>
              <w:bottom w:val="single" w:sz="10" w:color="000000" w:space="0"/>
              <w:right w:val="single" w:sz="10" w:color="000000" w:space="0"/>
            </w:tcBorders>
          </w:tcPr>
          <w:p/>
        </w:tc>
        <w:tc>
          <w:tcPr>
            <w:tcW w:type="dxa" w:w="3456"/>
            <w:tcBorders>
              <w:top w:val="single" w:sz="10" w:color="000000" w:space="0"/>
              <w:left w:val="single" w:sz="10" w:color="000000" w:space="0"/>
              <w:bottom w:val="single" w:sz="10" w:color="000000" w:space="0"/>
              <w:right w:val="single" w:sz="10" w:color="000000" w:space="0"/>
            </w:tcBorders>
          </w:tcPr>
          <w:p/>
        </w:tc>
        <w:tc>
          <w:tcPr>
            <w:tcW w:type="dxa" w:w="1296"/>
            <w:tcBorders>
              <w:top w:val="single" w:sz="10" w:color="000000" w:space="0"/>
              <w:left w:val="single" w:sz="10" w:color="000000" w:space="0"/>
              <w:bottom w:val="single" w:sz="10" w:color="000000" w:space="0"/>
              <w:right w:val="single" w:sz="10" w:color="000000" w:space="0"/>
            </w:tcBorders>
          </w:tcPr>
          <w:p/>
        </w:tc>
        <w:tc>
          <w:tcPr>
            <w:tcW w:type="dxa" w:w="3024"/>
            <w:tcBorders>
              <w:top w:val="single" w:sz="10" w:color="000000" w:space="0"/>
              <w:left w:val="single" w:sz="10" w:color="000000" w:space="0"/>
              <w:bottom w:val="single" w:sz="10" w:color="000000" w:space="0"/>
              <w:right w:val="single" w:sz="10" w:color="000000" w:space="0"/>
            </w:tcBorders>
          </w:tcPr>
          <w:p/>
        </w:tc>
      </w:tr>
      <w:tr>
        <w:trPr>
          <w:trHeight w:val="1728" w:hRule="atLeast"/>
          <w:cantSplit/>
        </w:trPr>
        <w:tc>
          <w:tcPr>
            <w:tcW w:type="dxa" w:w="2304"/>
            <w:tcBorders>
              <w:top w:val="single" w:sz="10" w:color="000000" w:space="0"/>
              <w:left w:val="single" w:sz="10" w:color="000000" w:space="0"/>
              <w:bottom w:val="single" w:sz="10" w:color="000000" w:space="0"/>
              <w:right w:val="single" w:sz="10" w:color="000000" w:space="0"/>
            </w:tcBorders>
          </w:tcPr>
          <w:p/>
        </w:tc>
        <w:tc>
          <w:tcPr>
            <w:tcW w:type="dxa" w:w="3456"/>
            <w:tcBorders>
              <w:top w:val="single" w:sz="10" w:color="000000" w:space="0"/>
              <w:left w:val="single" w:sz="10" w:color="000000" w:space="0"/>
              <w:bottom w:val="single" w:sz="10" w:color="000000" w:space="0"/>
              <w:right w:val="single" w:sz="10" w:color="000000" w:space="0"/>
            </w:tcBorders>
          </w:tcPr>
          <w:p/>
        </w:tc>
        <w:tc>
          <w:tcPr>
            <w:tcW w:type="dxa" w:w="1296"/>
            <w:tcBorders>
              <w:top w:val="single" w:sz="10" w:color="000000" w:space="0"/>
              <w:left w:val="single" w:sz="10" w:color="000000" w:space="0"/>
              <w:bottom w:val="single" w:sz="10" w:color="000000" w:space="0"/>
              <w:right w:val="single" w:sz="10" w:color="000000" w:space="0"/>
            </w:tcBorders>
          </w:tcPr>
          <w:p/>
        </w:tc>
        <w:tc>
          <w:tcPr>
            <w:tcW w:type="dxa" w:w="3024"/>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6.2  </w:t>
      </w:r>
      <w:r>
        <w:rPr>
          <w:rFonts w:ascii="Times New Roman" w:hAnsi="Times New Roman" w:eastAsia="Times New Roman"/>
          <w:b/>
          <w:i w:val="0"/>
          <w:sz w:val="25"/>
        </w:rPr>
        <w:t>New Problems and Priority Actions</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From the sealed page, name TWO problems that are still not resolved or are new, and the priority nursing action for each (including who you would notify).</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6.3  </w:t>
      </w:r>
      <w:r>
        <w:rPr>
          <w:rFonts w:ascii="Times New Roman" w:hAnsi="Times New Roman" w:eastAsia="Times New Roman"/>
          <w:b/>
          <w:i w:val="0"/>
          <w:sz w:val="25"/>
        </w:rPr>
        <w:t>Focused Nursing Note</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Write a focused nursing progress note for the end of the shift (DAR, SOAP, or your school's format): data, action, and response, with the plan for the next shift.</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r>
        <w:br w:type="page"/>
      </w:r>
    </w:p>
    <w:p>
      <w:pPr>
        <w:spacing w:before="0" w:after="0"/>
      </w:pPr>
      <w:r>
        <w:rPr>
          <w:rFonts w:ascii="Times New Roman" w:hAnsi="Times New Roman" w:eastAsia="Times New Roman"/>
          <w:b/>
          <w:i w:val="0"/>
          <w:sz w:val="30"/>
        </w:rPr>
        <w:t>PART 7: CLINICAL JUDGMENT (NEXT-GENERATION NCLEX STYLE)</w:t>
      </w:r>
    </w:p>
    <w:p>
      <w:pPr>
        <w:spacing w:before="0" w:after="80"/>
      </w:pPr>
      <w:r>
        <w:rPr>
          <w:rFonts w:ascii="Times New Roman" w:hAnsi="Times New Roman" w:eastAsia="Times New Roman"/>
          <w:b w:val="0"/>
          <w:i/>
          <w:color w:val="444444"/>
          <w:sz w:val="20"/>
        </w:rPr>
        <w:t>Nursing process step: Evaluation / Clinical judgment   |   About 30 minutes   |   10 points</w:t>
      </w:r>
    </w:p>
    <w:p>
      <w:pPr>
        <w:spacing w:before="0" w:after="80"/>
      </w:pPr>
      <w:r>
        <w:rPr>
          <w:rFonts w:ascii="Times New Roman" w:hAnsi="Times New Roman" w:eastAsia="Times New Roman"/>
          <w:b w:val="0"/>
          <w:i w:val="0"/>
          <w:sz w:val="22"/>
        </w:rPr>
        <w:t>Answer by marking the boxes. These items use the same patient. Some scenarios are hypothetical and say so.</w:t>
      </w:r>
    </w:p>
    <w:p>
      <w:pPr>
        <w:keepNext/>
        <w:spacing w:before="160" w:after="40"/>
      </w:pPr>
      <w:r>
        <w:rPr>
          <w:rFonts w:ascii="Times New Roman" w:hAnsi="Times New Roman" w:eastAsia="Times New Roman"/>
          <w:b/>
          <w:i w:val="0"/>
          <w:sz w:val="25"/>
        </w:rPr>
        <w:t xml:space="preserve">7.1  </w:t>
      </w:r>
      <w:r>
        <w:rPr>
          <w:rFonts w:ascii="Times New Roman" w:hAnsi="Times New Roman" w:eastAsia="Times New Roman"/>
          <w:b/>
          <w:i w:val="0"/>
          <w:sz w:val="25"/>
        </w:rPr>
        <w:t>Select All That Apply</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Which teaching points are correct for this patient with heart failure and ESRD?</w:t>
      </w:r>
    </w:p>
    <w:p>
      <w:pPr>
        <w:spacing w:before="0" w:after="40"/>
      </w:pPr>
      <w:r>
        <w:rPr>
          <w:rFonts w:ascii="Times New Roman" w:hAnsi="Times New Roman" w:eastAsia="Times New Roman"/>
          <w:b/>
          <w:i w:val="0"/>
          <w:sz w:val="20"/>
        </w:rPr>
        <w:t>Select ALL that apply.</w:t>
      </w:r>
    </w:p>
    <w:p>
      <w:pPr>
        <w:spacing w:before="0" w:after="20"/>
        <w:ind w:left="360"/>
      </w:pPr>
      <w:r>
        <w:rPr>
          <w:rFonts w:ascii="Segoe UI Symbol" w:hAnsi="Segoe UI Symbol" w:eastAsia="Segoe UI Symbol"/>
          <w:b w:val="0"/>
          <w:i w:val="0"/>
          <w:sz w:val="26"/>
        </w:rPr>
        <w:t xml:space="preserve">☐  </w:t>
      </w:r>
      <w:r>
        <w:rPr>
          <w:rFonts w:ascii="Times New Roman" w:hAnsi="Times New Roman" w:eastAsia="Times New Roman"/>
          <w:b w:val="0"/>
          <w:i w:val="0"/>
          <w:sz w:val="22"/>
        </w:rPr>
        <w:t>Weigh yourself every morning on the same scale and write it down.</w:t>
      </w:r>
    </w:p>
    <w:p>
      <w:pPr>
        <w:spacing w:before="0" w:after="20"/>
        <w:ind w:left="360"/>
      </w:pPr>
      <w:r>
        <w:rPr>
          <w:rFonts w:ascii="Segoe UI Symbol" w:hAnsi="Segoe UI Symbol" w:eastAsia="Segoe UI Symbol"/>
          <w:b w:val="0"/>
          <w:i w:val="0"/>
          <w:sz w:val="26"/>
        </w:rPr>
        <w:t xml:space="preserve">☐  </w:t>
      </w:r>
      <w:r>
        <w:rPr>
          <w:rFonts w:ascii="Times New Roman" w:hAnsi="Times New Roman" w:eastAsia="Times New Roman"/>
          <w:b w:val="0"/>
          <w:i w:val="0"/>
          <w:sz w:val="22"/>
        </w:rPr>
        <w:t>Use a salt substitute (potassium chloride) to flavor food.</w:t>
      </w:r>
    </w:p>
    <w:p>
      <w:pPr>
        <w:spacing w:before="0" w:after="20"/>
        <w:ind w:left="360"/>
      </w:pPr>
      <w:r>
        <w:rPr>
          <w:rFonts w:ascii="Segoe UI Symbol" w:hAnsi="Segoe UI Symbol" w:eastAsia="Segoe UI Symbol"/>
          <w:b w:val="0"/>
          <w:i w:val="0"/>
          <w:sz w:val="26"/>
        </w:rPr>
        <w:t xml:space="preserve">☐  </w:t>
      </w:r>
      <w:r>
        <w:rPr>
          <w:rFonts w:ascii="Times New Roman" w:hAnsi="Times New Roman" w:eastAsia="Times New Roman"/>
          <w:b w:val="0"/>
          <w:i w:val="0"/>
          <w:sz w:val="22"/>
        </w:rPr>
        <w:t>Limit fluids as ordered (1,000 mL/day), including ice and soup.</w:t>
      </w:r>
    </w:p>
    <w:p>
      <w:pPr>
        <w:spacing w:before="0" w:after="20"/>
        <w:ind w:left="360"/>
      </w:pPr>
      <w:r>
        <w:rPr>
          <w:rFonts w:ascii="Segoe UI Symbol" w:hAnsi="Segoe UI Symbol" w:eastAsia="Segoe UI Symbol"/>
          <w:b w:val="0"/>
          <w:i w:val="0"/>
          <w:sz w:val="26"/>
        </w:rPr>
        <w:t xml:space="preserve">☐  </w:t>
      </w:r>
      <w:r>
        <w:rPr>
          <w:rFonts w:ascii="Times New Roman" w:hAnsi="Times New Roman" w:eastAsia="Times New Roman"/>
          <w:b w:val="0"/>
          <w:i w:val="0"/>
          <w:sz w:val="22"/>
        </w:rPr>
        <w:t>Take ibuprofen for aches because it is sold over the counter.</w:t>
      </w:r>
    </w:p>
    <w:p>
      <w:pPr>
        <w:spacing w:before="0" w:after="20"/>
        <w:ind w:left="360"/>
      </w:pPr>
      <w:r>
        <w:rPr>
          <w:rFonts w:ascii="Segoe UI Symbol" w:hAnsi="Segoe UI Symbol" w:eastAsia="Segoe UI Symbol"/>
          <w:b w:val="0"/>
          <w:i w:val="0"/>
          <w:sz w:val="26"/>
        </w:rPr>
        <w:t xml:space="preserve">☐  </w:t>
      </w:r>
      <w:r>
        <w:rPr>
          <w:rFonts w:ascii="Times New Roman" w:hAnsi="Times New Roman" w:eastAsia="Times New Roman"/>
          <w:b w:val="0"/>
          <w:i w:val="0"/>
          <w:sz w:val="22"/>
        </w:rPr>
        <w:t>Call if weight rises more than 2-3 pounds in a day or 5 pounds in a week.</w:t>
      </w:r>
    </w:p>
    <w:p>
      <w:pPr>
        <w:spacing w:before="0" w:after="20"/>
        <w:ind w:left="360"/>
      </w:pPr>
      <w:r>
        <w:rPr>
          <w:rFonts w:ascii="Segoe UI Symbol" w:hAnsi="Segoe UI Symbol" w:eastAsia="Segoe UI Symbol"/>
          <w:b w:val="0"/>
          <w:i w:val="0"/>
          <w:sz w:val="26"/>
        </w:rPr>
        <w:t xml:space="preserve">☐  </w:t>
      </w:r>
      <w:r>
        <w:rPr>
          <w:rFonts w:ascii="Times New Roman" w:hAnsi="Times New Roman" w:eastAsia="Times New Roman"/>
          <w:b w:val="0"/>
          <w:i w:val="0"/>
          <w:sz w:val="22"/>
        </w:rPr>
        <w:t>Skip a dialysis session if you feel good and have no swelling.</w:t>
      </w:r>
    </w:p>
    <w:p>
      <w:pPr>
        <w:spacing w:before="0" w:after="20"/>
        <w:ind w:left="360"/>
      </w:pPr>
      <w:r>
        <w:rPr>
          <w:rFonts w:ascii="Segoe UI Symbol" w:hAnsi="Segoe UI Symbol" w:eastAsia="Segoe UI Symbol"/>
          <w:b w:val="0"/>
          <w:i w:val="0"/>
          <w:sz w:val="26"/>
        </w:rPr>
        <w:t xml:space="preserve">☐  </w:t>
      </w:r>
      <w:r>
        <w:rPr>
          <w:rFonts w:ascii="Times New Roman" w:hAnsi="Times New Roman" w:eastAsia="Times New Roman"/>
          <w:b w:val="0"/>
          <w:i w:val="0"/>
          <w:sz w:val="22"/>
        </w:rPr>
        <w:t>Never miss a dialysis session, and ask before taking any new medicine.</w:t>
      </w:r>
    </w:p>
    <w:p>
      <w:pPr>
        <w:spacing w:before="0" w:after="20"/>
        <w:ind w:left="360"/>
      </w:pPr>
      <w:r>
        <w:rPr>
          <w:rFonts w:ascii="Segoe UI Symbol" w:hAnsi="Segoe UI Symbol" w:eastAsia="Segoe UI Symbol"/>
          <w:b w:val="0"/>
          <w:i w:val="0"/>
          <w:sz w:val="26"/>
        </w:rPr>
        <w:t xml:space="preserve">☐  </w:t>
      </w:r>
      <w:r>
        <w:rPr>
          <w:rFonts w:ascii="Times New Roman" w:hAnsi="Times New Roman" w:eastAsia="Times New Roman"/>
          <w:b w:val="0"/>
          <w:i w:val="0"/>
          <w:sz w:val="22"/>
        </w:rPr>
        <w:t>Drink extra water when thirsty to protect the kidneys.</w:t>
      </w:r>
    </w:p>
    <w:p>
      <w:pPr>
        <w:spacing w:before="0" w:after="40"/>
      </w:pPr>
    </w:p>
    <w:p>
      <w:pPr>
        <w:keepNext/>
        <w:spacing w:before="160" w:after="40"/>
      </w:pPr>
      <w:r>
        <w:rPr>
          <w:rFonts w:ascii="Times New Roman" w:hAnsi="Times New Roman" w:eastAsia="Times New Roman"/>
          <w:b/>
          <w:i w:val="0"/>
          <w:sz w:val="25"/>
        </w:rPr>
        <w:t xml:space="preserve">7.2  </w:t>
      </w:r>
      <w:r>
        <w:rPr>
          <w:rFonts w:ascii="Times New Roman" w:hAnsi="Times New Roman" w:eastAsia="Times New Roman"/>
          <w:b/>
          <w:i w:val="0"/>
          <w:sz w:val="25"/>
        </w:rPr>
        <w:t>Trend: Better, Same, or Worse?</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Compare the patient at 0700 today with her ED arrival. Mark one box per row.</w:t>
      </w:r>
    </w:p>
    <w:tbl>
      <w:tblPr>
        <w:tblW w:type="auto" w:w="0"/>
        <w:jc w:val="center"/>
        <w:tblLayout w:type="fixed"/>
        <w:tblLook w:firstColumn="1" w:firstRow="1" w:lastColumn="0" w:lastRow="0" w:noHBand="0" w:noVBand="1" w:val="04A0"/>
      </w:tblPr>
      <w:tblGrid>
        <w:gridCol w:w="5328"/>
        <w:gridCol w:w="1584"/>
        <w:gridCol w:w="1584"/>
        <w:gridCol w:w="1584"/>
      </w:tblGrid>
      <w:tr>
        <w:tc>
          <w:tcPr>
            <w:tcW w:type="dxa" w:w="532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18"/>
              </w:rPr>
            </w:r>
          </w:p>
        </w:tc>
        <w:tc>
          <w:tcPr>
            <w:tcW w:type="dxa" w:w="158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19"/>
              </w:rPr>
              <w:t>Better</w:t>
            </w:r>
          </w:p>
        </w:tc>
        <w:tc>
          <w:tcPr>
            <w:tcW w:type="dxa" w:w="158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19"/>
              </w:rPr>
              <w:t>No real change</w:t>
            </w:r>
          </w:p>
        </w:tc>
        <w:tc>
          <w:tcPr>
            <w:tcW w:type="dxa" w:w="158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19"/>
              </w:rPr>
              <w:t>Worse</w:t>
            </w:r>
          </w:p>
        </w:tc>
      </w:tr>
      <w:tr>
        <w:trPr>
          <w:trHeight w:val="648" w:hRule="atLeast"/>
        </w:trPr>
        <w:tc>
          <w:tcPr>
            <w:tcW w:type="dxa" w:w="532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21"/>
              </w:rPr>
              <w:t>Oxygenation (SpO2 86% on arrival, 92% on 2 L now)</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r>
      <w:tr>
        <w:trPr>
          <w:trHeight w:val="648" w:hRule="atLeast"/>
        </w:trPr>
        <w:tc>
          <w:tcPr>
            <w:tcW w:type="dxa" w:w="532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21"/>
              </w:rPr>
              <w:t>Leg edema (2+ on arrival, 1+ now)</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r>
      <w:tr>
        <w:trPr>
          <w:trHeight w:val="648" w:hRule="atLeast"/>
        </w:trPr>
        <w:tc>
          <w:tcPr>
            <w:tcW w:type="dxa" w:w="532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21"/>
              </w:rPr>
              <w:t>Potassium (4.5 yesterday, 5.0 today)</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r>
      <w:tr>
        <w:trPr>
          <w:trHeight w:val="648" w:hRule="atLeast"/>
        </w:trPr>
        <w:tc>
          <w:tcPr>
            <w:tcW w:type="dxa" w:w="532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21"/>
              </w:rPr>
              <w:t>Hemoglobin (8.8 on arrival, 9.1 now)</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r>
    </w:tbl>
    <w:p>
      <w:pPr>
        <w:spacing w:before="0" w:after="40"/>
      </w:pPr>
    </w:p>
    <w:p>
      <w:pPr>
        <w:keepNext/>
        <w:spacing w:before="160" w:after="40"/>
      </w:pPr>
      <w:r>
        <w:rPr>
          <w:rFonts w:ascii="Times New Roman" w:hAnsi="Times New Roman" w:eastAsia="Times New Roman"/>
          <w:b/>
          <w:i w:val="0"/>
          <w:sz w:val="25"/>
        </w:rPr>
        <w:t xml:space="preserve">7.3  </w:t>
      </w:r>
      <w:r>
        <w:rPr>
          <w:rFonts w:ascii="Times New Roman" w:hAnsi="Times New Roman" w:eastAsia="Times New Roman"/>
          <w:b/>
          <w:i w:val="0"/>
          <w:sz w:val="25"/>
        </w:rPr>
        <w:t>Bowtie</w:t>
      </w:r>
      <w:r>
        <w:rPr>
          <w:rFonts w:ascii="Times New Roman" w:hAnsi="Times New Roman" w:eastAsia="Times New Roman"/>
          <w:b w:val="0"/>
          <w:i/>
          <w:color w:val="444444"/>
          <w:sz w:val="21"/>
        </w:rPr>
        <w:t xml:space="preserve">   (2 pts)</w:t>
      </w:r>
    </w:p>
    <w:p>
      <w:pPr>
        <w:spacing w:before="0" w:after="60"/>
      </w:pPr>
      <w:r>
        <w:rPr>
          <w:rFonts w:ascii="Times New Roman" w:hAnsi="Times New Roman" w:eastAsia="Times New Roman"/>
          <w:b w:val="0"/>
          <w:i/>
          <w:sz w:val="22"/>
        </w:rPr>
        <w:t>HYPOTHETICAL for this item: thirty minutes after her dialysis finishes she says "I feel faint." BP 88/50, HR 118 (atrial fibrillation), SpO2 91% on 2 L, skin pale and cool, lungs clearer than this morning.</w:t>
      </w:r>
    </w:p>
    <w:tbl>
      <w:tblPr>
        <w:tblW w:type="auto" w:w="0"/>
        <w:jc w:val="center"/>
        <w:tblLayout w:type="fixed"/>
        <w:tblLook w:firstColumn="1" w:firstRow="1" w:lastColumn="0" w:lastRow="0" w:noHBand="0" w:noVBand="1" w:val="04A0"/>
      </w:tblPr>
      <w:tblGrid>
        <w:gridCol w:w="3528"/>
        <w:gridCol w:w="3024"/>
        <w:gridCol w:w="3528"/>
      </w:tblGrid>
      <w:tr>
        <w:trPr>
          <w:cantSplit/>
        </w:trPr>
        <w:tc>
          <w:tcPr>
            <w:tcW w:type="dxa" w:w="352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19"/>
              </w:rPr>
              <w:t>Actions to Take</w:t>
              <w:br/>
              <w:t>(select 2)</w:t>
            </w:r>
          </w:p>
        </w:tc>
        <w:tc>
          <w:tcPr>
            <w:tcW w:type="dxa" w:w="302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19"/>
              </w:rPr>
              <w:t>Condition the patient is most likely experiencing</w:t>
              <w:br/>
              <w:t>(select 1)</w:t>
            </w:r>
          </w:p>
        </w:tc>
        <w:tc>
          <w:tcPr>
            <w:tcW w:type="dxa" w:w="352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19"/>
              </w:rPr>
              <w:t>Parameters to Monitor</w:t>
              <w:br/>
              <w:t>(select 2)</w:t>
            </w:r>
          </w:p>
        </w:tc>
      </w:tr>
      <w:tr>
        <w:trPr>
          <w:cantSplit/>
        </w:trPr>
        <w:tc>
          <w:tcPr>
            <w:tcW w:type="dxa" w:w="3528"/>
            <w:tcBorders>
              <w:top w:val="single" w:sz="10" w:color="000000" w:space="0"/>
              <w:left w:val="single" w:sz="10" w:color="000000" w:space="0"/>
              <w:bottom w:val="single" w:sz="10" w:color="000000" w:space="0"/>
              <w:right w:val="single" w:sz="10" w:color="000000" w:space="0"/>
            </w:tcBorders>
          </w:tcPr>
          <w:p>
            <w:pPr>
              <w:spacing w:after="100"/>
            </w:pPr>
            <w:r/>
            <w:r>
              <w:rPr>
                <w:rFonts w:ascii="Segoe UI Symbol" w:hAnsi="Segoe UI Symbol" w:eastAsia="Segoe UI Symbol"/>
                <w:b w:val="0"/>
                <w:i w:val="0"/>
                <w:sz w:val="24"/>
              </w:rPr>
              <w:t xml:space="preserve">☐ </w:t>
            </w:r>
            <w:r>
              <w:rPr>
                <w:rFonts w:ascii="Times New Roman" w:hAnsi="Times New Roman" w:eastAsia="Times New Roman"/>
                <w:b w:val="0"/>
                <w:i w:val="0"/>
                <w:sz w:val="20"/>
              </w:rPr>
              <w:t>Lay her flat with legs elevated and notify the provider</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Give the scheduled carvedilol and amlodipine now</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Give her furosemide</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Place the blood pressure cuff on her left arm</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Hold the scheduled carvedilol and amlodipine and notify the provider</w:t>
            </w:r>
          </w:p>
        </w:tc>
        <w:tc>
          <w:tcPr>
            <w:tcW w:type="dxa" w:w="3024"/>
            <w:tcBorders>
              <w:top w:val="single" w:sz="10" w:color="000000" w:space="0"/>
              <w:left w:val="single" w:sz="10" w:color="000000" w:space="0"/>
              <w:bottom w:val="single" w:sz="10" w:color="000000" w:space="0"/>
              <w:right w:val="single" w:sz="10" w:color="000000" w:space="0"/>
            </w:tcBorders>
          </w:tcPr>
          <w:p>
            <w:pPr>
              <w:spacing w:after="100"/>
            </w:pPr>
            <w:r/>
            <w:r>
              <w:rPr>
                <w:rFonts w:ascii="Segoe UI Symbol" w:hAnsi="Segoe UI Symbol" w:eastAsia="Segoe UI Symbol"/>
                <w:b w:val="0"/>
                <w:i w:val="0"/>
                <w:sz w:val="24"/>
              </w:rPr>
              <w:t xml:space="preserve">☐ </w:t>
            </w:r>
            <w:r>
              <w:rPr>
                <w:rFonts w:ascii="Times New Roman" w:hAnsi="Times New Roman" w:eastAsia="Times New Roman"/>
                <w:b w:val="0"/>
                <w:i w:val="0"/>
                <w:sz w:val="20"/>
              </w:rPr>
              <w:t>Hypotension from fluid removal (post-dialysis hypovolemia) with antihypertensives</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Acute pulmonary edema</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Hyperkalemia</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Alcohol withdrawal</w:t>
            </w:r>
          </w:p>
        </w:tc>
        <w:tc>
          <w:tcPr>
            <w:tcW w:type="dxa" w:w="3528"/>
            <w:tcBorders>
              <w:top w:val="single" w:sz="10" w:color="000000" w:space="0"/>
              <w:left w:val="single" w:sz="10" w:color="000000" w:space="0"/>
              <w:bottom w:val="single" w:sz="10" w:color="000000" w:space="0"/>
              <w:right w:val="single" w:sz="10" w:color="000000" w:space="0"/>
            </w:tcBorders>
          </w:tcPr>
          <w:p>
            <w:pPr>
              <w:spacing w:after="100"/>
            </w:pPr>
            <w:r/>
            <w:r>
              <w:rPr>
                <w:rFonts w:ascii="Segoe UI Symbol" w:hAnsi="Segoe UI Symbol" w:eastAsia="Segoe UI Symbol"/>
                <w:b w:val="0"/>
                <w:i w:val="0"/>
                <w:sz w:val="24"/>
              </w:rPr>
              <w:t xml:space="preserve">☐ </w:t>
            </w:r>
            <w:r>
              <w:rPr>
                <w:rFonts w:ascii="Times New Roman" w:hAnsi="Times New Roman" w:eastAsia="Times New Roman"/>
                <w:b w:val="0"/>
                <w:i w:val="0"/>
                <w:sz w:val="20"/>
              </w:rPr>
              <w:t>Blood pressure and heart rate/rhythm (telemetry)</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Level of consciousness</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Temperature</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Bowel sounds</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Pain score</w:t>
            </w:r>
          </w:p>
        </w:tc>
      </w:tr>
    </w:tbl>
    <w:p>
      <w:pPr>
        <w:spacing w:before="0" w:after="40"/>
      </w:pPr>
    </w:p>
    <w:p>
      <w:pPr>
        <w:keepNext/>
        <w:spacing w:before="160" w:after="40"/>
      </w:pPr>
      <w:r>
        <w:rPr>
          <w:rFonts w:ascii="Times New Roman" w:hAnsi="Times New Roman" w:eastAsia="Times New Roman"/>
          <w:b/>
          <w:i w:val="0"/>
          <w:sz w:val="25"/>
        </w:rPr>
        <w:t xml:space="preserve">7.4  </w:t>
      </w:r>
      <w:r>
        <w:rPr>
          <w:rFonts w:ascii="Times New Roman" w:hAnsi="Times New Roman" w:eastAsia="Times New Roman"/>
          <w:b/>
          <w:i w:val="0"/>
          <w:sz w:val="25"/>
        </w:rPr>
        <w:t>Recognize Cues</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Excerpt from a HYPOTHETICAL 0700 shift report. Which statements need follow-up NOW?</w:t>
      </w:r>
    </w:p>
    <w:p>
      <w:pPr>
        <w:spacing w:before="0" w:after="60"/>
      </w:pPr>
      <w:r>
        <w:rPr>
          <w:rFonts w:ascii="Times New Roman" w:hAnsi="Times New Roman" w:eastAsia="Times New Roman"/>
          <w:b/>
          <w:i w:val="0"/>
          <w:sz w:val="20"/>
        </w:rPr>
        <w:t>Draw a line under each statement that needs follow-up now. Then write the item numbers in the box below.</w:t>
      </w:r>
    </w:p>
    <w:p>
      <w:pPr>
        <w:spacing w:before="0" w:after="60"/>
        <w:ind w:left="360"/>
      </w:pPr>
      <w:r>
        <w:rPr>
          <w:rFonts w:ascii="Times New Roman" w:hAnsi="Times New Roman" w:eastAsia="Times New Roman"/>
          <w:b/>
          <w:i w:val="0"/>
          <w:sz w:val="22"/>
        </w:rPr>
        <w:t xml:space="preserve">(1) </w:t>
      </w:r>
      <w:r>
        <w:rPr>
          <w:rFonts w:ascii="Times New Roman" w:hAnsi="Times New Roman" w:eastAsia="Times New Roman"/>
          <w:b w:val="0"/>
          <w:i w:val="0"/>
          <w:sz w:val="22"/>
        </w:rPr>
        <w:t>Rate-controlled AFib on telemetry, HR 95, BP 163/88.</w:t>
      </w:r>
    </w:p>
    <w:p>
      <w:pPr>
        <w:spacing w:before="0" w:after="60"/>
        <w:ind w:left="360"/>
      </w:pPr>
      <w:r>
        <w:rPr>
          <w:rFonts w:ascii="Times New Roman" w:hAnsi="Times New Roman" w:eastAsia="Times New Roman"/>
          <w:b/>
          <w:i w:val="0"/>
          <w:sz w:val="22"/>
        </w:rPr>
        <w:t xml:space="preserve">(2) </w:t>
      </w:r>
      <w:r>
        <w:rPr>
          <w:rFonts w:ascii="Times New Roman" w:hAnsi="Times New Roman" w:eastAsia="Times New Roman"/>
          <w:b w:val="0"/>
          <w:i w:val="0"/>
          <w:sz w:val="22"/>
        </w:rPr>
        <w:t>Potassium 5.0 this morning (4.5 yesterday); dialysis at 0800.</w:t>
      </w:r>
    </w:p>
    <w:p>
      <w:pPr>
        <w:spacing w:before="0" w:after="60"/>
        <w:ind w:left="360"/>
      </w:pPr>
      <w:r>
        <w:rPr>
          <w:rFonts w:ascii="Times New Roman" w:hAnsi="Times New Roman" w:eastAsia="Times New Roman"/>
          <w:b/>
          <w:i w:val="0"/>
          <w:sz w:val="22"/>
        </w:rPr>
        <w:t xml:space="preserve">(3) </w:t>
      </w:r>
      <w:r>
        <w:rPr>
          <w:rFonts w:ascii="Times New Roman" w:hAnsi="Times New Roman" w:eastAsia="Times New Roman"/>
          <w:b w:val="0"/>
          <w:i w:val="0"/>
          <w:sz w:val="22"/>
        </w:rPr>
        <w:t>She slept flat for the first time since she came in.</w:t>
      </w:r>
    </w:p>
    <w:p>
      <w:pPr>
        <w:spacing w:before="0" w:after="60"/>
        <w:ind w:left="360"/>
      </w:pPr>
      <w:r>
        <w:rPr>
          <w:rFonts w:ascii="Times New Roman" w:hAnsi="Times New Roman" w:eastAsia="Times New Roman"/>
          <w:b/>
          <w:i w:val="0"/>
          <w:sz w:val="22"/>
        </w:rPr>
        <w:t xml:space="preserve">(4) </w:t>
      </w:r>
      <w:r>
        <w:rPr>
          <w:rFonts w:ascii="Times New Roman" w:hAnsi="Times New Roman" w:eastAsia="Times New Roman"/>
          <w:b w:val="0"/>
          <w:i w:val="0"/>
          <w:sz w:val="22"/>
        </w:rPr>
        <w:t>She drank 600 mL of ice water from a pitcher before 0700 and asked for more.</w:t>
      </w:r>
    </w:p>
    <w:p>
      <w:pPr>
        <w:spacing w:before="0" w:after="60"/>
        <w:ind w:left="360"/>
      </w:pPr>
      <w:r>
        <w:rPr>
          <w:rFonts w:ascii="Times New Roman" w:hAnsi="Times New Roman" w:eastAsia="Times New Roman"/>
          <w:b/>
          <w:i w:val="0"/>
          <w:sz w:val="22"/>
        </w:rPr>
        <w:t xml:space="preserve">(5) </w:t>
      </w:r>
      <w:r>
        <w:rPr>
          <w:rFonts w:ascii="Times New Roman" w:hAnsi="Times New Roman" w:eastAsia="Times New Roman"/>
          <w:b w:val="0"/>
          <w:i w:val="0"/>
          <w:sz w:val="22"/>
        </w:rPr>
        <w:t>CIWA-Ar was 6 at 0400, no tremor.</w:t>
      </w:r>
    </w:p>
    <w:p>
      <w:pPr>
        <w:spacing w:before="0" w:after="60"/>
        <w:ind w:left="360"/>
      </w:pPr>
      <w:r>
        <w:rPr>
          <w:rFonts w:ascii="Times New Roman" w:hAnsi="Times New Roman" w:eastAsia="Times New Roman"/>
          <w:b/>
          <w:i w:val="0"/>
          <w:sz w:val="22"/>
        </w:rPr>
        <w:t xml:space="preserve">(6) </w:t>
      </w:r>
      <w:r>
        <w:rPr>
          <w:rFonts w:ascii="Times New Roman" w:hAnsi="Times New Roman" w:eastAsia="Times New Roman"/>
          <w:b w:val="0"/>
          <w:i w:val="0"/>
          <w:sz w:val="22"/>
        </w:rPr>
        <w:t>Her daughter says she "seems more confused than usual" this morning.</w:t>
      </w:r>
    </w:p>
    <w:p>
      <w:pPr>
        <w:spacing w:before="0" w:after="60"/>
        <w:ind w:left="360"/>
      </w:pPr>
      <w:r>
        <w:rPr>
          <w:rFonts w:ascii="Times New Roman" w:hAnsi="Times New Roman" w:eastAsia="Times New Roman"/>
          <w:b/>
          <w:i w:val="0"/>
          <w:sz w:val="22"/>
        </w:rPr>
        <w:t xml:space="preserve">(7) </w:t>
      </w:r>
      <w:r>
        <w:rPr>
          <w:rFonts w:ascii="Times New Roman" w:hAnsi="Times New Roman" w:eastAsia="Times New Roman"/>
          <w:b w:val="0"/>
          <w:i w:val="0"/>
          <w:sz w:val="22"/>
        </w:rPr>
        <w:t>Left arm fistula: thrill present, no redness or swelling.</w:t>
      </w:r>
    </w:p>
    <w:p>
      <w:pPr>
        <w:spacing w:before="0" w:after="60"/>
        <w:ind w:left="360"/>
      </w:pPr>
      <w:r>
        <w:rPr>
          <w:rFonts w:ascii="Times New Roman" w:hAnsi="Times New Roman" w:eastAsia="Times New Roman"/>
          <w:b/>
          <w:i w:val="0"/>
          <w:sz w:val="22"/>
        </w:rPr>
        <w:t xml:space="preserve">(8) </w:t>
      </w:r>
      <w:r>
        <w:rPr>
          <w:rFonts w:ascii="Times New Roman" w:hAnsi="Times New Roman" w:eastAsia="Times New Roman"/>
          <w:b w:val="0"/>
          <w:i w:val="0"/>
          <w:sz w:val="22"/>
        </w:rPr>
        <w:t>The bed alarm sounded at 0630; she was trying to get up to the bathroom without calling.</w:t>
      </w:r>
    </w:p>
    <w:tbl>
      <w:tblPr>
        <w:tblW w:type="auto" w:w="0"/>
        <w:jc w:val="center"/>
        <w:tblLayout w:type="fixed"/>
        <w:tblLook w:firstColumn="1" w:firstRow="1" w:lastColumn="0" w:lastRow="0" w:noHBand="0" w:noVBand="1" w:val="04A0"/>
      </w:tblPr>
      <w:tblGrid>
        <w:gridCol w:w="10080"/>
      </w:tblGrid>
      <w:tr>
        <w:trPr>
          <w:trHeight w:val="504" w:hRule="exact"/>
          <w:cantSplit/>
        </w:trPr>
        <w:tc>
          <w:tcPr>
            <w:tcW w:type="dxa" w:w="10080"/>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color w:val="888888"/>
                <w:sz w:val="16"/>
              </w:rPr>
              <w:t>Item numbers that need follow-up:</w:t>
            </w:r>
          </w:p>
        </w:tc>
      </w:tr>
    </w:tbl>
    <w:p>
      <w:pPr>
        <w:spacing w:before="0" w:after="40"/>
      </w:pPr>
    </w:p>
    <w:p>
      <w:pPr>
        <w:keepNext/>
        <w:spacing w:before="160" w:after="40"/>
      </w:pPr>
      <w:r>
        <w:rPr>
          <w:rFonts w:ascii="Times New Roman" w:hAnsi="Times New Roman" w:eastAsia="Times New Roman"/>
          <w:b/>
          <w:i w:val="0"/>
          <w:sz w:val="25"/>
        </w:rPr>
        <w:t xml:space="preserve">7.5  </w:t>
      </w:r>
      <w:r>
        <w:rPr>
          <w:rFonts w:ascii="Times New Roman" w:hAnsi="Times New Roman" w:eastAsia="Times New Roman"/>
          <w:b/>
          <w:i w:val="0"/>
          <w:sz w:val="25"/>
        </w:rPr>
        <w:t>Priority Actions</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HYPOTHETICAL: at 1000 she has SpO2 84% on 2 L, RR 30, pink frothy sputum, and crackles throughout. Number the actions in the order you would do them.</w:t>
      </w:r>
    </w:p>
    <w:p>
      <w:pPr>
        <w:spacing w:before="0" w:after="40"/>
      </w:pPr>
      <w:r>
        <w:rPr>
          <w:rFonts w:ascii="Times New Roman" w:hAnsi="Times New Roman" w:eastAsia="Times New Roman"/>
          <w:b/>
          <w:i w:val="0"/>
          <w:sz w:val="20"/>
        </w:rPr>
        <w:t>Number the actions 1 (first) to 5 (last).</w:t>
      </w:r>
    </w:p>
    <w:p>
      <w:pPr>
        <w:spacing w:before="0" w:after="20"/>
        <w:ind w:left="360"/>
      </w:pPr>
      <w:r>
        <w:rPr>
          <w:rFonts w:ascii="Times New Roman" w:hAnsi="Times New Roman" w:eastAsia="Times New Roman"/>
          <w:b/>
          <w:i w:val="0"/>
          <w:sz w:val="22"/>
        </w:rPr>
        <w:t xml:space="preserve">[ ___ ]  </w:t>
      </w:r>
      <w:r>
        <w:rPr>
          <w:rFonts w:ascii="Times New Roman" w:hAnsi="Times New Roman" w:eastAsia="Times New Roman"/>
          <w:b w:val="0"/>
          <w:i w:val="0"/>
          <w:sz w:val="22"/>
        </w:rPr>
        <w:t>Call the rapid response team or provider with SBAR.</w:t>
      </w:r>
    </w:p>
    <w:p>
      <w:pPr>
        <w:spacing w:before="0" w:after="20"/>
        <w:ind w:left="360"/>
      </w:pPr>
      <w:r>
        <w:rPr>
          <w:rFonts w:ascii="Times New Roman" w:hAnsi="Times New Roman" w:eastAsia="Times New Roman"/>
          <w:b/>
          <w:i w:val="0"/>
          <w:sz w:val="22"/>
        </w:rPr>
        <w:t xml:space="preserve">[ ___ ]  </w:t>
      </w:r>
      <w:r>
        <w:rPr>
          <w:rFonts w:ascii="Times New Roman" w:hAnsi="Times New Roman" w:eastAsia="Times New Roman"/>
          <w:b w:val="0"/>
          <w:i w:val="0"/>
          <w:sz w:val="22"/>
        </w:rPr>
        <w:t>Raise to high-Fowler's with legs dependent, stay with the patient.</w:t>
      </w:r>
    </w:p>
    <w:p>
      <w:pPr>
        <w:spacing w:before="0" w:after="20"/>
        <w:ind w:left="360"/>
      </w:pPr>
      <w:r>
        <w:rPr>
          <w:rFonts w:ascii="Times New Roman" w:hAnsi="Times New Roman" w:eastAsia="Times New Roman"/>
          <w:b/>
          <w:i w:val="0"/>
          <w:sz w:val="22"/>
        </w:rPr>
        <w:t xml:space="preserve">[ ___ ]  </w:t>
      </w:r>
      <w:r>
        <w:rPr>
          <w:rFonts w:ascii="Times New Roman" w:hAnsi="Times New Roman" w:eastAsia="Times New Roman"/>
          <w:b w:val="0"/>
          <w:i w:val="0"/>
          <w:sz w:val="22"/>
        </w:rPr>
        <w:t>Apply a non-rebreather mask or increase oxygen per protocol.</w:t>
      </w:r>
    </w:p>
    <w:p>
      <w:pPr>
        <w:spacing w:before="0" w:after="20"/>
        <w:ind w:left="360"/>
      </w:pPr>
      <w:r>
        <w:rPr>
          <w:rFonts w:ascii="Times New Roman" w:hAnsi="Times New Roman" w:eastAsia="Times New Roman"/>
          <w:b/>
          <w:i w:val="0"/>
          <w:sz w:val="22"/>
        </w:rPr>
        <w:t xml:space="preserve">[ ___ ]  </w:t>
      </w:r>
      <w:r>
        <w:rPr>
          <w:rFonts w:ascii="Times New Roman" w:hAnsi="Times New Roman" w:eastAsia="Times New Roman"/>
          <w:b w:val="0"/>
          <w:i w:val="0"/>
          <w:sz w:val="22"/>
        </w:rPr>
        <w:t>Anticipate and prepare orders (IV diuretic/urgent dialysis, ECG, labs).</w:t>
      </w:r>
    </w:p>
    <w:p>
      <w:pPr>
        <w:spacing w:before="0" w:after="20"/>
        <w:ind w:left="360"/>
      </w:pPr>
      <w:r>
        <w:rPr>
          <w:rFonts w:ascii="Times New Roman" w:hAnsi="Times New Roman" w:eastAsia="Times New Roman"/>
          <w:b/>
          <w:i w:val="0"/>
          <w:sz w:val="22"/>
        </w:rPr>
        <w:t xml:space="preserve">[ ___ ]  </w:t>
      </w:r>
      <w:r>
        <w:rPr>
          <w:rFonts w:ascii="Times New Roman" w:hAnsi="Times New Roman" w:eastAsia="Times New Roman"/>
          <w:b w:val="0"/>
          <w:i w:val="0"/>
          <w:sz w:val="22"/>
        </w:rPr>
        <w:t>Reassess vital signs and document.</w:t>
      </w:r>
    </w:p>
    <w:p>
      <w:pPr>
        <w:spacing w:before="0" w:after="40"/>
      </w:pPr>
    </w:p>
    <w:sectPr w:rsidR="00FC693F" w:rsidRPr="0006063C" w:rsidSect="00034616">
      <w:headerReference w:type="default" r:id="rId9"/>
      <w:footerReference w:type="default" r:id="rId10"/>
      <w:pgSz w:w="12240" w:h="15840"/>
      <w:pgMar w:top="1152"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Times New Roman" w:hAnsi="Times New Roman" w:eastAsia="Times New Roman"/>
        <w:b w:val="0"/>
        <w:i/>
        <w:color w:val="555555"/>
        <w:sz w:val="17"/>
      </w:rPr>
      <w:t>Write one answer per numbered box, inside the box, in dark pen, neatly. Open book, individual work.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Times New Roman" w:hAnsi="Times New Roman" w:eastAsia="Times New Roman"/>
        <w:b/>
        <w:i w:val="0"/>
        <w:sz w:val="19"/>
      </w:rPr>
      <w:t xml:space="preserve">Student Name: ______________________________   Date: ____________   </w:t>
    </w:r>
    <w:r>
      <w:rPr>
        <w:rFonts w:ascii="Times New Roman" w:hAnsi="Times New Roman" w:eastAsia="Times New Roman"/>
        <w:b w:val="0"/>
        <w:i w:val="0"/>
        <w:sz w:val="19"/>
      </w:rPr>
      <w:t xml:space="preserve">Case CS-CHF-418B   Page </w:t>
    </w:r>
    <w:r>
      <w:rPr>
        <w:rFonts w:ascii="Times New Roman" w:hAnsi="Times New Roman"/>
        <w:sz w:val="19"/>
      </w:rPr>
      <w:fldChar w:fldCharType="begin"/>
      <w:instrText xml:space="preserve"> PAGE </w:instrText>
      <w:fldChar w:fldCharType="separate"/>
      <w:t>1</w:t>
      <w:fldChar w:fldCharType="end"/>
    </w:r>
    <w:r>
      <w:rPr>
        <w:rFonts w:ascii="Times New Roman" w:hAnsi="Times New Roman" w:eastAsia="Times New Roman"/>
        <w:b w:val="0"/>
        <w:i w:val="0"/>
        <w:sz w:val="19"/>
      </w:rPr>
      <w:t xml:space="preserve"> of </w:t>
    </w:r>
    <w:r>
      <w:rPr>
        <w:rFonts w:ascii="Times New Roman" w:hAnsi="Times New Roman"/>
        <w:sz w:val="19"/>
      </w:rPr>
      <w:fldChar w:fldCharType="begin"/>
      <w:instrText xml:space="preserve"> NUMPAGES </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