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kn545472t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🇦🇪 UAE — TRANSACTION COSTS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es9ygjnnl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total acquisition cost, distinguishes mandatory government fees from negotiable market costs, and identifies optional expenses in a property transaction.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cgdpx818r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Official Government Fees (Mandatory)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 UAE does </w:t>
      </w:r>
      <w:r w:rsidDel="00000000" w:rsidR="00000000" w:rsidRPr="00000000">
        <w:rPr>
          <w:b w:val="1"/>
          <w:bCs w:val="1"/>
          <w:rtl w:val="0"/>
        </w:rPr>
        <w:t xml:space="preserve">not impose stamp duty</w:t>
      </w:r>
      <w:r w:rsidDel="00000000" w:rsidR="00000000" w:rsidRPr="00000000">
        <w:rPr>
          <w:rtl w:val="0"/>
        </w:rPr>
        <w:t xml:space="preserve"> on property transactions.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transfers are subject to </w:t>
      </w:r>
      <w:r w:rsidDel="00000000" w:rsidR="00000000" w:rsidRPr="00000000">
        <w:rPr>
          <w:b w:val="1"/>
          <w:bCs w:val="1"/>
          <w:rtl w:val="0"/>
        </w:rPr>
        <w:t xml:space="preserve">emirate-level transfer fees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Dubai Land Department (DLD):</w:t>
        <w:br w:type="textWrapping"/>
      </w:r>
      <w:r w:rsidDel="00000000" w:rsidR="00000000" w:rsidRPr="00000000">
        <w:rPr>
          <w:rtl w:val="0"/>
        </w:rPr>
        <w:t xml:space="preserve">Transfer fee of </w:t>
      </w:r>
      <w:r w:rsidDel="00000000" w:rsidR="00000000" w:rsidRPr="00000000">
        <w:rPr>
          <w:b w:val="1"/>
          <w:bCs w:val="1"/>
          <w:rtl w:val="0"/>
        </w:rPr>
        <w:t xml:space="preserve">4% of property value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Registration-related administrative fees apply, including: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deed issuance fees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Trustee office / registration processing fees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These charges are </w:t>
      </w:r>
      <w:r w:rsidDel="00000000" w:rsidR="00000000" w:rsidRPr="00000000">
        <w:rPr>
          <w:b w:val="1"/>
          <w:bCs w:val="1"/>
          <w:rtl w:val="0"/>
        </w:rPr>
        <w:t xml:space="preserve">mandatory for legal transfer and registration of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fav5on79gz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Market Practice Costs (Negotiable)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Practice)</w:t>
        <w:br w:type="textWrapping"/>
        <w:t xml:space="preserve">Broker Commission: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around </w:t>
      </w:r>
      <w:r w:rsidDel="00000000" w:rsidR="00000000" w:rsidRPr="00000000">
        <w:rPr>
          <w:b w:val="1"/>
          <w:bCs w:val="1"/>
          <w:rtl w:val="0"/>
        </w:rPr>
        <w:t xml:space="preserve">2% of property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Dubai and other emirates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Broker fees are: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Market-driven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Negotiable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fixed by regulation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23c2tcxnu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Optional Professional Costs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(Market Practice / Optional)</w:t>
        <w:br w:type="textWrapping"/>
        <w:t xml:space="preserve">Legal Fees: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~</w:t>
      </w:r>
      <w:r w:rsidDel="00000000" w:rsidR="00000000" w:rsidRPr="00000000">
        <w:rPr>
          <w:b w:val="1"/>
          <w:bCs w:val="1"/>
          <w:rtl w:val="0"/>
        </w:rPr>
        <w:t xml:space="preserve">0.5% – 1%</w:t>
      </w:r>
      <w:r w:rsidDel="00000000" w:rsidR="00000000" w:rsidRPr="00000000">
        <w:rPr>
          <w:rtl w:val="0"/>
        </w:rPr>
        <w:t xml:space="preserve"> of property value, or fixed fee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Varies by legal service provider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Note)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representation is </w:t>
      </w:r>
      <w:r w:rsidDel="00000000" w:rsidR="00000000" w:rsidRPr="00000000">
        <w:rPr>
          <w:b w:val="1"/>
          <w:bCs w:val="1"/>
          <w:rtl w:val="0"/>
        </w:rPr>
        <w:t xml:space="preserve">not mandatory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higher-value or complex transactions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yvolxjyr7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Advisory Caution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Transaction cost structure varies by: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Emirate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providers involved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Only government fees (e.g., transfer fee, registration charges) are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, while broker and legal costs are </w:t>
      </w:r>
      <w:r w:rsidDel="00000000" w:rsidR="00000000" w:rsidRPr="00000000">
        <w:rPr>
          <w:b w:val="1"/>
          <w:bCs w:val="1"/>
          <w:rtl w:val="0"/>
        </w:rPr>
        <w:t xml:space="preserve">negotiable or optional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bwweohjkt4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Needs Confirmation (Transaction-Level)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administrative fees applicable to specific transaction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commission agreed between parties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fees depending on service provider and deal complexity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3nbjidteu7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https://dubailand.gov.ae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kc4bb9g6j3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Verification Date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wxx2vm3xsx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Escalation Note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Transaction cost components are clearly defined. Variations in broker and legal fees are market-driven and do not affect regulatory structure.</w:t>
      </w:r>
    </w:p>
    <w:p w:rsidR="00000000" w:rsidDel="00000000" w:rsidP="00000000" w:rsidRDefault="00000000" w:rsidRPr="00000000" w14:paraId="000000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ubailand.gov.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8+2BrTAqcfNmsfL9xcFXC95XQ==">CgMxLjAyDmgucGtuNTQ1NDcydG83Mg5oLmxlczl5Z2pubmxhZzIOaC5rY2dkcHg4MThybHkyDmgudWZhdjVvbjc5Z3p3Mg5oLmwyM2MydGN4bnUzbzIOaC4xeXZvbHhqeXI3dWMyDmguamJ3d2VvaGprdDRmMg5oLnozbmJqaWR0ZXU3cDIOaC4ya2M0YmI5ZzZqM2QyDmguMnd4eDJ2bTN4c3hxOAByITFTVzlIcW41ZkF0cDJSTm5zWWxpWTZaNWRYNWcxNUtxSQ==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