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🇦🇺 AUSTRALIA — MARKET DATA &amp; LIQUIDITY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ffdgws1h6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availability of transaction data, transparency of the housing market, and reliability of liquidity indicators for property investment.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51n0oyiml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Official Transaction Visibility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Real estate market data in Australia is available through </w:t>
      </w:r>
      <w:r w:rsidDel="00000000" w:rsidR="00000000" w:rsidRPr="00000000">
        <w:rPr>
          <w:b w:val="1"/>
          <w:bCs w:val="1"/>
          <w:rtl w:val="0"/>
        </w:rPr>
        <w:t xml:space="preserve">official statistical agencies and state-level registries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Key national data sources include: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Australian Bureau of Statistics (ABS)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and territory land registries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ns6ha41vi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Official Data Exists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 Australian Bureau of Statistics (ABS) publishes: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property price indices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turnover and transaction-related statistics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approvals and dwelling completions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State-level authorities maintain: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transaction records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transfer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gc8b1xnyv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Official Data Does NOT Exist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single standardized government metric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time-to-sell property (national level)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national liquidity ratio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uqopiilv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 Structure / Liquidity Context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markets are </w:t>
      </w:r>
      <w:r w:rsidDel="00000000" w:rsidR="00000000" w:rsidRPr="00000000">
        <w:rPr>
          <w:b w:val="1"/>
          <w:bCs w:val="1"/>
          <w:rtl w:val="0"/>
        </w:rPr>
        <w:t xml:space="preserve">state and city-driven</w:t>
      </w:r>
      <w:r w:rsidDel="00000000" w:rsidR="00000000" w:rsidRPr="00000000">
        <w:rPr>
          <w:rtl w:val="0"/>
        </w:rPr>
        <w:t xml:space="preserve">, with major activity concentrated in: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Sydney (New South Wales)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Melbourne (Victoria)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Liquidity conditions vary significantly across: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centralized national transaction reporting system; data is compiled from multiple state and statistical sources.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hysgp7m7c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Liquidity Cannot Be Judged Only from Volume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Transaction volume alone does not fully represent liquidity because: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activity is geographically concentrated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standardized time-to-sell metric is published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fragmented across states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368dilms1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it4p7j8v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Advisory Caution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Liquidity assessment should consider: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State-level variation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segment (residential vs others)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cycle conditions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5pewl3hz4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Confirmation (Analytical Context)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activity in specific state or city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 liquidity (apartment vs house vs land)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conditions at time of entry or exit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nkz36gm52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https://www.abs.gov.au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f4cf6y6gp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Verification Date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12mzs12xe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Note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Market data availability and limitations are clearly defined through official statistical sources.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bs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