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🇦🇺 AUSTRALIA — RESIDENCY &amp; VISA PATHWAYS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8v8e35r00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matters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whether real estate investment provides residency rights, and outlines available immigration pathways relevant to investors.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ox3tg7fkw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Property-Linked Residency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Australia does </w:t>
      </w:r>
      <w:r w:rsidDel="00000000" w:rsidR="00000000" w:rsidRPr="00000000">
        <w:rPr>
          <w:b w:val="1"/>
          <w:bCs w:val="1"/>
          <w:rtl w:val="0"/>
        </w:rPr>
        <w:t xml:space="preserve">not provide residency or visa eligibility</w:t>
      </w:r>
      <w:r w:rsidDel="00000000" w:rsidR="00000000" w:rsidRPr="00000000">
        <w:rPr>
          <w:rtl w:val="0"/>
        </w:rPr>
        <w:t xml:space="preserve"> based on residential property investment.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Ownership of real estate does </w:t>
      </w:r>
      <w:r w:rsidDel="00000000" w:rsidR="00000000" w:rsidRPr="00000000">
        <w:rPr>
          <w:b w:val="1"/>
          <w:bCs w:val="1"/>
          <w:rtl w:val="0"/>
        </w:rPr>
        <w:t xml:space="preserve">not confer any immigration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d3302mymt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Investor Visa Pathways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Australia offers investment-related visa programs under its migration framework, including: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Business Innovation and Investment Program (BIIP) </w:t>
      </w:r>
      <w:r w:rsidDel="00000000" w:rsidR="00000000" w:rsidRPr="00000000">
        <w:rPr>
          <w:i w:val="1"/>
          <w:iCs w:val="1"/>
          <w:rtl w:val="0"/>
        </w:rPr>
        <w:t xml:space="preserve">(subject to policy changes and closures in recent years)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These visa pathways are: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directly linked to residential property purchase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business investment, financial assets, or economic contribution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01hj98n2g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Current Policy Direction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Australia has </w:t>
      </w:r>
      <w:r w:rsidDel="00000000" w:rsidR="00000000" w:rsidRPr="00000000">
        <w:rPr>
          <w:b w:val="1"/>
          <w:bCs w:val="1"/>
          <w:rtl w:val="0"/>
        </w:rPr>
        <w:t xml:space="preserve">tightened investor visa pathways</w:t>
      </w:r>
      <w:r w:rsidDel="00000000" w:rsidR="00000000" w:rsidRPr="00000000">
        <w:rPr>
          <w:rtl w:val="0"/>
        </w:rPr>
        <w:t xml:space="preserve"> in recent years, including: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Reduction or closure of certain BIIP streams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scrutiny on investment migration programs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nkybb5r7g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Renewal / Residency Dependency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Residency (where granted under visa programs) depends on: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with visa conditions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performance or business activity (where applicable)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e4j0vaymb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This Does NOT Provide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Property investment in Australia does </w:t>
      </w:r>
      <w:r w:rsidDel="00000000" w:rsidR="00000000" w:rsidRPr="00000000">
        <w:rPr>
          <w:b w:val="1"/>
          <w:bCs w:val="1"/>
          <w:rtl w:val="0"/>
        </w:rPr>
        <w:t xml:space="preserve">not provide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Residency rights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residency eligibility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Citizenship pathway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6cycg7mb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Advisory Caution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Real estate ownership should </w:t>
      </w:r>
      <w:r w:rsidDel="00000000" w:rsidR="00000000" w:rsidRPr="00000000">
        <w:rPr>
          <w:b w:val="1"/>
          <w:bCs w:val="1"/>
          <w:rtl w:val="0"/>
        </w:rPr>
        <w:t xml:space="preserve">not be considered a migration pathway</w:t>
      </w:r>
      <w:r w:rsidDel="00000000" w:rsidR="00000000" w:rsidRPr="00000000">
        <w:rPr>
          <w:rtl w:val="0"/>
        </w:rPr>
        <w:t xml:space="preserve"> in Australia.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Investment visa programs are subject to </w:t>
      </w:r>
      <w:r w:rsidDel="00000000" w:rsidR="00000000" w:rsidRPr="00000000">
        <w:rPr>
          <w:b w:val="1"/>
          <w:bCs w:val="1"/>
          <w:rtl w:val="0"/>
        </w:rPr>
        <w:t xml:space="preserve">frequent policy adjustments and tightening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Eligibility must be verified against </w:t>
      </w:r>
      <w:r w:rsidDel="00000000" w:rsidR="00000000" w:rsidRPr="00000000">
        <w:rPr>
          <w:b w:val="1"/>
          <w:bCs w:val="1"/>
          <w:rtl w:val="0"/>
        </w:rPr>
        <w:t xml:space="preserve">current immigration program status</w:t>
      </w:r>
      <w:r w:rsidDel="00000000" w:rsidR="00000000" w:rsidRPr="00000000">
        <w:rPr>
          <w:rtl w:val="0"/>
        </w:rPr>
        <w:t xml:space="preserve">, as certain investor visa streams have been modified or discontinued.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3fn7qxhan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Needs Legal Confirmation (Live Case)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Availability of specific investor visa streams at time of application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criteria under current migration framework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requirements for maintaining visa status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uus7dqsdd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Sources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https://immi.homeaffairs.gov.au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https://foreigninvestment.gov.au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1arfbkrhf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Verification Date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04</w:t>
      </w:r>
      <w:r w:rsidDel="00000000" w:rsidR="00000000" w:rsidRPr="00000000">
        <w:rPr>
          <w:rtl w:val="0"/>
        </w:rPr>
        <w:t xml:space="preserve">/04/2026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n76v10lxa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Escalation Note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Required –</w:t>
      </w:r>
      <w:r w:rsidDel="00000000" w:rsidR="00000000" w:rsidRPr="00000000">
        <w:rPr>
          <w:rtl w:val="0"/>
        </w:rPr>
        <w:br w:type="textWrapping"/>
        <w:t xml:space="preserve">Residency pathways and eligibility criteria are defined under immigration law. Variations arise from policy updates, not unresolved legal ambiguity.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mmi.homeaffairs.gov.au" TargetMode="External"/><Relationship Id="rId7" Type="http://schemas.openxmlformats.org/officeDocument/2006/relationships/hyperlink" Target="https://foreigninvestment.gov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