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내일 오후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고혈압 신약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30명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기획팀</w:t>
            </w:r>
          </w:p>
        </w:tc>
        <w:tc>
          <w:tcPr>
            <w:tcW w:type="dxa" w:w="2409"/>
          </w:tcPr>
          <w:p>
            <w:r>
              <w:t>최지연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윤서준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삼성서울병원</w:t>
            </w:r>
          </w:p>
        </w:tc>
        <w:tc>
          <w:tcPr>
            <w:tcW w:type="dxa" w:w="2409"/>
          </w:tcPr>
          <w:p>
            <w:r>
              <w:t>정약사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서울성모병원</w:t>
            </w:r>
          </w:p>
        </w:tc>
        <w:tc>
          <w:tcPr>
            <w:tcW w:type="dxa" w:w="2409"/>
          </w:tcPr>
          <w:p>
            <w:r>
              <w:t>노의사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