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7739" w:rsidRDefault="00987739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t>부동산등기규칙</w:t>
      </w:r>
    </w:p>
    <w:p w:rsidR="00987739" w:rsidRDefault="00987739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8. 1.]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대법원규칙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3169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11. 29.,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987739" w:rsidRDefault="00987739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법원행정처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부동산등기과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02-3480-1394</w:t>
      </w:r>
    </w:p>
    <w:p w:rsidR="00987739" w:rsidRDefault="00987739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987739" w:rsidRDefault="0098773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987739" w:rsidRDefault="0098773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「부동산등기법」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전산정보처리조직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작성ㆍ제출ㆍ통지ㆍ관리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등기부의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보관ㆍ관리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제공ㆍ활용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등기사무처리를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하드웨어ㆍ소프트웨어ㆍ데이터베이스ㆍ네트워크ㆍ보안요소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결합시켜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정보처리능력을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등기전산정보시스템을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인터넷등기소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규칙에서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전산정보처리조직에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활용공간을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등기전자서명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「전자정부법」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행정전자서명으로서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부기등기의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번호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부기등기를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부기등기가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부기등기의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순위번호에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가지번호를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붙여서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등기신청의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접수시기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대법원규칙으로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등기신청정보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구별될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전산정보처리조직에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등기관이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마친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누구인지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등기소와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등기관</w:t>
      </w:r>
    </w:p>
    <w:p w:rsidR="00987739" w:rsidRDefault="0098773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관할등기소의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관할구역에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걸쳐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상급법원의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관할등기소의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>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상급법원의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상급법원의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관할등기소로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전산정보처리조직으로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등기부목록에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바뀌었을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관할등기소는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전산정보처리조직을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신탁원부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공동담보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전세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목록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도면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매매목록의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처리권한을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넘겨주는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넘겨받은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등기사무정지명령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정상적인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어려운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처리를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위하여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필요한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전산정보처리조직을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어려운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비상등기소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정상적인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비상등기소의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비상등기소의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접수사무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비상등기소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임시청사의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인터넷등기소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비상등기소의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법원행정처장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법원행정처장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비상등기소의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사법행정사무를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비상등기소의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사법행정사무를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지방법원장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해소되어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가능하게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절차ㆍ방법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등기전자서명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「법원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행정전자서명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‘</w:t>
      </w:r>
      <w:r>
        <w:rPr>
          <w:rFonts w:ascii="HYSMyeongJo-Medium" w:eastAsia="HY중고딕" w:hAnsi="HYSMyeongJo-Medium" w:cs="HYSMyeongJo-Medium"/>
          <w:sz w:val="20"/>
          <w:szCs w:val="20"/>
        </w:rPr>
        <w:t>법원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행정전자서명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인증관리센터</w:t>
      </w:r>
      <w:r>
        <w:rPr>
          <w:rFonts w:ascii="HYSMyeongJo-Medium" w:eastAsia="HY중고딕" w:hAnsi="HYSMyeongJo-Medium" w:cs="HYSMyeongJo-Medium"/>
          <w:sz w:val="20"/>
          <w:szCs w:val="20"/>
        </w:rPr>
        <w:t>’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행정전자서명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등기전자서명을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등기전자서명을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식별부호를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참여조서의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참여조서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신청인의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업무처리가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등기할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접수연월일과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접수번호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참여인의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참여인이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전산정보처리조직의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전산정</w:t>
      </w:r>
      <w:r>
        <w:rPr>
          <w:rFonts w:ascii="HYSMyeongJo-Medium" w:eastAsia="HY중고딕" w:hAnsi="HYSMyeongJo-Medium" w:cs="HYSMyeongJo-Medium"/>
          <w:sz w:val="20"/>
          <w:szCs w:val="20"/>
        </w:rPr>
        <w:t>보처리조직에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등기사무처리의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등기부의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보관ㆍ관리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법원행정처에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등기정보중앙관리소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중앙관리소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중앙관리소에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전산운영책임관을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전산정보처리조직을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관리ㆍ운영하여야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중앙관리소의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전산정보처리조직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전산정보처리조직을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산정보처리조직의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:rsidR="00987739" w:rsidRDefault="0098773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부속서류</w:t>
      </w:r>
    </w:p>
    <w:p w:rsidR="00987739" w:rsidRDefault="0098773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중앙관리소로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폐쇄등기부에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신청서나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밖의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부속서류의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전쟁ㆍ천재지변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옮긴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등기소의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관장하는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11. 26.,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부동산고유번호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부동산고유번호를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전유부분마다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부동산고유번호를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등기기록의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토지등기기록의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표제부에는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표시번호란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접수란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소재지번란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지목란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면적란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등기원인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기타사항란을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건물등기기록의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표제부에는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표시번호란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접수란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소재지번ㆍ건물명칭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건물번호란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건물내역란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등기원인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기타사항란을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을구에는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순위번호란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등기목적란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접수란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등기원인란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권리자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기타사항란을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토지등기기록은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건물등기기록은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구분건물등기기록의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구분건물등기기록에는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표제부를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전유부분마다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표제부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갑구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을구를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표시번호란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접수란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소재지번ㆍ건물명칭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건물내역란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등기원인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기타사항란을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전유부분의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표시번호란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접수란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건물번호란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건물내역란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등기원인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기타사항란을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표시번호란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소재지번란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지목란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면적란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등기원인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기타사항란을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전유부분의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표시번호란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대지권종류란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대지권비율란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등기원인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기타사항란을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구분건물등기기록은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등기부부본자료의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등기부부본자료는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전산정보처리조직으로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등기부부본자료는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등기부부본자료는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처분명령에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손상방지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처분명령에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법원행정처장에게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멸실방지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법원행정처장에게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신청서나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멸실방지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손상과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전산운영책임관은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법원행정처장에게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전산운영책임관은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등기부부본자료에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전산운영책임관은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신탁원부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신탁원부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공동담보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전세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목록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도면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매매목록은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보조기억장치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자기디스크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자기테이프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기록ㆍ보관할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정보저장매체를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저장하여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영구적으로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도면은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이미지정보로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이루어진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첨부정보는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보조기억장치에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저장하여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취하정보는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보조기억장치에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저장하여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보조기억장치에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보존기간은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등기원인정보의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&lt;2024. 11. 29.&gt;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장부</w:t>
      </w:r>
    </w:p>
    <w:p w:rsidR="00987739" w:rsidRDefault="0098773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갖추어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부동산등기신청서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접수장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접수장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결정원본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편철장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이의신청서류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편철장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사용자등록신청서류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편철장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신청서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편철장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신청서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송부부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각종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통지부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열람신청서류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편철장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제증명신청서류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편철장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필요에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접수장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부동산등기신청서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접수장에는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접수연월일과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접수번호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신청인의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개수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등기신청수수료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취득세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등록면허세와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국민주택채권매입금액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접수번호는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대법원예규에서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등기권리자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부동산등기신청서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부속서류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편철장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촉탁서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통지서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허가서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참여조서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확인조서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취하서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부속서류는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접수번호의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대법원예규에서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부속서류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편철장에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각종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통지부에는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연월일을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갖추어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부동산등기신청서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접수장</w:t>
      </w:r>
      <w:r>
        <w:rPr>
          <w:rFonts w:ascii="HYSMyeongJo-Medium" w:hAnsi="HYSMyeongJo-Medium" w:cs="HYSMyeongJo-Medium"/>
          <w:sz w:val="20"/>
          <w:szCs w:val="20"/>
        </w:rPr>
        <w:t xml:space="preserve"> : 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접수장</w:t>
      </w:r>
      <w:r>
        <w:rPr>
          <w:rFonts w:ascii="HYSMyeongJo-Medium" w:hAnsi="HYSMyeongJo-Medium" w:cs="HYSMyeongJo-Medium"/>
          <w:sz w:val="20"/>
          <w:szCs w:val="20"/>
        </w:rPr>
        <w:t xml:space="preserve"> : 10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결정원본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편철장</w:t>
      </w:r>
      <w:r>
        <w:rPr>
          <w:rFonts w:ascii="HYSMyeongJo-Medium" w:hAnsi="HYSMyeongJo-Medium" w:cs="HYSMyeongJo-Medium"/>
          <w:sz w:val="20"/>
          <w:szCs w:val="20"/>
        </w:rPr>
        <w:t xml:space="preserve"> : 10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이의신청서류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편철장</w:t>
      </w:r>
      <w:r>
        <w:rPr>
          <w:rFonts w:ascii="HYSMyeongJo-Medium" w:hAnsi="HYSMyeongJo-Medium" w:cs="HYSMyeongJo-Medium"/>
          <w:sz w:val="20"/>
          <w:szCs w:val="20"/>
        </w:rPr>
        <w:t xml:space="preserve"> : 10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사용자등록신청서류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편철장</w:t>
      </w:r>
      <w:r>
        <w:rPr>
          <w:rFonts w:ascii="HYSMyeongJo-Medium" w:hAnsi="HYSMyeongJo-Medium" w:cs="HYSMyeongJo-Medium"/>
          <w:sz w:val="20"/>
          <w:szCs w:val="20"/>
        </w:rPr>
        <w:t xml:space="preserve"> : 10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신청서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편철장</w:t>
      </w:r>
      <w:r>
        <w:rPr>
          <w:rFonts w:ascii="HYSMyeongJo-Medium" w:hAnsi="HYSMyeongJo-Medium" w:cs="HYSMyeongJo-Medium"/>
          <w:sz w:val="20"/>
          <w:szCs w:val="20"/>
        </w:rPr>
        <w:t xml:space="preserve"> : 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신청서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송부부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신청서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부속서류가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각종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통지부</w:t>
      </w:r>
      <w:r>
        <w:rPr>
          <w:rFonts w:ascii="HYSMyeongJo-Medium" w:hAnsi="HYSMyeongJo-Medium" w:cs="HYSMyeongJo-Medium"/>
          <w:sz w:val="20"/>
          <w:szCs w:val="20"/>
        </w:rPr>
        <w:t xml:space="preserve"> : 1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열람신청서류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편철장</w:t>
      </w:r>
      <w:r>
        <w:rPr>
          <w:rFonts w:ascii="HYSMyeongJo-Medium" w:hAnsi="HYSMyeongJo-Medium" w:cs="HYSMyeongJo-Medium"/>
          <w:sz w:val="20"/>
          <w:szCs w:val="20"/>
        </w:rPr>
        <w:t xml:space="preserve"> : 1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제증명신청서류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편철장</w:t>
      </w:r>
      <w:r>
        <w:rPr>
          <w:rFonts w:ascii="HYSMyeongJo-Medium" w:hAnsi="HYSMyeongJo-Medium" w:cs="HYSMyeongJo-Medium"/>
          <w:sz w:val="20"/>
          <w:szCs w:val="20"/>
        </w:rPr>
        <w:t xml:space="preserve"> : 1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다음해부터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월말까지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증명과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열람</w:t>
      </w:r>
    </w:p>
    <w:p w:rsidR="00987739" w:rsidRDefault="0098773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등기사항증명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등기사항증명서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열람하고자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무인발급기에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등기사항증명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법원행정처장은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스스로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입력하여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등기사항증명서를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무인발급기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등기사항증명서의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무인발급기는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설치장소는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무인발급기를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무인발급기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설치ㆍ관리의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인터넷에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등기사항증명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등기사항증명서의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열람업무는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법원행정처장이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인터넷을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중앙관리소에서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전산운영책임관이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인터넷에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신청서나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밖의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부속서류의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열람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부속서류의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열람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법원행정처장이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인터넷을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변호사나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법무사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법무법인ㆍ법무법인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유한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ㆍ법무조합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법무사법인ㆍ법무사법인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유한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자격자대리인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등기사항증명서의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등기사항증명서의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폐쇄한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대법원예규로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11. 27.&gt;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등기사항전부증명서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말소사항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등기사항전부증명서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유효사항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등기사항일부증명서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특정인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등기사항일부증명서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소유현황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등기사항일부증명서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지분취득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이력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등기사항증명서의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발급방법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등기사항증명서를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등기사항증명서의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발급연월일과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중앙관리소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전산운영책임관의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전자이미지관인을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등기사항증명서가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이루어진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연속성을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을구의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신탁원부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공동담보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목록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매매목록은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전유부분에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등기신청사건이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열람의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열람은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인터넷을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8. 31.,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공시제한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등기사항증명서를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열람하게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주민등록번호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부동산등기용등록번호의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대법원예규로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무인발급기나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신청서나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중복등기기록의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정리</w:t>
      </w:r>
    </w:p>
    <w:p w:rsidR="00987739" w:rsidRDefault="0098773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중복등기기록의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중복등기기록의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중복등기기록의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등기명의인이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같은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중복등기기록의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후등기기록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후등기기록에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먼저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선등기기록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선등기기록을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등기명의인이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중복등기기록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후등기기록이거나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선등기기록일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등기명의인이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중복등기기록의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원시취득사유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분배농지의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상환완료를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등기원인으로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소유권이전등기가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소유권보존등기가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원시취득사유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분배농지의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상환완료에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등기명의인이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중복등기기록의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진술하지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중복등기기록의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지방법원장의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필요한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중복등기기록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중복등기기록을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정리하려고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당사자의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중복등기기록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중복등기기록을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정리하도록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첨부정보로서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중복등기기록의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정리신청이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중복등기기록의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해소를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직권분필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분필등기를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분필등기를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지적소관청에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지적공부의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사실조회를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지적공부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폐쇄된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등기기록의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판결과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등기절차</w:t>
      </w:r>
    </w:p>
    <w:p w:rsidR="00987739" w:rsidRDefault="0098773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987739" w:rsidRDefault="0098773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통칙</w:t>
      </w: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포괄승계에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대법원규칙으로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포괄승계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권리ㆍ의무를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포괄승계하는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987739" w:rsidRDefault="00987739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987739" w:rsidRDefault="00987739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987739" w:rsidRDefault="00987739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구분건물</w:t>
      </w:r>
      <w:r>
        <w:rPr>
          <w:rFonts w:ascii="HYSMyeongJo-Medium" w:hAnsi="HYSMyeongJo-Medium" w:cs="HYSMyeongJo-Medium"/>
          <w:sz w:val="20"/>
          <w:szCs w:val="20"/>
        </w:rPr>
        <w:t xml:space="preserve"> : 1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소재지번ㆍ건물명칭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번호ㆍ구조ㆍ종류ㆍ면적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전유부분의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건물번호ㆍ구조ㆍ면적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대지권이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구조ㆍ종류ㆍ면적은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소유권보존등기를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신청인의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부동산등기용등록번호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등기원인과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등기필정보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공동신청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신청연월일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취득세나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등록면허세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등록면허세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「지방세법」제</w:t>
      </w:r>
      <w:r>
        <w:rPr>
          <w:rFonts w:ascii="HYSMyeongJo-Medium" w:eastAsia="HY중고딕" w:hAnsi="HYSMyeongJo-Medium" w:cs="HYSMyeongJo-Medium"/>
          <w:sz w:val="20"/>
          <w:szCs w:val="20"/>
        </w:rPr>
        <w:t>28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호다목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라목에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등록면허세를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걸쳐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등록면허세의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등록면허세의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전산정보처리조직에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등록면허세의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접수연월일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전산정보처리조직을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등록면허세의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등록면허세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첨부정보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첨부정보로서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2. 25., 2024. 11. 29.&gt;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등기원인을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등기원인에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등기상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등기권리자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부동산등기용등록번호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소유권이전등기를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소유권이전등기를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토지대장ㆍ임야대장ㆍ건축물대장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자격자대리인이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자격자대리인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변호사ㆍ법무사를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주민등록증ㆍ인감증명서ㆍ본인서명사실확인서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자필서명한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:rsidR="00987739" w:rsidRDefault="00987739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</w:p>
    <w:p w:rsidR="00987739" w:rsidRDefault="00987739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승소한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규약이나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대지권의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「집합건물의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「집합건물의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「집합건물의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대지사용권이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등기원인을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등기원인에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행정관청의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「상업등기법」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「비송사건절차법」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주사무소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소재지와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「전자정부법」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정보주체의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시스템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행정정보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전산정보처리조직의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번역문을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</w:t>
      </w:r>
      <w:r>
        <w:rPr>
          <w:rFonts w:ascii="HYSMyeongJo-Medium" w:hAnsi="HYSMyeongJo-Medium" w:cs="HYSMyeongJo-Medium"/>
          <w:sz w:val="20"/>
          <w:szCs w:val="20"/>
        </w:rPr>
        <w:t>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공문서이거나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외국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「재외공관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공증담당영사로부터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「외국공문서에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협약」에서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아포스티유</w:t>
      </w:r>
      <w:r>
        <w:rPr>
          <w:rFonts w:ascii="HYSMyeongJo-Medium" w:hAnsi="HYSMyeongJo-Medium" w:cs="HYSMyeongJo-Medium"/>
          <w:sz w:val="20"/>
          <w:szCs w:val="20"/>
        </w:rPr>
        <w:t>(Apostille)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외국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수교하지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국가이면서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아포스티유를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일괄신청과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동시신청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저당권설정등기를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「민사집행법」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제공하였다는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사단이나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문중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첨부정보로서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정관이나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규약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대표자나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등기되어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대표자나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포괄승계인에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포괄승계인이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가족관계등록에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법인등기사항에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포괄승계가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첨부정보로서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대위원인을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첨부정보로서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피대위자의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부동산등기용등록번호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대위자라는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대위자의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대위원인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등기신청의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방문신청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신청인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전자신청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전산정보처리조직을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취하정보를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사건이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것이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사건이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등기능력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특약사항의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구분건물의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전유부분과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대지사용권의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농지를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저당권을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피담보채권과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피담보채권과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일부지분에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소유권보존등기를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공동상속인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상속지분만에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관공서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보존등기된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신청취지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명백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등기의무자의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동일성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주민등록번호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부동산등기용등록번호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호나목에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마쳐질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잘못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등기완료통지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등기완료통지는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등기권리자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피대위자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소유권보존등기에서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공유자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보존행위로서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등기권리자로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관공서가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관공서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행정구역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직권등기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행정구역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표시변경등기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주소변경등기를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등기기록에의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옮겨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옮겨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끝부분에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옮겨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연월일을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종전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등기원인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기타사항란에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규칙이나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방문신청</w:t>
      </w: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방문신청의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방문신청을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</w:t>
      </w:r>
      <w:r>
        <w:rPr>
          <w:rFonts w:ascii="HYSMyeongJo-Medium" w:eastAsia="HY중고딕" w:hAnsi="HYSMyeongJo-Medium" w:cs="HYSMyeongJo-Medium"/>
          <w:sz w:val="20"/>
          <w:szCs w:val="20"/>
        </w:rPr>
        <w:t>인하거나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등기권리자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문자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字劃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분명히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삽입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글자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난외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欄外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괄호를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글자체를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남겨두어야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출석하여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등기신청서를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자격자대리인의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사무원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자격자대리인의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자격자대리인의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법무법인ㆍ법무법인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유한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ㆍ법무조합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법무사법인ㆍ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법무사법인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유한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변호사나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수만큼의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6. 27., 2022. 2. 25.&gt;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자격자대리인이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자격자대리인에게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첨부서면의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2. 25.&gt;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등기신청위임장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인감증명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법인등기사항증명서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주민등록표등본ㆍ초본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가족관계등록사항별증명서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건축물대장ㆍ토지대장ㆍ임야대장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인감증명의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방문신청을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인감증명을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위임에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첨부서면에는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날인하여야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8. 31.&gt;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인감증명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소유권에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가등기명의인이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가등기명의인의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인감증명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인감증명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토지합필등기를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인감증명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토지분필등기를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인감증명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협의분할에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인감증명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등기신청서에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인감증명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</w:t>
      </w:r>
      <w:r>
        <w:rPr>
          <w:rFonts w:ascii="HYSMyeongJo-Medium" w:hAnsi="HYSMyeongJo-Medium" w:cs="HYSMyeongJo-Medium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인감증명을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인감증명을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8. 31.&gt;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인감증명을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인감증명을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8. 31.&gt;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공정증서이거나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날인하였다는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인감증명을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8. 31.&gt;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본인서명사실확인서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전자본인서명확인서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발급증의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인감증명을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인감증명을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본인서명사실확인서를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전자본인서명확인서의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인감증명의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인감증명을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영업소나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인감증명을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재단인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인감증명을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인감증명을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인감증명을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재외국민인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첨부서면에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날인하였다는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「재외공관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공증법」에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받음으로써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인감증명의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8. 31.&gt;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인감증명을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「인감증명법」에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관공서가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인감증명을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본국에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인감증명제도가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「인감증명법」에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인감증명을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첨부서면에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날인하였다는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관공서의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「재외공관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공증법」에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받음으로써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인감증명의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8. 31.&gt;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전자인감발급증의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인감증명을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「상업등기규칙」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전자인감증명서를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인감증명을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전자인감증명서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인감증명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유효기간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인감증명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법인등기사항증명서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주민등록표등본ㆍ초본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가족관계등록사항별증명서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건축물대장ㆍ토지대장ㆍ임야대장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방문신청을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도면은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전산정보처리조직을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자연인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자연인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자격자대리인이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전자표준양식에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방문신청을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전산정보처리조직에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입력하고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입력한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출력하여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등기신청서의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접수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전산정보처리조직에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접수연월일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접수번호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신청인의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등기신청수수료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취득세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등록면허세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국민주택채권매입금액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대법원예규로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입력한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접수번호표를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붙여야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등기원인증서의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대법원예규로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돌려주어야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전자신청</w:t>
      </w: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전자신청의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전자신청은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자격자대리인이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외국인의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갖추어야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「출입국관리법」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외국인등록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「재외동포의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국내거소신고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사용자등록번호도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사용자등록번호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등기필정보를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문서작성자의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전자서명정보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인증서등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11. 26., 2021. 5. 27., 2024. 11. 29.&gt;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개인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「전자서명법」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서명자의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실지명의를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지정ㆍ공고하는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「상업등기법」의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전자증명서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「상업등기규칙」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관공서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대법원예규로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전자인증서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5. 27.&gt;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후단의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: 2025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시행하되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이전에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보안매체를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발급받은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대하여는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발급받은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즉시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전자신청이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가능한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등기유형의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전자신청이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가능한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등기유형은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컴퓨터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정보처리능력을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송신ㆍ수신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저장되는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정보처리능력을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등기유형과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정보주체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본인에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행정정보의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제공요구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정보주체는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「전자정부법」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첨부정보로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「전자정부법」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인터넷등기소를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자격자대리인이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제공요구를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정보주체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정보주체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정보주체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자격자대리인이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제공요구를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인터넷등기소를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정보주체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전산정보처리조직에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정보주체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정보주체에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자격자대리인은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「개인정보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행정정보의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범위ㆍ열람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신청인이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송신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</w:t>
      </w:r>
      <w:r>
        <w:rPr>
          <w:rFonts w:ascii="HYSMyeongJo-Medium" w:eastAsia="HY중고딕" w:hAnsi="HYSMyeongJo-Medium" w:cs="HYSMyeongJo-Medium"/>
          <w:sz w:val="20"/>
          <w:szCs w:val="20"/>
        </w:rPr>
        <w:t>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자격자대리인이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등기신청정보와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등기신청정보가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전산정보처리조직에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등기유형의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사용자등록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자격자대리인이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사용자등록을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자격자대리인은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「인감증명법」에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인감증명과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</w:t>
      </w:r>
      <w:r>
        <w:rPr>
          <w:rFonts w:ascii="HYSMyeongJo-Medium" w:hAnsi="HYSMyeongJo-Medium" w:cs="HYSMyeongJo-Medium"/>
          <w:sz w:val="20"/>
          <w:szCs w:val="20"/>
        </w:rPr>
        <w:t>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자격자대리인인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「상업등기규칙」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전자증명서의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2.&gt;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사용자등록의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유효기간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사용자등록의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유효기간은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자격자대리인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대법원예규로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만료일까지는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사용자등록의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사용자등록을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사용자등록의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효력회복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효력정지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효력회복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사용자등록정보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사용자등록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사용자등록정보가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대법원예규로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사용자등록번호를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분실하였을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</w:p>
    <w:p w:rsidR="00987739" w:rsidRDefault="0098773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토지표시변경등기의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표시변경등기를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임야대장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토지표시변경등기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>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토지분필등기의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지상권ㆍ전세권ㆍ임차권이나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승역지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承役地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: </w:t>
      </w:r>
      <w:r>
        <w:rPr>
          <w:rFonts w:ascii="HYSMyeongJo-Medium" w:eastAsia="HY중고딕" w:hAnsi="HYSMyeongJo-Medium" w:cs="HYSMyeongJo-Medium"/>
          <w:sz w:val="20"/>
          <w:szCs w:val="20"/>
        </w:rPr>
        <w:t>편익제공지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분필등기를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첨부정보로서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지적도를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첨부정보로서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토지분필등기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분필등기를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표제부에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옮겨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옮겨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토지분필등기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轉寫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분할로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접수연월일과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접수번호를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전사하였을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전사하고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접수연월일과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토지분필등기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분필등기를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지상권ㆍ지역권ㆍ전세권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분필ㆍ합필등기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표제부에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옮겨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전사하고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일부합병으로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접수연월일과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26.&gt;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지상권ㆍ지역권ㆍ전세권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전사하고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일부합병으로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합병한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접수연월일과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소유권ㆍ지상권ㆍ지역권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등기원인과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등기목적과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접수번호가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등기원인과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등기목적과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접수번호가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토지합필등기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합필등기를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표제부에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옮겨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옮겨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토지합필등기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옮겨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옮겨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접수연월일과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접수번호를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지상권ㆍ지역권ㆍ전세권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옮겨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옮겨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접수연월일과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등기원인과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등기목적과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접수번호가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토지합필의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합필등기를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첨부정보로서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토지합필의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공유지분으로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종전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토지멸실등기의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토지멸실등기를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임야대장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첨부정보로서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토지멸실등기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표제부에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표제부의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멸실등기한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멸실등기한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</w:t>
      </w:r>
      <w:r>
        <w:rPr>
          <w:rFonts w:ascii="HYSMyeongJo-Medium" w:hAnsi="HYSMyeongJo-Medium" w:cs="HYSMyeongJo-Medium"/>
          <w:sz w:val="20"/>
          <w:szCs w:val="20"/>
        </w:rPr>
        <w:t>적이라는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멸실등기한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공동전세목록이나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공동담보목록이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&lt;2018. 12. 4.&gt;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건물표시변경등기의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표시변경등기를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변경ㆍ경정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규약이나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공정증서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건물표시변경등기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>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신축건물을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부속건물로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건물표시변경등기를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대지권의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표제부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표시번호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일련번호ㆍ소재지번ㆍ지목ㆍ면적과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등기연월일을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전유부분의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표제부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표시번호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일련번호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등기원인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연월일과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등기연월일을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부속건물만이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구분건물인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표제부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건물내역란에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대지권이라는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뜻의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대지권이라는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대지권이라는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등기연월일을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별도의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있다는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뜻의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대지권이라는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소유권보존등기나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소유권이전등기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전유부분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표제부에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말소되었을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대지권의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대지권의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소유권보존등기와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소유권이전등기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연월일과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접수번호가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등기연월일을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대지권의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등기하였다는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연월일을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등기로서의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순위번호를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대지권의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이전등기로서의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대지권이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구분건물에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표시변경등기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표제부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합필등기를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토지대장이나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임야대장과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전유부분의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소유권이전등기를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건물분할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건물구분등기의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74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건물분할등기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부속건물을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표제부에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옮겨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옮겨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건물구분등기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구분건물이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표제부에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옮겨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옮겨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표제부의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옮겨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옮겨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접수연월일과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옮겨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옮겨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옮겨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분할합병등기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부속건물을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부속건물로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표제부에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옮겨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구분합병등기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건물합병등기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부속건물로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구분건물로서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옮겨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옮겨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건물구분등기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건물합병등기의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구분건물이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건물구분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구분건물로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97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구분건물이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건물합병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구분건물이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건물멸실등기의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건물멸실등기를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부존재를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첨부정보로서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건물멸실등기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표제부에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부존재의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표제부의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멸실한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구분건물인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멸실등기로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공용부분이라는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뜻의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공용부분이라는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규약이나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공정증서를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첨부정보로서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첨부정보로서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공용부분이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표제부에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공용부분이라는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공용부분이라는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공용부분의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소유권보존등기를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소유권보존등기를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공용부분이라는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「집합건물의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</w:t>
      </w:r>
      <w:r>
        <w:rPr>
          <w:rFonts w:ascii="HYSMyeongJo-Medium" w:hAnsi="HYSMyeongJo-Medium" w:cs="HYSMyeongJo-Medium"/>
          <w:sz w:val="20"/>
          <w:szCs w:val="20"/>
        </w:rPr>
        <w:t>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단지공용부분이라는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</w:p>
    <w:p w:rsidR="00987739" w:rsidRDefault="0098773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통칙</w:t>
      </w: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권리자가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이상인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합유일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합유라는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등기필정보의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등기필정보는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아라비아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숫자와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이루어진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일련번호와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비밀번호로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등기필정보는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대법원예규로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등기필정보의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등기필정보는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방문신청의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등기필정보를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등기필정보통지서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대법원예규에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등기필정보통지서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우편봉투를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등기필정보통지서를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전자신청의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전산정보처리조직을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관공서가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등기권리자를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관공서의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등기필정보통지서를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등기필정보를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등기필정보가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등기필정보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상대방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등기필정보를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관공서가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등기권리자를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대법원예규로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관공서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등기권리자에게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등기필정보를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법정대리인에게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지배인에게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등기필정보를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등기필정보를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필요가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등기필정보를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전산정보처리조직으로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전산정보처리조직을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등기필정보통지서를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등기권리자를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소유권보존등기를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공유자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보존행위로서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등기권리자로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등기권리자가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등기필정보의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실효신고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포괄승계인은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등기필정보의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실효신고를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전산정보처리조직을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신고정보를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등기필정보의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실효신고를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본인확인절차를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인감증명을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등기필정보의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실효신고가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등기필정보를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실효시키는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등기필정보를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주민등록증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외국인등록증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국내거소신고증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여권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운전면허증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주민등록증등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주민등록증등의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자격자대리인이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위임받았음을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확인서면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첨부서면으로서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자격자대리인이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주등기로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등기명의인표시의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환매특약등기의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환매특약의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환매특약등기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말소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권리취득의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환매특약의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말소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말소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말소함으로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말소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등기연월일을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말소회복등기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등기전체가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대지권이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건물만에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소유권변경사실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소유권변경사실의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전산정보처리조직을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>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소유권보존등기의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소유권보존등기를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신청한다는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등기원인과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연월일은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임야대장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소유권보존등기를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소유권보존등기를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평면도와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전유부분의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평면도를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주소변경의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직권등기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소유권이전등기를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주소변경으로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첨부정보로서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명백히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나타나면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일부이전등기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등기원인에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「민법」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거래가액과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매매목록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거래가액이란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「부동산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</w:t>
      </w:r>
      <w:r>
        <w:rPr>
          <w:rFonts w:ascii="HYSMyeongJo-Medium" w:eastAsia="HY중고딕" w:hAnsi="HYSMyeongJo-Medium" w:cs="HYSMyeongJo-Medium"/>
          <w:sz w:val="20"/>
          <w:szCs w:val="20"/>
        </w:rPr>
        <w:t>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12.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등기원인으로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소유권이전등기를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거래계약신고필증정보를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거래부동산이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거래부동산이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매매계약인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매매목록도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29.,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거래가액의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매매목록의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기타사항란에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매매목록이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거래가액과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매매목록을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기타사항란에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매매목록의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용익권에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지상권설정등기의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지상권설정의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지상권설정의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지적도를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지역권설정등기의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지역권설정의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승역지의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전세권설정등기의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전세권설정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전전세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轉傳貰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전전세의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</w:t>
      </w:r>
      <w:r>
        <w:rPr>
          <w:rFonts w:ascii="HYSMyeongJo-Medium" w:hAnsi="HYSMyeongJo-Medium" w:cs="HYSMyeongJo-Medium"/>
          <w:sz w:val="20"/>
          <w:szCs w:val="20"/>
        </w:rPr>
        <w:t>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지적도나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건물도면을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133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136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전세금반환채권의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전세금반환채권의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일부양도를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일부이전등기를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소멸하였음을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임차권설정등기의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임차권설정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6. 26.&gt;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임차권설정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저당권설정등기의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근저당권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저당권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설정의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저당권설정의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저당권설정등기를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권리질권등기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채권담보권의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공동담보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저당권설정의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공동담보목록은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HYSMyeongJo-Medium" w:hAnsi="HYSMyeongJo-Medium" w:cs="HYSMyeongJo-Medium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공동담보목록에는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접수연월일과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추가공동담보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저당권설정의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저당권설정의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공동담보목록의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번호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번호가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번호도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공동담보라는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뜻의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공동담보라는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끝부분에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공동담보목록의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공동담보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공동담보라는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부기등기로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공동담보의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일부의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공동담보목록이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이전등기의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이전한다는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대위변제로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대위변제의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공동저당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대위등기의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공동저당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배당표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첨부정보로서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취득등기와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12.&gt;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전산정보처리조직을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11. 26.&gt;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설정등기와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순위번호를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위탁자의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신탁선언에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「신탁법」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공익신탁을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신탁설정에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공정증서를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첨부정보로서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유한책임신탁등기가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12.]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위탁자의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지위이전에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신탁변경등기의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지위이전에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신탁원부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지위이전의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신탁행위로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정하여지지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첨부정보로서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여럿일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첨부정보로서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12.]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신탁재산에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속하는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주의사항의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부기등기로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부기등기에는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신탁원부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신탁원부의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번호를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신탁원부로서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전산정보처리조직에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이미지정보로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이미지정보에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신탁원부로서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전산정보처리조직에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신탁원부에는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합병ㆍ분할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수익자로부터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합병계획서의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받았음을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합병계획서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합병계획서의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채권자보호절차를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거쳤음을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첨부정보로서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분할계획서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분할계획서의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채권자보호절차를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거쳤음을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12.]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합병ㆍ분할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합병ㆍ분할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12.]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수탁자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처분되었거나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권리이전등기와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순위번호를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처분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신탁재산이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수탁자의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고유재산으로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고유재산이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주등기로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말소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말소등기신청은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말소등기나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고유재산으로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말소등기나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고유재산으로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순위번호를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부기등기를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신탁등기를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말소함으로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담보권신탁의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담보권신탁의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피담보채권이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여럿이고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피담보채권별로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12.]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가등기</w:t>
      </w: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보전하려고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가등기권리자가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가등기의무자의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가처분명령이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가등기에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본등기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순위</w:t>
      </w:r>
      <w:r>
        <w:rPr>
          <w:rFonts w:ascii="HYSMyeongJo-Medium" w:eastAsia="HY중고딕" w:hAnsi="HYSMyeongJo-Medium" w:cs="HYSMyeongJo-Medium"/>
          <w:sz w:val="20"/>
          <w:szCs w:val="20"/>
        </w:rPr>
        <w:t>번호를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본등기와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직권말소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소유권이전등기청구권보전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소유권이전의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마쳐진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가등기상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가압류등기나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가처분등기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가등기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가압류에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강제경매개시결정등기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가등기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담보가등기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전세권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임의경매개시결정등기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가등기권자에게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주택임차권등기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주택임차권설정등기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상가건물임차권등기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상가건물임차권설정등기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주택임차권등기등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체납처분으로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직권말소대상통지를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직권말소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본등기와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직권말소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전세권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설정등기청구권보전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전세권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마쳐진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마쳐진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지상권설정등기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지역권설정등기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전세권설정등기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임차권설정등기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주택임차권등기등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가등기권자에게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주택임차권등기등을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전세권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설정등기청구권보전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전세권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직권말소의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소유권이전등기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소유권이전등기청구권보전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가등기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가압류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처분제한의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체납처분으로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압류등기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저당권설정등기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가등기가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지역권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전세권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설정등기와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주택임차권등기등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저당권설정등기청구권보전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저당권설정의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직권말소의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직권말소한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뜻의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마쳐진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본등기로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말소한다는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말소등기신청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가등기의무자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가등기명의인의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첨부정보로서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가처분에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가처분등기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피보전권리와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금지사항을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피보전권리가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권리설정등기청구권으로서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소유명의인을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가처분채무자로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가처분등기를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가처분등기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말소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소유권이전등기청구권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소유권이전등기말소등기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소유권보존등기말소등기를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청구권을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마쳐진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가처분채무자를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등기의무자로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소유권이전등기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소유권말소등기를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마쳐진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가처분등기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가압류에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강제경매개시결정등기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가처분등기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담보가등기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전세권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임의경매개시결정등기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가처분채권자에게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주택임차권등기등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가처분채권자가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소유권이전등기말소등기를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가처분등기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말소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전세권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설정등기청구권을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마쳐진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가처분채무자를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등기의무자로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 </w:t>
      </w:r>
      <w:r>
        <w:rPr>
          <w:rFonts w:ascii="HYSMyeongJo-Medium" w:eastAsia="HY중고딕" w:hAnsi="HYSMyeongJo-Medium" w:cs="HYSMyeongJo-Medium"/>
          <w:sz w:val="20"/>
          <w:szCs w:val="20"/>
        </w:rPr>
        <w:t>지상권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전세권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마쳐진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지역권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전세권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설정등기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마쳐진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저당권설정등기청구권을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가처분등기가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가처분채권자가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가처분채무자를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등기의무자로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저당권설정등기를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가처분등기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가처분등기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말소신청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등기원인을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가처분에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실효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연월일은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관공서가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촉탁하는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</w:p>
    <w:p w:rsidR="00987739" w:rsidRDefault="00987739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등기촉탁서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관공서가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촉탁정보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등기촉탁을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촉탁서를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관공서가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등기촉탁을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수용으로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소유권이전등</w:t>
      </w:r>
      <w:r>
        <w:rPr>
          <w:rFonts w:ascii="HYSMyeongJo-Medium" w:eastAsia="HY중고딕" w:hAnsi="HYSMyeongJo-Medium" w:cs="HYSMyeongJo-Medium"/>
          <w:sz w:val="20"/>
          <w:szCs w:val="20"/>
        </w:rPr>
        <w:t>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토지수용위원회의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재결로써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소유권이전등기를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말소한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뜻의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말소하였을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등기말소통지서에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등기명의인에게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말소한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등기명의인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수용으로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이의</w:t>
      </w:r>
    </w:p>
    <w:p w:rsidR="00987739" w:rsidRDefault="0098773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이의신청서의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이의신청서에는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이의신청인의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이의신청의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이의신청의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대법원예규로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전산정보처리조직을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마쳐진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마쳐진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>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전산정보처리조직을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전산정보처리조직을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전산정보처리조직을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기록명령에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각하결정에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이의신청에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하였더라도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기록명령에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권리이전등기의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기록명령이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있었으나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권리이전등기가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지역권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전세권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기록명령이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있었으나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전세권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말소등기의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기록명령이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명령하였으나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부기등기의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말소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부기등기는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이의신청에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기각결정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각하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취하를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987739" w:rsidRDefault="00987739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신청사건의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등기목적과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등기원인이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저당권설정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공동저당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전전세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이전ㆍ변경ㆍ말소등기의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등기원인을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등기목적과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이전ㆍ변경ㆍ말소등기의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공동저당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저당권설정등기의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공동저당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신청사건의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공동저당의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승역지와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요역지에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멸실한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대지권의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공동담보의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호까지와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사건이라는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뜻의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갑구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을구의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기타사항란에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접수받은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하였다는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잘못된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마쳐진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경정등기의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착오나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빠진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잘못으로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빠진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상속ㆍ유증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상속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소유권이전등기를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상속으로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소유권이전등기가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법정상속분에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협의분할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조정분할ㆍ심판분할을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상속재산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협의분할을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상속포기신고를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협의분할계약을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관공서가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상속ㆍ유증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상속ㆍ유증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사건이라는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상속ㆍ유증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마쳐진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11. 29.&gt;</w:t>
      </w:r>
    </w:p>
    <w:p w:rsidR="00987739" w:rsidRDefault="00987739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인터넷등기소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열람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대법원예규가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법원행정처장이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이동통신단말장치에서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애플리케이션</w:t>
      </w:r>
      <w:r>
        <w:rPr>
          <w:rFonts w:ascii="HYSMyeongJo-Medium" w:eastAsia="HY중고딕" w:hAnsi="HYSMyeongJo-Medium" w:cs="HYSMyeongJo-Medium"/>
          <w:sz w:val="20"/>
          <w:szCs w:val="20"/>
        </w:rPr>
        <w:t>(Application)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통하여서도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29.]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&lt;2024. 11. 29.&gt;]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별도의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&lt;2024. 11. 29.&gt;]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987739" w:rsidRDefault="0098773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대법원예규에의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대법원예규로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&lt;2024. 11. 29.&gt;]</w:t>
      </w:r>
    </w:p>
    <w:p w:rsidR="00987739" w:rsidRDefault="00987739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987739" w:rsidRDefault="00987739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987739" w:rsidRDefault="00987739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987739" w:rsidRDefault="00987739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3169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,2024. 11. 29.&gt;</w:t>
      </w:r>
    </w:p>
    <w:p w:rsidR="00987739" w:rsidRDefault="00987739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2025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31</w:t>
      </w:r>
      <w:r>
        <w:rPr>
          <w:rFonts w:ascii="HYSMyeongJo-Medium" w:eastAsia="HY중고딕" w:hAnsi="HYSMyeongJo-Medium" w:cs="HYSMyeongJo-Medium"/>
          <w:sz w:val="20"/>
          <w:szCs w:val="20"/>
        </w:rPr>
        <w:t>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4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개정규정</w:t>
      </w:r>
      <w:r>
        <w:rPr>
          <w:rFonts w:ascii="HYSMyeongJo-Medium" w:hAnsi="HYSMyeongJo-Medium" w:cs="HYSMyeongJo-Medium"/>
          <w:sz w:val="20"/>
          <w:szCs w:val="20"/>
        </w:rPr>
        <w:t>: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21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개정규정</w:t>
      </w:r>
      <w:r>
        <w:rPr>
          <w:rFonts w:ascii="HYSMyeongJo-Medium" w:hAnsi="HYSMyeongJo-Medium" w:cs="HYSMyeongJo-Medium"/>
          <w:sz w:val="20"/>
          <w:szCs w:val="20"/>
        </w:rPr>
        <w:t>: 2025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보안매체를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개정규정</w:t>
      </w:r>
      <w:r>
        <w:rPr>
          <w:rFonts w:ascii="HYSMyeongJo-Medium" w:hAnsi="HYSMyeongJo-Medium" w:cs="HYSMyeongJo-Medium"/>
          <w:sz w:val="20"/>
          <w:szCs w:val="20"/>
        </w:rPr>
        <w:t>: 2025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987739" w:rsidRDefault="00987739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주의사항의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법률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20435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부동산등기법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일부개정법률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개정부동산등기법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대법원규칙으로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>까지를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주의사항의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않은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대법원예규로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한차례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등기전자서명에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접수되어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접수번호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접수되는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등기신청부터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등기완료통지에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접수되어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사용자등록의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유효기간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사용자등록의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유효기간이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공동담보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개정부동산등기법으로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공동담보의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마쳐진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먼저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공동담보의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공동담보목록을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대법원예규로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공동담보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공동담보의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공동담보의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시범사업의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개정부동산등기법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시범사업을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2024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12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법원행정처장이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시범사업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987739" w:rsidRDefault="00987739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87739" w:rsidRDefault="00987739">
      <w:r>
        <w:separator/>
      </w:r>
    </w:p>
  </w:endnote>
  <w:endnote w:type="continuationSeparator" w:id="0">
    <w:p w:rsidR="00987739" w:rsidRDefault="0098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987739" w:rsidRDefault="00987739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24.2pt;height:17.2pt">
                <v:imagedata r:id="rId1" o:title=""/>
              </v:shape>
            </w:pict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987739" w:rsidRDefault="00987739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987739" w:rsidRDefault="00987739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987739" w:rsidRDefault="00987739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 id="_x0000_i1032" type="#_x0000_t75" style="width:25.8pt;height:16.1pt">
                <v:imagedata r:id="rId2" o:title=""/>
              </v:shape>
            </w:pict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87739" w:rsidRDefault="00987739">
      <w:r>
        <w:separator/>
      </w:r>
    </w:p>
  </w:footnote>
  <w:footnote w:type="continuationSeparator" w:id="0">
    <w:p w:rsidR="00987739" w:rsidRDefault="00987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7739" w:rsidRDefault="00987739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부동산등기규칙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987739"/>
    <w:rsid w:val="00710474"/>
    <w:rsid w:val="0098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0"/>
  <w15:docId w15:val="{D27733B5-89EA-461E-87A0-53221C86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  <w:kern w:val="0"/>
      <w:sz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9877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7739"/>
    <w:rPr>
      <w:rFonts w:ascii="Arial" w:hAnsi="Arial" w:cs="Arial"/>
      <w:color w:val="000000"/>
      <w:kern w:val="0"/>
      <w:sz w:val="24"/>
    </w:rPr>
  </w:style>
  <w:style w:type="paragraph" w:styleId="a4">
    <w:name w:val="footer"/>
    <w:basedOn w:val="a"/>
    <w:link w:val="Char0"/>
    <w:uiPriority w:val="99"/>
    <w:unhideWhenUsed/>
    <w:rsid w:val="009877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7739"/>
    <w:rPr>
      <w:rFonts w:ascii="Arial" w:hAnsi="Arial" w:cs="Arial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8922</Words>
  <Characters>50858</Characters>
  <Application>Microsoft Office Word</Application>
  <DocSecurity>0</DocSecurity>
  <Lines>423</Lines>
  <Paragraphs>119</Paragraphs>
  <ScaleCrop>false</ScaleCrop>
  <Company/>
  <LinksUpToDate>false</LinksUpToDate>
  <CharactersWithSpaces>59661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ㅇㄷㄹ ㄴㅇㄹ</cp:lastModifiedBy>
  <cp:revision>2</cp:revision>
  <dcterms:created xsi:type="dcterms:W3CDTF">2025-09-30T08:26:00Z</dcterms:created>
  <dcterms:modified xsi:type="dcterms:W3CDTF">2025-09-30T08:26:00Z</dcterms:modified>
</cp:coreProperties>
</file>