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383A0" w14:textId="4415AB8B" w:rsidR="00C440C1" w:rsidRDefault="00A3385E">
      <w:r>
        <w:rPr>
          <w:rFonts w:hint="eastAsia"/>
        </w:rPr>
        <w:t>약사법 47조3</w:t>
      </w:r>
    </w:p>
    <w:p w14:paraId="56C3AA54" w14:textId="77777777" w:rsidR="00A3385E" w:rsidRPr="00A3385E" w:rsidRDefault="00A3385E" w:rsidP="00A3385E">
      <w:r w:rsidRPr="00A3385E">
        <w:rPr>
          <w:rFonts w:hint="eastAsia"/>
          <w:b/>
          <w:bCs/>
        </w:rPr>
        <w:t xml:space="preserve">제47조의3(의약품관리종합정보센터의 </w:t>
      </w:r>
      <w:proofErr w:type="spellStart"/>
      <w:r w:rsidRPr="00A3385E">
        <w:rPr>
          <w:rFonts w:hint="eastAsia"/>
          <w:b/>
          <w:bCs/>
        </w:rPr>
        <w:t>지정ㆍ운영</w:t>
      </w:r>
      <w:proofErr w:type="spellEnd"/>
      <w:r w:rsidRPr="00A3385E">
        <w:rPr>
          <w:rFonts w:hint="eastAsia"/>
          <w:b/>
          <w:bCs/>
        </w:rPr>
        <w:t xml:space="preserve"> 등)</w:t>
      </w:r>
      <w:r w:rsidRPr="00A3385E">
        <w:rPr>
          <w:rFonts w:hint="eastAsia"/>
        </w:rPr>
        <w:t xml:space="preserve"> ① 보건복지부장관은 의약품의 </w:t>
      </w:r>
      <w:proofErr w:type="spellStart"/>
      <w:r w:rsidRPr="00A3385E">
        <w:rPr>
          <w:rFonts w:hint="eastAsia"/>
        </w:rPr>
        <w:t>생산ㆍ수입ㆍ공급</w:t>
      </w:r>
      <w:proofErr w:type="spellEnd"/>
      <w:r w:rsidRPr="00A3385E">
        <w:rPr>
          <w:rFonts w:hint="eastAsia"/>
        </w:rPr>
        <w:t xml:space="preserve"> 및 사용내역 등 의약품유통정보의 </w:t>
      </w:r>
      <w:proofErr w:type="spellStart"/>
      <w:r w:rsidRPr="00A3385E">
        <w:rPr>
          <w:rFonts w:hint="eastAsia"/>
        </w:rPr>
        <w:t>수집ㆍ조사ㆍ가공ㆍ이용</w:t>
      </w:r>
      <w:proofErr w:type="spellEnd"/>
      <w:r w:rsidRPr="00A3385E">
        <w:rPr>
          <w:rFonts w:hint="eastAsia"/>
        </w:rPr>
        <w:t xml:space="preserve"> 및 제공을 위하여 대통령령으로 정하는 바에 따라 관계 전문기관 또는 단체를 의약품 유통정보관리기관(이하 “</w:t>
      </w:r>
      <w:proofErr w:type="spellStart"/>
      <w:r w:rsidRPr="00A3385E">
        <w:rPr>
          <w:rFonts w:hint="eastAsia"/>
        </w:rPr>
        <w:t>의약품관리종합정보센터”라</w:t>
      </w:r>
      <w:proofErr w:type="spellEnd"/>
      <w:r w:rsidRPr="00A3385E">
        <w:rPr>
          <w:rFonts w:hint="eastAsia"/>
        </w:rPr>
        <w:t xml:space="preserve"> 한다)으로 지정하여 그 업무를 수행하게 할 수 있다. &lt;개정 2008. 2. 29., 2010. 1. 18.&gt;</w:t>
      </w:r>
    </w:p>
    <w:p w14:paraId="2B6A3487" w14:textId="77777777" w:rsidR="00A3385E" w:rsidRPr="00A3385E" w:rsidRDefault="00A3385E" w:rsidP="00A3385E">
      <w:pPr>
        <w:rPr>
          <w:rFonts w:hint="eastAsia"/>
        </w:rPr>
      </w:pPr>
      <w:r w:rsidRPr="00A3385E">
        <w:rPr>
          <w:rFonts w:hint="eastAsia"/>
        </w:rPr>
        <w:t xml:space="preserve">② 의약품 품목허가를 받은 </w:t>
      </w:r>
      <w:proofErr w:type="spellStart"/>
      <w:r w:rsidRPr="00A3385E">
        <w:rPr>
          <w:rFonts w:hint="eastAsia"/>
        </w:rPr>
        <w:t>자ㆍ수입자</w:t>
      </w:r>
      <w:proofErr w:type="spellEnd"/>
      <w:r w:rsidRPr="00A3385E">
        <w:rPr>
          <w:rFonts w:hint="eastAsia"/>
        </w:rPr>
        <w:t xml:space="preserve"> 및 의약품 도매상은 의료기관, 약국 및 의약품 도매상에 의약품을 공급한 경우에는 의약품관리 종합정보센터에 그 공급 내역을 보건복지부령으로 정하는 바에 따라 제출하여야 한다. 다만, 보건복지부령으로 정하는 바에 따라 공급 내역의 확인이 가능한 방법으로 의약품을 공급한 때에는 이를 생략할 수 있다.</w:t>
      </w:r>
    </w:p>
    <w:p w14:paraId="246DFAFB" w14:textId="77777777" w:rsidR="00A3385E" w:rsidRPr="00A3385E" w:rsidRDefault="00A3385E" w:rsidP="00A3385E">
      <w:pPr>
        <w:rPr>
          <w:rFonts w:hint="eastAsia"/>
        </w:rPr>
      </w:pPr>
      <w:r w:rsidRPr="00A3385E">
        <w:rPr>
          <w:rFonts w:hint="eastAsia"/>
        </w:rPr>
        <w:t xml:space="preserve">③ 의약품관리종합정보센터는 </w:t>
      </w:r>
      <w:proofErr w:type="spellStart"/>
      <w:r w:rsidRPr="00A3385E">
        <w:rPr>
          <w:rFonts w:hint="eastAsia"/>
        </w:rPr>
        <w:t>국가ㆍ지방자치단체</w:t>
      </w:r>
      <w:proofErr w:type="spellEnd"/>
      <w:r w:rsidRPr="00A3385E">
        <w:rPr>
          <w:rFonts w:hint="eastAsia"/>
        </w:rPr>
        <w:t xml:space="preserve">, 그 밖의 공공단체 등에 대하여 의약품유통정보의 효율적관리를 위하여 필요한 자료의 제공을 요청할 수 있으며, 자료의 제공을 </w:t>
      </w:r>
      <w:proofErr w:type="spellStart"/>
      <w:r w:rsidRPr="00A3385E">
        <w:rPr>
          <w:rFonts w:hint="eastAsia"/>
        </w:rPr>
        <w:t>요청받은</w:t>
      </w:r>
      <w:proofErr w:type="spellEnd"/>
      <w:r w:rsidRPr="00A3385E">
        <w:rPr>
          <w:rFonts w:hint="eastAsia"/>
        </w:rPr>
        <w:t xml:space="preserve"> </w:t>
      </w:r>
      <w:proofErr w:type="spellStart"/>
      <w:r w:rsidRPr="00A3385E">
        <w:rPr>
          <w:rFonts w:hint="eastAsia"/>
        </w:rPr>
        <w:t>국가ㆍ지방자치단체</w:t>
      </w:r>
      <w:proofErr w:type="spellEnd"/>
      <w:r w:rsidRPr="00A3385E">
        <w:rPr>
          <w:rFonts w:hint="eastAsia"/>
        </w:rPr>
        <w:t>, 그 밖의 공공단체 등은 특별한 사유가 없는 한 이에 응하여야 한다. 이 경우 의약품관리종합정보센터에 제공되는 자료에 대하여는 사용료, 수수료 등을 면제한다.</w:t>
      </w:r>
    </w:p>
    <w:p w14:paraId="2A424427" w14:textId="77777777" w:rsidR="00A3385E" w:rsidRPr="00A3385E" w:rsidRDefault="00A3385E" w:rsidP="00A3385E">
      <w:pPr>
        <w:rPr>
          <w:rFonts w:hint="eastAsia"/>
        </w:rPr>
      </w:pPr>
      <w:r w:rsidRPr="00A3385E">
        <w:rPr>
          <w:rFonts w:hint="eastAsia"/>
        </w:rPr>
        <w:t>④ 보건복지부장관은 제50조제2항 단서에 따라 동물병원 개설자에게 판매된 전문의약품의 유통정보 등을 파악하기 위하여 의약품관리종합정보센터의 장에게 의약품관리종합정보센터가 운영하는 전산망을 「수의사법」 제12조의3에 따른 수의사처방관리시스템과 연계하여 운영하게 할 수 있다. &lt;신설 2024. 12. 20.&gt;</w:t>
      </w:r>
    </w:p>
    <w:p w14:paraId="4B3D6542" w14:textId="77777777" w:rsidR="00A3385E" w:rsidRPr="00A3385E" w:rsidRDefault="00A3385E" w:rsidP="00A3385E">
      <w:pPr>
        <w:rPr>
          <w:rFonts w:hint="eastAsia"/>
        </w:rPr>
      </w:pPr>
      <w:r w:rsidRPr="00A3385E">
        <w:rPr>
          <w:rFonts w:hint="eastAsia"/>
        </w:rPr>
        <w:t>⑤ 보건복지부장관 및 식품의약품안전처장은 의약품관리종합정보센터의 장에게 의약품 유통관리현황에 대하여 보고를 명할 수 있다. &lt;개정 2008. 2. 29., 2010. 1. 18., 2013. 3. 23., 2024. 12. 20.&gt;</w:t>
      </w:r>
    </w:p>
    <w:p w14:paraId="0D626DB2" w14:textId="77777777" w:rsidR="00A3385E" w:rsidRPr="00A3385E" w:rsidRDefault="00A3385E" w:rsidP="00A3385E">
      <w:pPr>
        <w:rPr>
          <w:rFonts w:hint="eastAsia"/>
        </w:rPr>
      </w:pPr>
      <w:r w:rsidRPr="00A3385E">
        <w:rPr>
          <w:rFonts w:hint="eastAsia"/>
        </w:rPr>
        <w:t>⑥ 보건복지부장관은 의약품관리종합정보센터의 운영에 사용되는 비용의 전부 또는 일부를 지원할 수 있다. &lt;개정 2008. 2. 29., 2010. 1. 18., 2024. 12. 20.&gt;</w:t>
      </w:r>
    </w:p>
    <w:p w14:paraId="1416FB8A" w14:textId="77777777" w:rsidR="00A3385E" w:rsidRPr="00A3385E" w:rsidRDefault="00A3385E" w:rsidP="00A3385E">
      <w:pPr>
        <w:rPr>
          <w:rFonts w:hint="eastAsia"/>
        </w:rPr>
      </w:pPr>
      <w:r w:rsidRPr="00A3385E">
        <w:rPr>
          <w:rFonts w:hint="eastAsia"/>
        </w:rPr>
        <w:t>⑦ 의약품관리종합정보센터의 운영 등에 관하여 필요한 사항은 대통령령으로 정한다. &lt;개정 2024. 12. 20.&gt;</w:t>
      </w:r>
    </w:p>
    <w:p w14:paraId="7F10320D" w14:textId="77777777" w:rsidR="00A3385E" w:rsidRDefault="00A3385E"/>
    <w:p w14:paraId="5BD15128" w14:textId="5D123B48" w:rsidR="00A3385E" w:rsidRDefault="00A3385E">
      <w:r>
        <w:rPr>
          <w:rFonts w:hint="eastAsia"/>
        </w:rPr>
        <w:t>약사법시행규칙 44조2</w:t>
      </w:r>
    </w:p>
    <w:p w14:paraId="1AAEBE7E" w14:textId="77777777" w:rsidR="00A3385E" w:rsidRPr="00A3385E" w:rsidRDefault="00A3385E" w:rsidP="00A3385E">
      <w:r w:rsidRPr="00A3385E">
        <w:rPr>
          <w:rFonts w:hint="eastAsia"/>
          <w:b/>
          <w:bCs/>
        </w:rPr>
        <w:t xml:space="preserve">제44조의2(경제적 </w:t>
      </w:r>
      <w:proofErr w:type="spellStart"/>
      <w:r w:rsidRPr="00A3385E">
        <w:rPr>
          <w:rFonts w:hint="eastAsia"/>
          <w:b/>
          <w:bCs/>
        </w:rPr>
        <w:t>이익등의</w:t>
      </w:r>
      <w:proofErr w:type="spellEnd"/>
      <w:r w:rsidRPr="00A3385E">
        <w:rPr>
          <w:rFonts w:hint="eastAsia"/>
          <w:b/>
          <w:bCs/>
        </w:rPr>
        <w:t xml:space="preserve"> 제공 내역에 관한 지출보고서 공개 등) </w:t>
      </w:r>
      <w:r w:rsidRPr="00A3385E">
        <w:rPr>
          <w:rFonts w:hint="eastAsia"/>
        </w:rPr>
        <w:t>① </w:t>
      </w:r>
      <w:hyperlink r:id="rId4" w:tooltip="팝업으로 이동" w:history="1">
        <w:r w:rsidRPr="00A3385E">
          <w:rPr>
            <w:rStyle w:val="aa"/>
            <w:rFonts w:hint="eastAsia"/>
          </w:rPr>
          <w:t>법</w:t>
        </w:r>
      </w:hyperlink>
      <w:r w:rsidRPr="00A3385E">
        <w:rPr>
          <w:rFonts w:hint="eastAsia"/>
        </w:rPr>
        <w:t> </w:t>
      </w:r>
      <w:hyperlink r:id="rId5" w:tooltip="팝업으로 이동" w:history="1">
        <w:r w:rsidRPr="00A3385E">
          <w:rPr>
            <w:rStyle w:val="aa"/>
            <w:rFonts w:hint="eastAsia"/>
          </w:rPr>
          <w:t>제47조의2</w:t>
        </w:r>
      </w:hyperlink>
      <w:hyperlink r:id="rId6" w:tooltip="팝업으로 이동" w:history="1">
        <w:r w:rsidRPr="00A3385E">
          <w:rPr>
            <w:rStyle w:val="aa"/>
            <w:rFonts w:hint="eastAsia"/>
          </w:rPr>
          <w:t>제1항</w:t>
        </w:r>
      </w:hyperlink>
      <w:r w:rsidRPr="00A3385E">
        <w:rPr>
          <w:rFonts w:hint="eastAsia"/>
        </w:rPr>
        <w:t xml:space="preserve">에 따른 </w:t>
      </w:r>
      <w:proofErr w:type="spellStart"/>
      <w:r w:rsidRPr="00A3385E">
        <w:rPr>
          <w:rFonts w:hint="eastAsia"/>
        </w:rPr>
        <w:t>의약품공급자등</w:t>
      </w:r>
      <w:proofErr w:type="spellEnd"/>
      <w:r w:rsidRPr="00A3385E">
        <w:rPr>
          <w:rFonts w:hint="eastAsia"/>
        </w:rPr>
        <w:t>(이하 이 조에서 “</w:t>
      </w:r>
      <w:proofErr w:type="spellStart"/>
      <w:r w:rsidRPr="00A3385E">
        <w:rPr>
          <w:rFonts w:hint="eastAsia"/>
        </w:rPr>
        <w:t>의약품공급자등”이라</w:t>
      </w:r>
      <w:proofErr w:type="spellEnd"/>
      <w:r w:rsidRPr="00A3385E">
        <w:rPr>
          <w:rFonts w:hint="eastAsia"/>
        </w:rPr>
        <w:t xml:space="preserve"> 한다)이 </w:t>
      </w:r>
      <w:proofErr w:type="spellStart"/>
      <w:r w:rsidRPr="00A3385E">
        <w:rPr>
          <w:rFonts w:hint="eastAsia"/>
        </w:rPr>
        <w:t>작성ㆍ보관해야</w:t>
      </w:r>
      <w:proofErr w:type="spellEnd"/>
      <w:r w:rsidRPr="00A3385E">
        <w:rPr>
          <w:rFonts w:hint="eastAsia"/>
        </w:rPr>
        <w:t xml:space="preserve"> 하는 경제적 </w:t>
      </w:r>
      <w:proofErr w:type="spellStart"/>
      <w:r w:rsidRPr="00A3385E">
        <w:rPr>
          <w:rFonts w:hint="eastAsia"/>
        </w:rPr>
        <w:t>이익등의</w:t>
      </w:r>
      <w:proofErr w:type="spellEnd"/>
      <w:r w:rsidRPr="00A3385E">
        <w:rPr>
          <w:rFonts w:hint="eastAsia"/>
        </w:rPr>
        <w:t xml:space="preserve"> 제공 내역에 관한 지출보고서(이하 “</w:t>
      </w:r>
      <w:proofErr w:type="spellStart"/>
      <w:r w:rsidRPr="00A3385E">
        <w:rPr>
          <w:rFonts w:hint="eastAsia"/>
        </w:rPr>
        <w:t>지출보고서”라</w:t>
      </w:r>
      <w:proofErr w:type="spellEnd"/>
      <w:r w:rsidRPr="00A3385E">
        <w:rPr>
          <w:rFonts w:hint="eastAsia"/>
        </w:rPr>
        <w:t xml:space="preserve"> 한다)는 </w:t>
      </w:r>
      <w:hyperlink r:id="rId7" w:tooltip="팝업으로 이동" w:history="1">
        <w:r w:rsidRPr="00A3385E">
          <w:rPr>
            <w:rStyle w:val="aa"/>
            <w:rFonts w:hint="eastAsia"/>
          </w:rPr>
          <w:t xml:space="preserve">별지 </w:t>
        </w:r>
        <w:r w:rsidRPr="00A3385E">
          <w:rPr>
            <w:rStyle w:val="aa"/>
            <w:rFonts w:hint="eastAsia"/>
          </w:rPr>
          <w:lastRenderedPageBreak/>
          <w:t>제23호의9서식</w:t>
        </w:r>
      </w:hyperlink>
      <w:r w:rsidRPr="00A3385E">
        <w:rPr>
          <w:rFonts w:hint="eastAsia"/>
        </w:rPr>
        <w:t>에 따른다. &lt;개정 2022. 8. 30., 2023. 8. 11., 2024. 10. 18.&gt;</w:t>
      </w:r>
    </w:p>
    <w:p w14:paraId="3CCEB493" w14:textId="77777777" w:rsidR="00A3385E" w:rsidRPr="00A3385E" w:rsidRDefault="00A3385E" w:rsidP="00A3385E">
      <w:pPr>
        <w:rPr>
          <w:rFonts w:hint="eastAsia"/>
        </w:rPr>
      </w:pPr>
      <w:r w:rsidRPr="00A3385E">
        <w:rPr>
          <w:rFonts w:hint="eastAsia"/>
        </w:rPr>
        <w:t xml:space="preserve">② </w:t>
      </w:r>
      <w:proofErr w:type="spellStart"/>
      <w:r w:rsidRPr="00A3385E">
        <w:rPr>
          <w:rFonts w:hint="eastAsia"/>
        </w:rPr>
        <w:t>의약품공급자등은</w:t>
      </w:r>
      <w:proofErr w:type="spellEnd"/>
      <w:r w:rsidRPr="00A3385E">
        <w:rPr>
          <w:rFonts w:hint="eastAsia"/>
        </w:rPr>
        <w:t xml:space="preserve"> 약사, </w:t>
      </w:r>
      <w:proofErr w:type="spellStart"/>
      <w:r w:rsidRPr="00A3385E">
        <w:rPr>
          <w:rFonts w:hint="eastAsia"/>
        </w:rPr>
        <w:t>한약사</w:t>
      </w:r>
      <w:proofErr w:type="spellEnd"/>
      <w:r w:rsidRPr="00A3385E">
        <w:rPr>
          <w:rFonts w:hint="eastAsia"/>
        </w:rPr>
        <w:t xml:space="preserve">, 의료인, 의료기관 </w:t>
      </w:r>
      <w:proofErr w:type="spellStart"/>
      <w:r w:rsidRPr="00A3385E">
        <w:rPr>
          <w:rFonts w:hint="eastAsia"/>
        </w:rPr>
        <w:t>개설자</w:t>
      </w:r>
      <w:proofErr w:type="spellEnd"/>
      <w:r w:rsidRPr="00A3385E">
        <w:rPr>
          <w:rFonts w:hint="eastAsia"/>
        </w:rPr>
        <w:t xml:space="preserve"> 또는 의료기관 종사자(이하 이 조에서 “</w:t>
      </w:r>
      <w:proofErr w:type="spellStart"/>
      <w:r w:rsidRPr="00A3385E">
        <w:rPr>
          <w:rFonts w:hint="eastAsia"/>
        </w:rPr>
        <w:t>의료인등”이라</w:t>
      </w:r>
      <w:proofErr w:type="spellEnd"/>
      <w:r w:rsidRPr="00A3385E">
        <w:rPr>
          <w:rFonts w:hint="eastAsia"/>
        </w:rPr>
        <w:t xml:space="preserve"> 한다)가 본인에 대한 경제적 </w:t>
      </w:r>
      <w:proofErr w:type="spellStart"/>
      <w:r w:rsidRPr="00A3385E">
        <w:rPr>
          <w:rFonts w:hint="eastAsia"/>
        </w:rPr>
        <w:t>이익등의</w:t>
      </w:r>
      <w:proofErr w:type="spellEnd"/>
      <w:r w:rsidRPr="00A3385E">
        <w:rPr>
          <w:rFonts w:hint="eastAsia"/>
        </w:rPr>
        <w:t xml:space="preserve"> 제공 내역에 관한 확인을 요청하는 경우에는 그 제공 내역을 확인해 주어야 한다. &lt;개정 2022. 8. 30., 2023. 8. 11.&gt;</w:t>
      </w:r>
    </w:p>
    <w:p w14:paraId="60F24C35" w14:textId="77777777" w:rsidR="00A3385E" w:rsidRPr="00A3385E" w:rsidRDefault="00A3385E" w:rsidP="00A3385E">
      <w:pPr>
        <w:rPr>
          <w:rFonts w:hint="eastAsia"/>
        </w:rPr>
      </w:pPr>
      <w:r w:rsidRPr="00A3385E">
        <w:rPr>
          <w:rFonts w:hint="eastAsia"/>
        </w:rPr>
        <w:t xml:space="preserve">③ </w:t>
      </w:r>
      <w:proofErr w:type="spellStart"/>
      <w:r w:rsidRPr="00A3385E">
        <w:rPr>
          <w:rFonts w:hint="eastAsia"/>
        </w:rPr>
        <w:t>의약품공급자등은</w:t>
      </w:r>
      <w:proofErr w:type="spellEnd"/>
      <w:r w:rsidRPr="00A3385E">
        <w:rPr>
          <w:rFonts w:hint="eastAsia"/>
        </w:rPr>
        <w:t xml:space="preserve"> 지출보고서를 </w:t>
      </w:r>
      <w:hyperlink r:id="rId8" w:tooltip="팝업으로 이동" w:history="1">
        <w:r w:rsidRPr="00A3385E">
          <w:rPr>
            <w:rStyle w:val="aa"/>
            <w:rFonts w:hint="eastAsia"/>
          </w:rPr>
          <w:t>제44조의4</w:t>
        </w:r>
      </w:hyperlink>
      <w:r w:rsidRPr="00A3385E">
        <w:rPr>
          <w:rFonts w:hint="eastAsia"/>
        </w:rPr>
        <w:t>에 따른 지출보고서관리시스템 등 </w:t>
      </w:r>
      <w:hyperlink r:id="rId9" w:anchor="AJAX" w:tooltip="팝업으로 이동" w:history="1">
        <w:r w:rsidRPr="00A3385E">
          <w:rPr>
            <w:rStyle w:val="aa"/>
            <w:rFonts w:hint="eastAsia"/>
          </w:rPr>
          <w:t>보건복지부장관이 지정하는</w:t>
        </w:r>
      </w:hyperlink>
      <w:r w:rsidRPr="00A3385E">
        <w:rPr>
          <w:rFonts w:hint="eastAsia"/>
        </w:rPr>
        <w:t> 시스템을 통하여 5년간 공개해야 한다. 이 경우 지출보고서의 내역 중 </w:t>
      </w:r>
      <w:hyperlink r:id="rId10" w:tooltip="팝업으로 이동" w:history="1">
        <w:r w:rsidRPr="00A3385E">
          <w:rPr>
            <w:rStyle w:val="aa"/>
            <w:rFonts w:hint="eastAsia"/>
          </w:rPr>
          <w:t>「공공기관의 정보공개에 관한 법률」</w:t>
        </w:r>
      </w:hyperlink>
      <w:r w:rsidRPr="00A3385E">
        <w:rPr>
          <w:rFonts w:hint="eastAsia"/>
        </w:rPr>
        <w:t> </w:t>
      </w:r>
      <w:hyperlink r:id="rId11" w:tooltip="팝업으로 이동" w:history="1">
        <w:r w:rsidRPr="00A3385E">
          <w:rPr>
            <w:rStyle w:val="aa"/>
            <w:rFonts w:hint="eastAsia"/>
          </w:rPr>
          <w:t>제9조</w:t>
        </w:r>
      </w:hyperlink>
      <w:r w:rsidRPr="00A3385E">
        <w:rPr>
          <w:rFonts w:hint="eastAsia"/>
        </w:rPr>
        <w:t xml:space="preserve">에 따른 비공개 대상 정보가 포함되어 있다고 보건복지부장관으로부터 </w:t>
      </w:r>
      <w:proofErr w:type="spellStart"/>
      <w:r w:rsidRPr="00A3385E">
        <w:rPr>
          <w:rFonts w:hint="eastAsia"/>
        </w:rPr>
        <w:t>통보받은</w:t>
      </w:r>
      <w:proofErr w:type="spellEnd"/>
      <w:r w:rsidRPr="00A3385E">
        <w:rPr>
          <w:rFonts w:hint="eastAsia"/>
        </w:rPr>
        <w:t xml:space="preserve"> 경우에는 해당 내용이 특정될 수 없도록 필요한 조치를 한 후 공개해야 한다. &lt;신설 2023. 8. 11.&gt;</w:t>
      </w:r>
    </w:p>
    <w:p w14:paraId="4A62812B" w14:textId="77777777" w:rsidR="00A3385E" w:rsidRPr="00A3385E" w:rsidRDefault="00A3385E" w:rsidP="00A3385E">
      <w:pPr>
        <w:rPr>
          <w:rFonts w:hint="eastAsia"/>
        </w:rPr>
      </w:pPr>
      <w:r w:rsidRPr="00A3385E">
        <w:rPr>
          <w:rFonts w:hint="eastAsia"/>
        </w:rPr>
        <w:t xml:space="preserve">④ </w:t>
      </w:r>
      <w:proofErr w:type="spellStart"/>
      <w:r w:rsidRPr="00A3385E">
        <w:rPr>
          <w:rFonts w:hint="eastAsia"/>
        </w:rPr>
        <w:t>의료인등은</w:t>
      </w:r>
      <w:proofErr w:type="spellEnd"/>
      <w:r w:rsidRPr="00A3385E">
        <w:rPr>
          <w:rFonts w:hint="eastAsia"/>
        </w:rPr>
        <w:t xml:space="preserve"> 제2항에 따라 확인한 지출보고서 또는 제3항에 따라 공개된 지출보고서의 내역 중 이견이 있는 경우 그 지출보고서를 작성한 </w:t>
      </w:r>
      <w:proofErr w:type="spellStart"/>
      <w:r w:rsidRPr="00A3385E">
        <w:rPr>
          <w:rFonts w:hint="eastAsia"/>
        </w:rPr>
        <w:t>의약품공급자등에게</w:t>
      </w:r>
      <w:proofErr w:type="spellEnd"/>
      <w:r w:rsidRPr="00A3385E">
        <w:rPr>
          <w:rFonts w:hint="eastAsia"/>
        </w:rPr>
        <w:t xml:space="preserve"> 정정을 요청할 수 있다. &lt;신설 2023. 8. 11.&gt;</w:t>
      </w:r>
    </w:p>
    <w:p w14:paraId="40022863" w14:textId="77777777" w:rsidR="00A3385E" w:rsidRPr="00A3385E" w:rsidRDefault="00A3385E" w:rsidP="00A3385E">
      <w:pPr>
        <w:rPr>
          <w:rFonts w:hint="eastAsia"/>
        </w:rPr>
      </w:pPr>
      <w:r w:rsidRPr="00A3385E">
        <w:rPr>
          <w:rFonts w:hint="eastAsia"/>
        </w:rPr>
        <w:t>⑤ 보건복지부장관은 제3항 전단에 따른 지출보고서의 공개 여부, 제3항 후단에 따른 조치의 이행 여부 및 제4항에 따른 정정 요청의 반영 여부 등을 점검하여 지출보고서의 공개 과정을 관리해야 한다. &lt;신설 2023. 8. 11.&gt;</w:t>
      </w:r>
    </w:p>
    <w:p w14:paraId="2DD428AB" w14:textId="77777777" w:rsidR="00A3385E" w:rsidRPr="00A3385E" w:rsidRDefault="00A3385E" w:rsidP="00A3385E">
      <w:pPr>
        <w:rPr>
          <w:rFonts w:hint="eastAsia"/>
        </w:rPr>
      </w:pPr>
      <w:r w:rsidRPr="00A3385E">
        <w:rPr>
          <w:rFonts w:hint="eastAsia"/>
        </w:rPr>
        <w:t>⑥ 제3항부터 제5항까지에서 규정한 사항 외에 지출보고서의 공개에 필요한 세부 사항은 </w:t>
      </w:r>
      <w:hyperlink r:id="rId12" w:anchor="AJAX" w:tooltip="팝업으로 이동" w:history="1">
        <w:r w:rsidRPr="00A3385E">
          <w:rPr>
            <w:rStyle w:val="aa"/>
            <w:rFonts w:hint="eastAsia"/>
          </w:rPr>
          <w:t>보건복지부장관이 정한다</w:t>
        </w:r>
      </w:hyperlink>
      <w:r w:rsidRPr="00A3385E">
        <w:rPr>
          <w:rFonts w:hint="eastAsia"/>
        </w:rPr>
        <w:t>. &lt;신설 2023. 8. 11.&gt;</w:t>
      </w:r>
    </w:p>
    <w:p w14:paraId="040B449B" w14:textId="77777777" w:rsidR="00A3385E" w:rsidRDefault="00A3385E">
      <w:pPr>
        <w:rPr>
          <w:rFonts w:hint="eastAsia"/>
        </w:rPr>
      </w:pPr>
    </w:p>
    <w:sectPr w:rsidR="00A338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5E"/>
    <w:rsid w:val="000B31AD"/>
    <w:rsid w:val="00A3385E"/>
    <w:rsid w:val="00BE756B"/>
    <w:rsid w:val="00C4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E457"/>
  <w15:chartTrackingRefBased/>
  <w15:docId w15:val="{120662D4-E069-42BF-9D3F-CF454777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338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33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338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338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338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38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338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338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338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338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338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338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33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33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33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33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33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338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338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33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338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338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33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338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338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3385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33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3385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A3385E"/>
    <w:rPr>
      <w:b/>
      <w:bCs/>
      <w:smallCaps/>
      <w:color w:val="2F5496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3385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33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8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https://www.law.go.kr/LSW/lsInfoP.do?lsiSeq=266061&amp;chrClsCd=010202&amp;urlMode=lsInfoP&amp;efYd=20250101&amp;ancYnChk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5" Type="http://schemas.openxmlformats.org/officeDocument/2006/relationships/hyperlink" Target="javascript:;" TargetMode="External"/><Relationship Id="rId10" Type="http://schemas.openxmlformats.org/officeDocument/2006/relationships/hyperlink" Target="javascript:;" TargetMode="External"/><Relationship Id="rId4" Type="http://schemas.openxmlformats.org/officeDocument/2006/relationships/hyperlink" Target="javascript:;" TargetMode="External"/><Relationship Id="rId9" Type="http://schemas.openxmlformats.org/officeDocument/2006/relationships/hyperlink" Target="https://www.law.go.kr/LSW/lsInfoP.do?lsiSeq=266061&amp;chrClsCd=010202&amp;urlMode=lsInfoP&amp;efYd=20250101&amp;ancYnChk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Yongjin Lee</dc:creator>
  <cp:keywords/>
  <dc:description/>
  <cp:lastModifiedBy>Yongjin Lee</cp:lastModifiedBy>
  <cp:revision>1</cp:revision>
  <dcterms:created xsi:type="dcterms:W3CDTF">2025-07-08T05:50:00Z</dcterms:created>
  <dcterms:modified xsi:type="dcterms:W3CDTF">2025-07-08T05:52:00Z</dcterms:modified>
</cp:coreProperties>
</file>