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8490175" style="height:19.65pt;margin-left:501.59pt;margin-top:50.59pt;mso-position-horizontal-relative:page;mso-position-vertical-relative:page;position:absolute;width:43.45pt;z-index:13;" coordsize="4345,1965" filled="f" path="m0,0l4345,0l4345,1965l0,1965xe">
            <v:stroke weight="0.35pt" color="#ffffff" linestyle="single" joinstyle="miter" endcap="flat"/>
          </v:shape>
        </w:pict>
      </w:r>
      <w:r>
        <w:rPr>
          <w:rStyle w:val="custom0"/>
          <w:rFonts w:ascii="휴먼고딕" w:hAnsi="Arial Unicode MS" w:eastAsia="휴먼고딕" w:cs="휴먼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8"/>
          <w:position w:val="0"/>
          <w:sz w:val="16"/>
          <w:szCs w:val="16"/>
          <w:shd w:val="clear" w:color="auto" w:fill="auto"/>
        </w:rPr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81685239" style="height:24.6pt;margin-left:11.7pt;margin-top:10.26pt;position:absolute;width:543.9pt;z-index:15;" coordsize="54390,2460" filled="f" path="m492,0c98,0,0,98,0,492l0,1968c0,2362,98,2460,492,2460l53898,2460c54292,2460,54390,2362,54390,1968l54390,492c54390,98,54292,0,53898,0xe">
            <v:stroke weight="1.4pt" color="#aeaeae" linestyle="single" joinstyle="miter" endcap="flat" dashstyle="1 1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이 계약서는 법무부가 국토교통부·서울시 및 관련 전문가들과 함께 민법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주택임대차보호법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공인중개사법 등 관계법령에 근거하여 만들었습니다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법의 보호를 받기 위해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중요확인사항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】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별지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을 꼭 확인하시기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pP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74024640" style="height:36.85pt;margin-left:456.29pt;margin-top:51.84pt;mso-position-horizontal-relative:page;mso-position-vertical-relative:page;position:absolute;width:93.35pt;z-index:14;" coordsize="9335,3685" filled="f" path="m0,0l9335,0l9335,3685l0,3685xe">
            <v:stroke weight="0.35pt" color="#ffffff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 있는 월세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ff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전세   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월세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140" w:right="14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92028321" style="height:18.65pt;margin-left:13.69pt;margin-top:61.14pt;position:absolute;width:117.5pt;z-index:1;" coordsize="11750,1865" filled="f" stroked="f" path="m0,0l11750,0l11750,1865l0,1865xe">
            <wvml:wrap type="square" side="both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임차주택의 표시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]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주택임대차표준계약서</w: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238" w:type="dxa"/>
        <w:tblBorders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4"/>
        <w:gridCol w:w="1146"/>
        <w:gridCol w:w="1146"/>
        <w:gridCol w:w="3249"/>
      </w:tblGrid>
      <w:tr>
        <w:trPr>
          <w:trHeight w:val="35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아래와 같이 임대차 계약을 체결한다</w:t>
            </w:r>
          </w:p>
        </w:tc>
      </w:tr>
      <w:tr>
        <w:trPr>
          <w:trHeight w:val="605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 재 지</w:t>
            </w:r>
          </w:p>
        </w:tc>
        <w:tc>
          <w:tcPr>
            <w:tcW w:w="9522" w:type="dxa"/>
            <w:gridSpan w:val="6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서울특별시 강남구 테헤란로 123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   지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지목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   물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용도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임차할부분</w:t>
            </w:r>
          </w:p>
        </w:tc>
        <w:tc>
          <w:tcPr>
            <w:tcW w:w="4506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tcMar/>
            <w:vAlign w:val="center"/>
          </w:tcPr>
          <w:p>
            <w:r>
              <w:t>456호 (101동 10층)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85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24" w:hRule="atLeast"/>
          <w:cantSplit w:val="0"/>
        </w:trPr>
        <w:tc>
          <w:tcPr>
            <w:tcW w:w="1321" w:type="dxa"/>
            <w:gridSpan w:val="2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40" w:right="0" w:hanging="4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계약의종류</w:t>
            </w:r>
          </w:p>
        </w:tc>
        <w:tc>
          <w:tcPr>
            <w:tcW w:w="45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신규 계약</w:t>
            </w:r>
          </w:p>
        </w:tc>
        <w:tc>
          <w:tcPr>
            <w:tcW w:w="5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합의에 의한 재계약</w:t>
            </w:r>
          </w:p>
        </w:tc>
      </w:tr>
      <w:tr>
        <w:trPr>
          <w:trHeight w:val="324" w:hRule="atLeast"/>
          <w:cantSplit w:val="0"/>
        </w:trPr>
        <w:tc>
          <w:tcPr>
            <w:gridSpan w:val="2"/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</w:tcPr>
          <w:p/>
        </w:tc>
        <w:tc>
          <w:tcPr>
            <w:tcW w:w="952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｢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주택임대차보호법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｣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의 계약갱신요구권 행사에 의한 갱신계약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46" w:right="0" w:hanging="24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갱신 전 임대차계약 기간 및 금액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계약 기간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~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보증금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            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,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월              원</w:t>
            </w:r>
          </w:p>
        </w:tc>
      </w:tr>
      <w:tr>
        <w:trPr>
          <w:trHeight w:val="277" w:hRule="atLeast"/>
          <w:cantSplit w:val="0"/>
        </w:trPr>
        <w:tc>
          <w:tcPr>
            <w:tcW w:w="379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미납 국세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지방세</w:t>
            </w:r>
          </w:p>
        </w:tc>
        <w:tc>
          <w:tcPr>
            <w:tcW w:w="3797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선순위 확정일자 현황</w:t>
            </w:r>
          </w:p>
        </w:tc>
        <w:tc>
          <w:tcPr>
            <w:tcW w:w="3249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확정일자 부여란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180" w:right="0" w:hanging="18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8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주택임대차계약서를 제출하고 임대차 신고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접수를 완료한 경우에는 별도로 확정일자 부여를 신청할 필요가 없습니다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1299" w:hRule="atLeast"/>
          <w:cantSplit w:val="0"/>
        </w:trPr>
        <w:tc>
          <w:tcPr>
            <w:tcW w:w="379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개업공인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공시되지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3797" w:type="dxa"/>
            <w:gridSpan w:val="3"/>
            <w:tcBorders>
              <w:top w:val="single" w:color="000000" w:sz="3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공인중개사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되지 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107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금 2,000,000 원정 매월 1일 지불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보 증 금</w:t>
            </w:r>
          </w:p>
        </w:tc>
        <w:tc>
          <w:tcPr>
            <w:tcW w:w="9639" w:type="dxa"/>
            <w:gridSpan w:val="7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오억 원정(₩500,000,000)</w:t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 약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50,000,000 원정 계약시 지불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 도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지불하며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잔   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금               원정은  매월     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입금계좌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관 리 비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150,000 원정</w:t>
            </w:r>
          </w:p>
        </w:tc>
      </w:tr>
      <w:tr>
        <w:trPr>
          <w:trHeight w:val="28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정액이 아닌 경우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관리비의 항목 및 산정방식을 기재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임대차기간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임대인은 임차주택을 임대차 목적대로 사용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수익할 수 있는 상태로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임차인에게 인도하고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임대차기간은 인도일로부터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2"/>
          <w:szCs w:val="22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일까지로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입주 전 수리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임대인과 임차인은 임차주택의 수리가 필요한 시설물 및 비용부담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tbl>
      <w:tblPr>
        <w:tblpPr w:leftFromText="28" w:rightFromText="28" w:topFromText="28" w:bottomFromText="28" w:vertAnchor="text" w:horzAnchor="text" w:tblpX="134" w:tblpY="65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44"/>
        <w:gridCol w:w="8583"/>
      </w:tblGrid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필요 시설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없음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수리할 내용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                       )</w:t>
            </w:r>
          </w:p>
        </w:tc>
      </w:tr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188" w:right="0" w:hanging="18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완료 시기 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잔금지급 기일인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일까지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                )</w:t>
            </w:r>
          </w:p>
        </w:tc>
      </w:tr>
      <w:tr>
        <w:trPr>
          <w:trHeight w:val="538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약정한 수리 완료 시기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까지 미 수리한 경우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수리비를 임차인이 임대인에게 지급하여야 할 보증금 또는 차임에서 공제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1"/>
                <w:position w:val="0"/>
                <w:sz w:val="21"/>
                <w:szCs w:val="21"/>
                <w:shd w:val="clear" w:color="auto" w:fill="auto"/>
              </w:rPr>
              <w:t xml:space="preserve">             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26" w:right="140" w:hanging="186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0" w:line="240" w:lineRule="auto"/>
        <w:ind w:left="358" w:right="140" w:hanging="218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4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임차주택의 사용·관리·수선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임대인의 동의 없이 임차주택의 구조변경 및 전대나 임차권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양도를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할 수 없으며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임대차 목적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인 주거 이외의 용도로 사용할 수 없다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임대인은 계약 존속 중 임차주택을 사용·수익에 필요한 상태로 유지하여야 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임차인은 임대인이 임차주택의 보존에 필요한 행위를 하는 때 이를 거절하지 못한다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임대인과 임차인은 계약 존속 중에 발생하는 임차주택의 수리 및 비용부담에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합의되지 아니한 기타 수선비용에 관한 부담은 민법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판례 기타 관습에 따른다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tbl>
      <w:tblPr>
        <w:tblpPr w:leftFromText="28" w:rightFromText="28" w:topFromText="28" w:bottomFromText="28" w:vertAnchor="text" w:horzAnchor="text" w:tblpX="86" w:tblpY="54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4"/>
        <w:gridCol w:w="9331"/>
      </w:tblGrid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1" w:right="0" w:hanging="22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난방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하수도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전기시설 등 임차주택의 주요설비에 대한 노후·불량으로 인한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수선은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례상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인이 부담하는 것으로 해석됨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</w:tr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5" w:right="0" w:hanging="22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임차인의 고의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과실에 기한 파손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전구 등 통상의 간단한 수선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소모품 교체 비용은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임차인이 부담하는 것으로 해석됨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④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임차인이 임대인의 부담에 속하는 수선비용을 지출한 때에는 임대인에게 그 상환을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0" w:right="160" w:hanging="20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5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계약의 해제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 임차인이 임대인에게 중도금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중도금이 없을 때는 잔금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을 지급하기 전까지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임대인은 계약금의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배액을 상환하고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계약금을 포기하고 이 계약을 해제할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채무불이행과 손해배상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당사자 일방이 채무를 이행하지 아니하는 때에는 상대방은 상당한 기간을 정하여 그 이행을 최고하고 계약을 해제할 수 있으며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그로 인한 손해배상을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채무자가 미리 이행하지 아니할 의사를 표시한 경우의 계약해제는 최고를 요하지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7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계약의 해지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ffffff"/>
        </w:rPr>
        <w:t xml:space="preserve">인은 본인의 과실 없이 임차주택의 일부가 멸실 기타 사유로 인하여 임대차의 목적대로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사용할 수 없는 경우에는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 임대인은 임차인이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기의 차임액에 달하도록 연체하거나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4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조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항을 위반한 경우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갱신요구와 거절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임대차기간이 끝나기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전부터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전까지의 기간에 계약갱신을 요구할 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임대인은 자신 또는 그 직계존속·직계비속의 실거주 등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항 각 호의 사유가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있는 경우에 한하여 계약갱신의 요구를 거절할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※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 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별지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2)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계약갱신 거절통지서 양식 사용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임대인이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호에 따른 실거주를 사유로 갱신을 거절하였음에도 불구하고 갱신요구가 거절되지 아니하였더라면 갱신되었을 기간이 만료되기 전에 정당한 사유 없이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자에게 주택을 임대한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임대인은 갱신거절로 인하여 임차인이 입은 손해를 배상하여야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따른 손해배상액은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9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계약의 종료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임대차계약이 종료된 경우에 임차인은 임차주택을 원래의 상태로 복구하여 임대인에게 반환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이와 동시에 임대인은 보증금을 임차인에게 반환하여야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시설물의 노후화나 통상 생길 수 있는 파손 등은 임차인의 원상복구의무에 포함되지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비용의 정산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계약종료 시 공과금과 관리비를 정산하여야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임차인은 이미 납부한 관리비 중 장기수선충당금을 임대인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소유자인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에게 반환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관리사무소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등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관리주체가 장기수선충당금을 정산하는 경우에는 그 관리주체에게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분쟁의 해결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임대인과 임차인은 본 임대차계약과 관련한 분쟁이 발생하는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당사자 간의 협의 또는 주택임대차분쟁조정위원회의 조정을 통해 호혜적으로 해결하기 위해 노력한다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12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중개보수 등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중개보수는 거래 가액의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%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원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부가가치세 포함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포함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으로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임대인과 임차인이 각각 부담한다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개업공인중개사의 고의 또는 과실로 인하여 중개의뢰인간의 거래행위가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무효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취소 또는 해제된 경우에는 그러하지 아니하다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13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중개대상물확인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설명서 교부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개업공인중개사는 중개대상물 확인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설명서를 작성하고 업무보증관계증서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공제증서등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사본을 첨부하여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일 임대인과 임차인에게 각각 교부한다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[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특약사항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] </w:t>
      </w:r>
    </w:p>
    <w:tbl>
      <w:tblPr>
        <w:tblInd w:w="14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70"/>
      </w:tblGrid>
      <w:tr>
        <w:trPr>
          <w:trHeight w:val="3515" w:hRule="atLeast"/>
          <w:cantSplit w:val="0"/>
        </w:trPr>
        <w:tc>
          <w:tcPr>
            <w:tcW w:w="10770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2" w:right="60" w:hanging="19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주택을 인도받은 임차인은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일까지 주민등록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전입신고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 주택임대차계약서상 확정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일자를 받기로 하고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임대인은 위 약정일자의 다음날까지 임차주택에 저당권 등 담보권을 설정할 수 없다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1" w:right="60" w:hanging="21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임대인이 위 특약에 위반하여 임차주택에 저당권 등 담보권을 설정한 경우에는 임차인은 임대차계약을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해제 또는 해지할 수 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경우 임대인은 임차인에게 위 특약 위반으로 인한 손해를 배상하여야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6" w:right="60" w:hanging="19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임대차계약을 체결한 임차인은 임대차계약 체결 시를 기준으로 임대인이 사전에 고지하지 않은 선순위 임대차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 있거나 미납 또는 체납한 국세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지방세가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원을 초과하는 것을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확인한 경우 임대차기간이 시작하는 날까지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조에도 불구하고 계약금 등의 명목으로 임대인에게 교부한 금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 기타 물건을 포기하지 않고 임대차계약을 해제할 수 있다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9" w:right="60" w:hanging="19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 임대차 계약과 관련하여 분쟁이 있는 경우 임대인 또는 임차인은 법원에 소를 제기하기 전에 먼저 주택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분쟁조정위원회에 조정을 신청한다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482" w:right="60" w:hanging="42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주택임대차분쟁조정위원회 조정을 통할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이내 신속하게 조정 결과를 받아볼 수 있습니다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주택의 철거 또는 재건축에 관한 구체적 계획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공사시기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소요기간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상세주소가 없는 경우 임차인의 상세주소부여 신청에 대한 소유자 동의여부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tbl>
            <w:tblPr>
              <w:tblInd w:w="14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817"/>
            </w:tblGrid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기타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20" w:line="240" w:lineRule="auto"/>
              <w:ind w:left="326" w:right="140" w:hanging="18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20" w:line="240" w:lineRule="auto"/>
        <w:ind w:left="326" w:right="140" w:hanging="186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본 계약을 증명하기 위하여 계약 당사자가 이의 없음을 확인하고 각각 서명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날인 후 임대인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임차인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개업공인중개사는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장마다 간인하여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통씩 보관한다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                       년         월        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sectPr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14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3"/>
        <w:gridCol w:w="1524"/>
        <w:gridCol w:w="706"/>
        <w:gridCol w:w="687"/>
        <w:gridCol w:w="1000"/>
        <w:gridCol w:w="1230"/>
        <w:gridCol w:w="500"/>
        <w:gridCol w:w="1080"/>
      </w:tblGrid>
      <w:tr>
        <w:trPr>
          <w:trHeight w:val="323" w:hRule="atLeast"/>
          <w:cantSplit w:val="0"/>
        </w:trPr>
        <w:tc>
          <w:tcPr>
            <w:tcW w:w="36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홍길동</w:t>
            </w:r>
          </w:p>
        </w:tc>
        <w:tc>
          <w:tcPr>
            <w:tcW w:w="1080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홍길동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홍길동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tcW w:w="363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김철수</w:t>
            </w:r>
          </w:p>
        </w:tc>
        <w:tc>
          <w:tcPr>
            <w:tcW w:w="108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김철수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김철수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05" w:hRule="atLeast"/>
          <w:cantSplit w:val="0"/>
        </w:trPr>
        <w:tc>
          <w:tcPr>
            <w:tcW w:w="363" w:type="dxa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개업공인중개사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2961" w:type="dxa"/>
            <w:gridSpan w:val="4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4225" w:type="dxa"/>
            <w:gridSpan w:val="7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422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 표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표</w:t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6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242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0" style="height:23.45pt;margin-left:0pt;margin-top:0pt;mso-position-horizontal-relative:char;mso-position-vertical-relative:line;position:;width:542.6pt;z-index:8;" coordsize="54260,2345" fillcolor="#514bac" path="m0,0l54260,0l54260,2345l0,234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98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법의 보호를 받기 위한 중요사항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!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반드시 확인하세요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4" style="height:20.4pt;margin-left:30.89pt;margin-top:6.6pt;position:absolute;width:230.95pt;z-index:17;" coordsize="23095,2040" fillcolor="#ffffff" stroked="f" path="m0,0l23095,0l23095,2040l0,20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 체결 시 꼭 확인하세요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8" style="height:233.6pt;margin-left:7.45pt;margin-top:2.01pt;position:absolute;width:536.7pt;z-index:10;" coordsize="53670,23360" filled="f" path="m934,0c37,0,0,37,0,934l0,22426c0,23323,37,23360,934,23360l52736,23360c53633,23360,53670,23323,53670,22426l53670,934c53670,37,53633,0,5273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100" w:right="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대항력 및 우선변제권 확보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75" w:right="0" w:hanging="575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인도와 주민등록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을 마친 때에는 그 다음날부터 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자에게 임차권을 주장할 수 있고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계약서에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까지 받으면 후순위권리자나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그 밖의 채권자에 우선하여 변제받을 수 있으며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점유와 주민등록은 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기간 중 계속 유지하고 있어야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0" w:right="0" w:hanging="55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등기사항증명서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미납국세·지방세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다가구주택 확정일자 현황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등을 반드시 확인하여 선순위 권리자 및 금액을 확인하고 계약 체결여부를 결정하여야 보증금을 지킬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체결할 때 임대인은 납세증명서 및 확정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일자 부여일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차임 및 보증금 등 정보를 임차인에게 제시하여야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80" w:right="0" w:hanging="38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임차인은 임대인의 동의를 받아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지방세는 관할 세무서에서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 현황은 관할 주민센터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‧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등기소에서 확인할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국세징수법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109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2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 및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항의 요건을 충족하는 임차인의 경우에는 임대차계약일부터 임대차기간 개시일까지 임대인의 동의 없이도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 열람이 가능합니다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63" w:right="0" w:hanging="363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426" w:right="0" w:hanging="426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임대차 신고의무 및 확정일자 부여 의제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44" w:right="0" w:hanging="54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수도권 전역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광역시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세종시 및 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道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의 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市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지역에서 보증금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천만원 또는 월차임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만원을 초과하여 주택임대차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금액의 변동이 있는 재계약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갱신계약 포함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임대인과 임차인은 계약체결일로부터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 이내에 시군구청에 해당 계약을 공동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계약서를 제출하는 경우 단독신고 가능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으로 신고하여야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4" w:right="0" w:hanging="55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주택임대차계약서를 제출하고 임대차 신고의 접수를 완료한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임대차 신고필증상 접수완료일에 확정일자가 부여된 것으로 간주되므로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별도로 확정일자 부여를 신청할 필요가 없습니다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329.95pt;margin-left:7.45pt;margin-top:215.03pt;position:absolute;width:536.7pt;z-index:11;" coordsize="53670,32995">
            <v:shape id="_x0000_s1037631555" style="height:32425pt;left:0pt;position:absolute;top:570pt;width:53670pt;" coordsize="53670,32425" filled="f" path="m1297,0c51,0,0,51,0,1297l0,31128c0,32374,51,32425,1297,32425l52373,32425c53619,32425,53670,32374,53670,31128l53670,1297c53670,51,53619,0,52373,0xe">
              <v:stroke weight="2.85pt" color="#787878" linestyle="single" joinstyle="miter" endcap="flat"/>
              <v:textbox style="v-text-anchor:middle;" inset="2.85pt,2.85pt,2.85pt,2.85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00" w:right="100" w:hanging="100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차임증액청구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77" w:right="100" w:hanging="177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계약기간 중이나 임차인의 계약갱신요구권 행사로 인한 갱신 시 차임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‧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보증금을 증액하는 경우에는 기존 차임·보증금의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5%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초과하여 증액하지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계약체결 또는 약정한 차임 등의 증액이 있은 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 이내에는 하지 못합니다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 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묵시적 갱신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5" w:right="60" w:hanging="37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임대인은 임대차기간이 끝나기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전까지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 전까지 각 상대방에게 계약을 종료하겠다거나 조건을 변경하여 재계약을 하겠다는 취지의 통지를 하지 않으면 종전 임대차와 동일한 조건으로 자동 갱신됩니다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3" w:right="60" w:hanging="373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항에 따라 갱신된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년입니다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이 경우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언제든지 계약을 해지할 수 있지만 임대인은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계약서 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7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조의 사유 또는 임차인과의 합의가 있어야 계약을 해지할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계약갱신요구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59" w:right="60" w:hanging="35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임차인이 임대차기간이 만료되기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 전부터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전까지 사이에 계약갱신을 요구할 경우 임대인은 정당한 사유 없이 거절하지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갱신거절 시 별지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에 게재된 계약갱신 거절통지서 양식을 활용할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1" w:right="60" w:hanging="361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계약갱신요구권을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회에 한하여 행사할 수 있고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 경우 갱신되는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나머지 조건은 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임대차와 동일한 조건으로 다시 계약된 것으로 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다만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차임과 보증금의 증액은 청구 당시의 차임 또는 보증금 액수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100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분의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 초과하지 아니하는 범위에서만 가능합니다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5" w:right="60" w:hanging="36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7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③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묵시적 갱신이나 합의에 의한 재계약의 경우 임차인이 갱신요구권을 사용한 것으로 볼 수 없으므로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주택임대차보호법에 따라 임대기간 중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회로 한정되어 인정되는 갱신요구권을 차후에 사용할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</w:txbxContent>
              </v:textbox>
            </v:shape>
            <v:shape id="_x0000_s1037631556" style="height:1615pt;left:2445pt;position:absolute;top:0pt;width:23380pt;" coordsize="23380,1615" fillcolor="#ffffff" stroked="f" path="m0,0l23380,0l23380,1615l0,1615xe">
              <v:fill color="#ffffff"/>
              <v:textbox style="v-text-anchor:middle;" inset="0pt,0pt,0pt,0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1"/>
                      <w:autoSpaceDE w:val="0"/>
                      <w:autoSpaceDN w:val="0"/>
                      <w:snapToGrid w:val="1"/>
                      <w:spacing w:before="0" w:after="0" w:line="249" w:lineRule="auto"/>
                      <w:ind w:left="0" w:right="0" w:hanging="0"/>
                      <w:jc w:val="center"/>
                      <w:rPr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&lt;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계약기간 중 꼭 확인하세요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&gt;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r>
                  </w:p>
                </w:txbxContent>
              </v:textbox>
            </v:shape>
          </v:group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4" style="height:15.4pt;margin-left:30.1pt;margin-top:559.24pt;position:absolute;width:234.9pt;z-index:19;" coordsize="23490,1540" fillcolor="#ffffff" stroked="f" path="m0,0l23490,0l23490,1540l0,15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계약종료 시 꼭 확인하세요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626" style="height:27.65pt;margin-left:4.5pt;margin-top:649.58pt;position:absolute;width:537.7pt;z-index:9;" coordsize="53770,2765" fillcolor="#514bac" path="m0,0l53770,0l53770,2765l0,276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 관련 분쟁은 전문가로 구성된 대한법률구조공단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한국부동산원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한국토지주택공사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지방자치단체에 설치된 주택임대차분쟁조정위원회에서 신속하고 효율적으로 해결할 수 있습니다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3" style="height:73.55pt;margin-left:7.45pt;margin-top:565.54pt;position:absolute;width:536.7pt;z-index:18;" coordsize="53670,7355" filled="f" path="m294,0c11,0,0,11,0,294l0,7061c0,7344,11,7355,294,7355l53376,7355c53659,7355,53670,7344,53670,7061l53670,294c53670,11,53659,0,5337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60" w:after="0" w:line="240" w:lineRule="auto"/>
                    <w:ind w:left="100" w:right="10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보증금액 증액시 확정일자 날인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20" w:after="0" w:line="240" w:lineRule="auto"/>
                    <w:ind w:left="199" w:right="60" w:hanging="199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42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계약기간 중 보증금을 증액하거나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재계약 또는 계약갱신 과정에서 보증금을 증액한 경우에는 증액된 보증금액에 대한 우선변제권을 확보하기 위하여 반드시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다시 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를 받아야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16"/>
        <w:gridCol w:w="1532"/>
        <w:gridCol w:w="3569"/>
        <w:gridCol w:w="1478"/>
        <w:gridCol w:w="3404"/>
      </w:tblGrid>
      <w:tr>
        <w:trPr>
          <w:trHeight w:val="750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140" w:right="140" w:hanging="0"/>
              <w:jc w:val="center"/>
              <w:rPr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  <w:t xml:space="preserve">계약갱신 거절통지서</w:t>
            </w:r>
          </w:p>
        </w:tc>
      </w:tr>
      <w:tr>
        <w:trPr>
          <w:trHeight w:val="403" w:hRule="atLeast"/>
          <w:cantSplit w:val="0"/>
        </w:trPr>
        <w:tc>
          <w:tcPr>
            <w:tcW w:w="51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3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5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312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17" w:type="dxa"/>
            <w:gridSpan w:val="2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47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40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임차목적물 주소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6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 기간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298" w:hRule="atLeast"/>
          <w:cantSplit w:val="0"/>
        </w:trPr>
        <w:tc>
          <w:tcPr>
            <w:tcW w:w="7612" w:type="dxa"/>
            <w:gridSpan w:val="6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404" w:type="dxa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로부터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 주택임대차계약의 갱신을 요구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받았으나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아래와 같은 법률상 사유로 위 임차인에게 갱신요구를 거절한다는 의사를 통지합니다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781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1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계약갱신거절 사유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항 각 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  <w:tc>
          <w:tcPr>
            <w:tcW w:w="5132" w:type="dxa"/>
            <w:gridSpan w:val="3"/>
            <w:tcBorders>
              <w:top w:val="nil"/>
              <w:left w:val="single" w:color="000000" w:sz="9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664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기의 차임액에 해당하는 금액에 이르도록 차임을 연체한 사실이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거짓이나 그 밖의 부정한 방법으로 임차한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서로 합의하여 임대인이 임차인에게 상당한 보상을 제공한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상당한 보상의 내용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               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임대인의 동의 없이 목적 주택의 전부 또는 일부를 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轉貸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임차한 주택의 전부 또는 일부를 고의나 중대한 과실로 파손한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6.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임차한 주택의 전부 또는 일부가 멸실되어 임대차의 목적을 달성하지 못할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주택의 전부 또는 대부분을 철거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재건축하기 위하여 점유를 회복할 필요가 있는 경우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705" w:right="0" w:hanging="70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임대차계약 체결 당시 공사시기 및 소요기간 등을 포함한 철거 또는 재건축 계획을 임차인에게 구체적으로 고지하고 그 계획에 따르는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건물이 노후ㆍ훼손 또는 일부 멸실되는 등 안전사고의 우려가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다른 법령에 따라 철거 또는 재건축이 이루어지는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 또는 임대인의 직계존비속이 목적 주택에 실제 거주하려는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실거주자 성명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임대인과의 관계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직계존속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직계비속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89" w:right="0" w:hanging="38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9.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밖에 임차인이 임차인으로서의 의무를 현저히 위반하거나 임대차를 계속하기 어려운 중대한 사유가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</w:tc>
      </w:tr>
      <w:tr>
        <w:trPr>
          <w:trHeight w:val="2125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계약갱신거절 사유를 보충설명하기 위한 구체적 사정</w:t>
            </w:r>
          </w:p>
          <w:tbl>
            <w:tblPr>
              <w:tblInd w:w="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704"/>
            </w:tblGrid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60" w:right="0" w:hanging="16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262" w:right="0" w:hanging="262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-2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선택하신 사유를 소명할 수 있는 문서 등 별도의 자료가 있는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해당 자료들을 본 통지서에 첨부하여 임차인에게 전달해주시기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47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9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작성일자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        월        일</w:t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임대인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  <w:tr>
        <w:trPr>
          <w:trHeight w:val="492" w:hRule="atLeast"/>
          <w:cantSplit w:val="0"/>
        </w:trPr>
        <w:tc>
          <w:tcPr>
            <w:tcW w:w="1101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26" w:right="0" w:hanging="22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거절통지의 효력은 위 계약갱신 거절통지서를 작성 및 발송한 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임차인에게 통지가 도달한 때에 발생합니다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sectPr>
          <w:footerReference w:type="default" r:id="rId11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sectPr>
      <w:headerReference w:type="default" r:id="rId12"/>
      <w:footerReference w:type="default" r:id="rId11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413" w:right="396" w:bottom="651" w:left="396" w:header="396" w:footer="425" w:gutter="0"/>
      <w:pgBorders/>
      <w:docGrid/>
    </w:sectPr>
  </w:body>
</w:document>
</file>

<file path=word/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</w:ftr>
</file>

<file path=word/footer3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  <w:t xml:space="preserve">별지</w:t>
    </w:r>
    <w:r>
      <w:rPr/>
      <w:t xml:space="preserve">2)</w:t>
    </w:r>
  </w:p>
</w:hdr>
</file>

<file path=word/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나눔바른고딕" w:hAnsi="Arial Unicode MS" w:eastAsia="나눔바른고딕" w:cs="나눔바른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12"/>
      <w:w w:val="98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240" w:lineRule="auto"/>
      <w:ind w:left="200" w:right="0" w:hanging="20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98"/>
      <w:position w:val="0"/>
      <w:sz w:val="16"/>
      <w:szCs w:val="16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7">
    <w:name w:val="MsoNo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우리집</dc:creator>
  <dc:title>별지</dc:title>
</cp:coreProperties>
</file>