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4.0" w:type="dxa"/>
        <w:jc w:val="left"/>
        <w:tblLayout w:type="fixed"/>
        <w:tblLook w:val="0400"/>
      </w:tblPr>
      <w:tblGrid>
        <w:gridCol w:w="1298"/>
        <w:gridCol w:w="3097"/>
        <w:gridCol w:w="2126"/>
        <w:gridCol w:w="2733"/>
        <w:tblGridChange w:id="0">
          <w:tblGrid>
            <w:gridCol w:w="1298"/>
            <w:gridCol w:w="3097"/>
            <w:gridCol w:w="2126"/>
            <w:gridCol w:w="2733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40"/>
                <w:szCs w:val="40"/>
                <w:rtl w:val="0"/>
              </w:rPr>
              <w:t xml:space="preserve">제품설명회 시행 신청서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6">
            <w:pPr>
              <w:widowControl w:val="1"/>
              <w:spacing w:after="0" w:lineRule="auto"/>
              <w:rPr>
                <w:rFonts w:ascii="Malgun Gothic" w:cs="Malgun Gothic" w:eastAsia="Malgun Gothic" w:hAnsi="Malgun Gothic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32"/>
                <w:szCs w:val="32"/>
                <w:rtl w:val="0"/>
              </w:rPr>
              <w:t xml:space="preserve">1. 제품설명회 세부 내역</w:t>
            </w:r>
          </w:p>
        </w:tc>
      </w:tr>
      <w:tr>
        <w:trPr>
          <w:cantSplit w:val="0"/>
          <w:trHeight w:val="6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구분</w:t>
              <w:br w:type="textWrapping"/>
              <w:t xml:space="preserve">단일/복수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>
              <w:t>제품설명회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PM참석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>
              <w:t>김도윤</w:t>
            </w:r>
          </w:p>
        </w:tc>
      </w:tr>
      <w:tr>
        <w:trPr>
          <w:cantSplit w:val="0"/>
          <w:trHeight w:val="6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spacing w:after="0" w:lineRule="auto"/>
              <w:jc w:val="center"/>
              <w:rPr/>
            </w:pPr>
            <w:r>
              <w:t>25년 7월 25일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>
              <w:t>코엑스 B홀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제품명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spacing w:after="0" w:lineRule="auto"/>
              <w:jc w:val="center"/>
              <w:rPr/>
            </w:pPr>
            <w:r>
              <w:t xml:space="preserve">　텐텐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참석인원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>
              <w:t xml:space="preserve">　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제품설명회</w:t>
              <w:br w:type="textWrapping"/>
              <w:t xml:space="preserve">시행목적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>
              <w:t>제품 리뉴얼 소개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제품설명회</w:t>
              <w:br w:type="textWrapping"/>
              <w:t xml:space="preserve">주요내용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>
              <w:t>기존 제품의 문제점과 리뉴얼 되면서 바뀐점과 영양성분 소개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E">
            <w:pPr>
              <w:widowControl w:val="1"/>
              <w:spacing w:after="0" w:lineRule="auto"/>
              <w:rPr>
                <w:rFonts w:ascii="Malgun Gothic" w:cs="Malgun Gothic" w:eastAsia="Malgun Gothic" w:hAnsi="Malgun Gothic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32"/>
                <w:szCs w:val="32"/>
                <w:rtl w:val="0"/>
              </w:rPr>
              <w:t xml:space="preserve">2. 참석자현황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2">
            <w:pPr>
              <w:widowControl w:val="1"/>
              <w:spacing w:after="0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1) 직원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팀명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성명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서명란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>
              <w:t>영업팀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>
              <w:t>손현성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　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>
              <w:t>영업팀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>
              <w:t>이용규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　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>
              <w:t>영업팀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>
              <w:t>손영식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　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6">
            <w:pPr>
              <w:widowControl w:val="1"/>
              <w:spacing w:after="0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2) 보건의료전문가</w:t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의료기관명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성명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e6f5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서명란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>
              <w:t>서울대학병원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>
              <w:t xml:space="preserve">허한결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　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>
              <w:t>연세대학병원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>
              <w:t>최문영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　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/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/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　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/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/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　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sz w:val="22"/>
        <w:szCs w:val="22"/>
        <w:lang w:val="en"/>
      </w:rPr>
    </w:rPrDefault>
    <w:pPrDefault>
      <w:pPr>
        <w:widowControl w:val="0"/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rFonts w:ascii="Malgun Gothic" w:cs="Malgun Gothic" w:eastAsia="Malgun Gothic" w:hAnsi="Malgun Gothic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Malgun Gothic" w:cs="Malgun Gothic" w:eastAsia="Malgun Gothic" w:hAnsi="Malgun Gothic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"/>
    </w:pPr>
    <w:rPr>
      <w:rFonts w:ascii="Malgun Gothic" w:cs="Malgun Gothic" w:eastAsia="Malgun Gothic" w:hAnsi="Malgun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80" w:lineRule="auto"/>
      <w:ind w:left="200"/>
    </w:pPr>
    <w:rPr>
      <w:rFonts w:ascii="Malgun Gothic" w:cs="Malgun Gothic" w:eastAsia="Malgun Gothic" w:hAnsi="Malgun Gothic"/>
      <w:color w:val="000000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Malgun Gothic" w:cs="Malgun Gothic" w:eastAsia="Malgun Gothic" w:hAnsi="Malgun Gothic"/>
      <w:sz w:val="56"/>
      <w:szCs w:val="56"/>
    </w:rPr>
  </w:style>
  <w:style w:type="paragraph" w:styleId="Subtitle">
    <w:name w:val="Subtitle"/>
    <w:basedOn w:val="Normal"/>
    <w:next w:val="Normal"/>
    <w:pPr>
      <w:jc w:val="center"/>
    </w:pPr>
    <w:rPr>
      <w:rFonts w:ascii="Malgun Gothic" w:cs="Malgun Gothic" w:eastAsia="Malgun Gothic" w:hAnsi="Malgun Gothic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