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lfydctb58441" w:id="0"/>
      <w:bookmarkEnd w:id="0"/>
      <w:r w:rsidDel="00000000" w:rsidR="00000000" w:rsidRPr="00000000">
        <w:rPr>
          <w:rtl w:val="0"/>
        </w:rPr>
        <w:t xml:space="preserve">Bùi Tiến Dũng</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Software Architect</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dung.bt@techvision.vn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948 556 677</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GitHub: </w:t>
      </w:r>
      <w:r w:rsidDel="00000000" w:rsidR="00000000" w:rsidRPr="00000000">
        <w:rPr>
          <w:rFonts w:ascii="Arial" w:cs="Arial" w:eastAsia="Arial" w:hAnsi="Arial"/>
          <w:color w:val="595959"/>
          <w:sz w:val="22"/>
          <w:szCs w:val="22"/>
          <w:rtl w:val="0"/>
        </w:rPr>
        <w:t xml:space="preserve">github.com/tiendung-bui</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Bình Chánh,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Bùi Tiến Dũng là Software Architect với chuyên môn tập trung vào an ninh phần mềm (Application Security) và thiết kế hệ thống chịu tải cao. Với nền tảng xuất phát từ mảng Penetration Testing và Security Engineering, ông mang đến góc nhìn độc đáo trong việc thiết kế kiến trúc phần mềm: luôn tích hợp bảo mật từ đầu (Security by Design) thay vì bổ sung sau khi hệ thống đã hoàn thiện. Hơn 12 năm kinh nghiệm của ông trải dài từ security consulting, cloud security đến thiết kế kiến trúc toàn diện cho các hệ thống tài chính và chính phủ. Tại TechVision, Bùi Tiến Dũng đóng vai trò là Security Champion cho toàn bộ khối Engineering, chịu trách nhiệm đảm bảo tất cả sản phẩm tuân thủ các tiêu chuẩn bảo mật quốc tế. Ông cũng là Bug Bounty Hunter nghiệp dư với nhiều CVE được ghi nhận từ các công ty công nghệ lớn.</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Software Architect &amp; Security Champion</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01/2022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kiến trúc toàn diện cho dự án SecureLink – nền tảng ký số và xác thực danh tính điện tử cho các tổ chức tài chính và cơ quan nhà nước.</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Threat Modeling framework cho tất cả dự án trong công ty, đảm bảo mỗi tính năng mới đều trải qua quy trình đánh giá rủi ro bảo mật trước khi development.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hệ thống cryptography layer sử dụng mã hoá bất đối xứng RSA-4096 và ECC, đạt chứng chỉ eIDAS Level of Assurance High.</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DevSecOps pipeline tích hợp SAST, DAST, SCA và Container Security Scanning vào quy trình CI/CD, phát hiện và ngăn chặn 200+ lỗ hổng bảo mật trước khi lên production.</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Dẫn dắt đội ngũ vượt qua kiểm toán bảo mật ISO 27001 và SOC 2 Type II, đây là lần đầu tiên TechVision đạt được các chứng chỉ này.</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Tổ chức Security Awareness Training hàng quý cho toàn bộ 120 nhân sự, nâng cao nhận thức an ninh thông tin trong toàn tổ chức.</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Phối hợp với khách hàng ngân hàng trong việc thiết kế Zero-Knowledge Proof authentication, bảo vệ quyền riêng tư của khách hàng cuối.</w:t>
      </w:r>
      <w:r w:rsidDel="00000000" w:rsidR="00000000" w:rsidRPr="00000000">
        <w:rPr>
          <w:rtl w:val="0"/>
        </w:rPr>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Senior Security Engineer / Cloud Security Architect</w:t>
      </w:r>
      <w:r w:rsidDel="00000000" w:rsidR="00000000" w:rsidRPr="00000000">
        <w:rPr>
          <w:rFonts w:ascii="Arial" w:cs="Arial" w:eastAsia="Arial" w:hAnsi="Arial"/>
          <w:color w:val="595959"/>
          <w:sz w:val="22"/>
          <w:szCs w:val="22"/>
          <w:rtl w:val="0"/>
        </w:rPr>
        <w:t xml:space="preserve">  |  Viettel Cyber Security</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04/2018 – Tháng 12/2021</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và triển khai Security Operation Center (SOC) cho 10 khách hàng doanh nghiệp lớn, giám sát 24/7 với khả năng phát hiện và phản ứng sự cố trong vòng 15 phút.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Cloud Security Architecture cho hạ tầng chính phủ điện tử của 3 tỉnh thành, đáp ứng Tiêu chuẩn An toàn Thông tin Quốc gia cấp độ 3.</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Thực hiện 30+ Penetration Testing cho các tổ chức tài chính và viễn thông, phát hiện nhiều lỗ hổng nghiêm trọng có khả năng ảnh hưởng đến hàng triệu tài khoản người dùng.</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Threat Intelligence Platform thu thập và phân tích 1 triệu IOC mỗi ngày từ 50+ nguồn threat intel toàn cầu.</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Đào tạo 100+ chuyên gia an ninh mạng trong chương trình Viettel Cyber Security Academy.</w:t>
      </w:r>
      <w:r w:rsidDel="00000000" w:rsidR="00000000" w:rsidRPr="00000000">
        <w:rPr>
          <w:rtl w:val="0"/>
        </w:rPr>
      </w:r>
    </w:p>
    <w:p w:rsidR="00000000" w:rsidDel="00000000" w:rsidP="00000000" w:rsidRDefault="00000000" w:rsidRPr="00000000" w14:paraId="0000001B">
      <w:pPr>
        <w:spacing w:after="20" w:before="140" w:lineRule="auto"/>
        <w:rPr/>
      </w:pPr>
      <w:r w:rsidDel="00000000" w:rsidR="00000000" w:rsidRPr="00000000">
        <w:rPr>
          <w:rFonts w:ascii="Arial" w:cs="Arial" w:eastAsia="Arial" w:hAnsi="Arial"/>
          <w:b w:val="1"/>
          <w:bCs w:val="1"/>
          <w:color w:val="1f4e79"/>
          <w:sz w:val="24"/>
          <w:szCs w:val="24"/>
          <w:rtl w:val="0"/>
        </w:rPr>
        <w:t xml:space="preserve">Application Security Engineer</w:t>
      </w:r>
      <w:r w:rsidDel="00000000" w:rsidR="00000000" w:rsidRPr="00000000">
        <w:rPr>
          <w:rFonts w:ascii="Arial" w:cs="Arial" w:eastAsia="Arial" w:hAnsi="Arial"/>
          <w:color w:val="595959"/>
          <w:sz w:val="22"/>
          <w:szCs w:val="22"/>
          <w:rtl w:val="0"/>
        </w:rPr>
        <w:t xml:space="preserve">  |  VPBank</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07/2015 – Tháng 03/2018</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Chịu trách nhiệm Application Security cho toàn bộ hệ thống internet banking, mobile banking và internal applications của VPBank.</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Web Application Firewall (WAF) và API Gateway Security, giảm 98% các cuộc tấn công injection và XSS.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Secure Development Lifecycle (SDLC) cho đội ngũ 80+ developer, tích hợp security gate vào từng phase của development.</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hiện và remediate 5 lỗ hổng zero-day trong các thư viện open-source trước khi chúng được khai thác.</w:t>
      </w:r>
      <w:r w:rsidDel="00000000" w:rsidR="00000000" w:rsidRPr="00000000">
        <w:rPr>
          <w:rtl w:val="0"/>
        </w:rPr>
      </w:r>
    </w:p>
    <w:p w:rsidR="00000000" w:rsidDel="00000000" w:rsidP="00000000" w:rsidRDefault="00000000" w:rsidRPr="00000000" w14:paraId="00000021">
      <w:pPr>
        <w:spacing w:after="20" w:before="140" w:lineRule="auto"/>
        <w:rPr/>
      </w:pPr>
      <w:r w:rsidDel="00000000" w:rsidR="00000000" w:rsidRPr="00000000">
        <w:rPr>
          <w:rFonts w:ascii="Arial" w:cs="Arial" w:eastAsia="Arial" w:hAnsi="Arial"/>
          <w:b w:val="1"/>
          <w:bCs w:val="1"/>
          <w:color w:val="1f4e79"/>
          <w:sz w:val="24"/>
          <w:szCs w:val="24"/>
          <w:rtl w:val="0"/>
        </w:rPr>
        <w:t xml:space="preserve">Penetration Tester</w:t>
      </w:r>
      <w:r w:rsidDel="00000000" w:rsidR="00000000" w:rsidRPr="00000000">
        <w:rPr>
          <w:rFonts w:ascii="Arial" w:cs="Arial" w:eastAsia="Arial" w:hAnsi="Arial"/>
          <w:color w:val="595959"/>
          <w:sz w:val="22"/>
          <w:szCs w:val="22"/>
          <w:rtl w:val="0"/>
        </w:rPr>
        <w:t xml:space="preserve">  |  VSEC (Vietnam Security Network)</w:t>
      </w:r>
      <w:r w:rsidDel="00000000" w:rsidR="00000000" w:rsidRPr="00000000">
        <w:rPr>
          <w:rtl w:val="0"/>
        </w:rPr>
      </w:r>
    </w:p>
    <w:p w:rsidR="00000000" w:rsidDel="00000000" w:rsidP="00000000" w:rsidRDefault="00000000" w:rsidRPr="00000000" w14:paraId="00000022">
      <w:pPr>
        <w:spacing w:after="60" w:before="0" w:lineRule="auto"/>
        <w:rPr/>
      </w:pPr>
      <w:r w:rsidDel="00000000" w:rsidR="00000000" w:rsidRPr="00000000">
        <w:rPr>
          <w:rFonts w:ascii="Arial" w:cs="Arial" w:eastAsia="Arial" w:hAnsi="Arial"/>
          <w:i w:val="1"/>
          <w:iCs w:val="1"/>
          <w:color w:val="2e75b6"/>
          <w:sz w:val="20"/>
          <w:szCs w:val="20"/>
          <w:rtl w:val="0"/>
        </w:rPr>
        <w:t xml:space="preserve">Tháng 06/2012 – Tháng 06/2015</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Thực hiện 50+ penetration test cho các tổ chức tài chính, chính phủ và viễn thông theo tiêu chuẩn OWASP và PTES.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hiện 2 CVE được đặt tên (CVE-2014-XXXX, CVE-2015-XXXX) trong các sản phẩm phần mềm dùng rộng rãi tại Việt Nam.</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bộ công cụ tự động hoá pentest nội bộ, giảm thời gian thực hiện mỗi engagement xuống 40%.</w:t>
      </w:r>
      <w:r w:rsidDel="00000000" w:rsidR="00000000" w:rsidRPr="00000000">
        <w:rPr>
          <w:rtl w:val="0"/>
        </w:rPr>
      </w:r>
    </w:p>
    <w:p w:rsidR="00000000" w:rsidDel="00000000" w:rsidP="00000000" w:rsidRDefault="00000000" w:rsidRPr="00000000" w14:paraId="0000002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7">
      <w:pPr>
        <w:spacing w:after="20" w:before="140" w:lineRule="auto"/>
        <w:rPr/>
      </w:pPr>
      <w:r w:rsidDel="00000000" w:rsidR="00000000" w:rsidRPr="00000000">
        <w:rPr>
          <w:rFonts w:ascii="Arial" w:cs="Arial" w:eastAsia="Arial" w:hAnsi="Arial"/>
          <w:b w:val="1"/>
          <w:bCs w:val="1"/>
          <w:color w:val="1f4e79"/>
          <w:sz w:val="24"/>
          <w:szCs w:val="24"/>
          <w:rtl w:val="0"/>
        </w:rPr>
        <w:t xml:space="preserve">Kỹ sư An toàn Thông tin</w:t>
      </w:r>
      <w:r w:rsidDel="00000000" w:rsidR="00000000" w:rsidRPr="00000000">
        <w:rPr>
          <w:rFonts w:ascii="Arial" w:cs="Arial" w:eastAsia="Arial" w:hAnsi="Arial"/>
          <w:color w:val="595959"/>
          <w:sz w:val="22"/>
          <w:szCs w:val="22"/>
          <w:rtl w:val="0"/>
        </w:rPr>
        <w:t xml:space="preserve">  |  Học viện Kỹ thuật Mật mã</w:t>
      </w:r>
      <w:r w:rsidDel="00000000" w:rsidR="00000000" w:rsidRPr="00000000">
        <w:rPr>
          <w:rtl w:val="0"/>
        </w:rPr>
      </w:r>
    </w:p>
    <w:p w:rsidR="00000000" w:rsidDel="00000000" w:rsidP="00000000" w:rsidRDefault="00000000" w:rsidRPr="00000000" w14:paraId="00000028">
      <w:pPr>
        <w:spacing w:after="60" w:before="0" w:lineRule="auto"/>
        <w:rPr/>
      </w:pPr>
      <w:r w:rsidDel="00000000" w:rsidR="00000000" w:rsidRPr="00000000">
        <w:rPr>
          <w:rFonts w:ascii="Arial" w:cs="Arial" w:eastAsia="Arial" w:hAnsi="Arial"/>
          <w:i w:val="1"/>
          <w:iCs w:val="1"/>
          <w:color w:val="2e75b6"/>
          <w:sz w:val="20"/>
          <w:szCs w:val="20"/>
          <w:rtl w:val="0"/>
        </w:rPr>
        <w:t xml:space="preserve">2007 – 2012</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Mật mã học và An toàn Thông tin | Tốt nghiệp Loại Xuất sắc, GPA: 3.88/4.0</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Luận văn: "Phân tích và phát hiện tấn công Man-in-the-Middle trong giao thức TLS" – Được áp dụng trong hệ thống thanh tra Bộ Thông tin &amp; Truyền thông</w:t>
      </w:r>
      <w:r w:rsidDel="00000000" w:rsidR="00000000" w:rsidRPr="00000000">
        <w:rPr>
          <w:rtl w:val="0"/>
        </w:rPr>
      </w:r>
    </w:p>
    <w:p w:rsidR="00000000" w:rsidDel="00000000" w:rsidP="00000000" w:rsidRDefault="00000000" w:rsidRPr="00000000" w14:paraId="0000002B">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1510561312"/>
                <w:tag w:val="goog_rdk_0"/>
              </w:sdtPr>
              <w:sdtContent>
                <w:r w:rsidDel="00000000" w:rsidR="00000000" w:rsidRPr="00000000">
                  <w:rPr>
                    <w:rFonts w:ascii="Arial Unicode MS" w:cs="Arial Unicode MS" w:eastAsia="Arial Unicode MS" w:hAnsi="Arial Unicode MS"/>
                    <w:color w:val="595959"/>
                    <w:sz w:val="22"/>
                    <w:szCs w:val="22"/>
                    <w:rtl w:val="0"/>
                  </w:rPr>
                  <w:t xml:space="preserve">✦  Security Architecture &amp; Threat Modeling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1655415125"/>
                <w:tag w:val="goog_rdk_1"/>
              </w:sdtPr>
              <w:sdtContent>
                <w:r w:rsidDel="00000000" w:rsidR="00000000" w:rsidRPr="00000000">
                  <w:rPr>
                    <w:rFonts w:ascii="Arial Unicode MS" w:cs="Arial Unicode MS" w:eastAsia="Arial Unicode MS" w:hAnsi="Arial Unicode MS"/>
                    <w:color w:val="595959"/>
                    <w:sz w:val="22"/>
                    <w:szCs w:val="22"/>
                    <w:rtl w:val="0"/>
                  </w:rPr>
                  <w:t xml:space="preserve">✦  Penetration Testing &amp; Red Teaming</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197553273"/>
                <w:tag w:val="goog_rdk_2"/>
              </w:sdtPr>
              <w:sdtContent>
                <w:r w:rsidDel="00000000" w:rsidR="00000000" w:rsidRPr="00000000">
                  <w:rPr>
                    <w:rFonts w:ascii="Arial Unicode MS" w:cs="Arial Unicode MS" w:eastAsia="Arial Unicode MS" w:hAnsi="Arial Unicode MS"/>
                    <w:color w:val="595959"/>
                    <w:sz w:val="22"/>
                    <w:szCs w:val="22"/>
                    <w:rtl w:val="0"/>
                  </w:rPr>
                  <w:t xml:space="preserve">✦  Cryptography &amp; PKI / eIDAS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394210862"/>
                <w:tag w:val="goog_rdk_3"/>
              </w:sdtPr>
              <w:sdtContent>
                <w:r w:rsidDel="00000000" w:rsidR="00000000" w:rsidRPr="00000000">
                  <w:rPr>
                    <w:rFonts w:ascii="Arial Unicode MS" w:cs="Arial Unicode MS" w:eastAsia="Arial Unicode MS" w:hAnsi="Arial Unicode MS"/>
                    <w:color w:val="595959"/>
                    <w:sz w:val="22"/>
                    <w:szCs w:val="22"/>
                    <w:rtl w:val="0"/>
                  </w:rPr>
                  <w:t xml:space="preserve">✦  DevSecOps &amp; SAST/DAST/SCA</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68465068"/>
                <w:tag w:val="goog_rdk_4"/>
              </w:sdtPr>
              <w:sdtContent>
                <w:r w:rsidDel="00000000" w:rsidR="00000000" w:rsidRPr="00000000">
                  <w:rPr>
                    <w:rFonts w:ascii="Arial Unicode MS" w:cs="Arial Unicode MS" w:eastAsia="Arial Unicode MS" w:hAnsi="Arial Unicode MS"/>
                    <w:color w:val="595959"/>
                    <w:sz w:val="22"/>
                    <w:szCs w:val="22"/>
                    <w:rtl w:val="0"/>
                  </w:rPr>
                  <w:t xml:space="preserve">✦  Zero Trust Architecture &amp; IAM</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1">
            <w:pPr>
              <w:rPr/>
            </w:pPr>
            <w:sdt>
              <w:sdtPr>
                <w:id w:val="-333065528"/>
                <w:tag w:val="goog_rdk_5"/>
              </w:sdtPr>
              <w:sdtContent>
                <w:r w:rsidDel="00000000" w:rsidR="00000000" w:rsidRPr="00000000">
                  <w:rPr>
                    <w:rFonts w:ascii="Arial Unicode MS" w:cs="Arial Unicode MS" w:eastAsia="Arial Unicode MS" w:hAnsi="Arial Unicode MS"/>
                    <w:color w:val="595959"/>
                    <w:sz w:val="22"/>
                    <w:szCs w:val="22"/>
                    <w:rtl w:val="0"/>
                  </w:rPr>
                  <w:t xml:space="preserve">✦  Cloud Security (AWS / GCP / Azure)</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2">
            <w:pPr>
              <w:rPr/>
            </w:pPr>
            <w:sdt>
              <w:sdtPr>
                <w:id w:val="1880622565"/>
                <w:tag w:val="goog_rdk_6"/>
              </w:sdtPr>
              <w:sdtContent>
                <w:r w:rsidDel="00000000" w:rsidR="00000000" w:rsidRPr="00000000">
                  <w:rPr>
                    <w:rFonts w:ascii="Arial Unicode MS" w:cs="Arial Unicode MS" w:eastAsia="Arial Unicode MS" w:hAnsi="Arial Unicode MS"/>
                    <w:color w:val="595959"/>
                    <w:sz w:val="22"/>
                    <w:szCs w:val="22"/>
                    <w:rtl w:val="0"/>
                  </w:rPr>
                  <w:t xml:space="preserve">✦  OWASP / NIST / ISO 27001 / SOC 2</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3">
            <w:pPr>
              <w:rPr/>
            </w:pPr>
            <w:sdt>
              <w:sdtPr>
                <w:id w:val="-170327381"/>
                <w:tag w:val="goog_rdk_7"/>
              </w:sdtPr>
              <w:sdtContent>
                <w:r w:rsidDel="00000000" w:rsidR="00000000" w:rsidRPr="00000000">
                  <w:rPr>
                    <w:rFonts w:ascii="Arial Unicode MS" w:cs="Arial Unicode MS" w:eastAsia="Arial Unicode MS" w:hAnsi="Arial Unicode MS"/>
                    <w:color w:val="595959"/>
                    <w:sz w:val="22"/>
                    <w:szCs w:val="22"/>
                    <w:rtl w:val="0"/>
                  </w:rPr>
                  <w:t xml:space="preserve">✦  Incident Response &amp; Forensics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4">
            <w:pPr>
              <w:rPr/>
            </w:pPr>
            <w:sdt>
              <w:sdtPr>
                <w:id w:val="142349234"/>
                <w:tag w:val="goog_rdk_8"/>
              </w:sdtPr>
              <w:sdtContent>
                <w:r w:rsidDel="00000000" w:rsidR="00000000" w:rsidRPr="00000000">
                  <w:rPr>
                    <w:rFonts w:ascii="Arial Unicode MS" w:cs="Arial Unicode MS" w:eastAsia="Arial Unicode MS" w:hAnsi="Arial Unicode MS"/>
                    <w:color w:val="595959"/>
                    <w:sz w:val="22"/>
                    <w:szCs w:val="22"/>
                    <w:rtl w:val="0"/>
                  </w:rPr>
                  <w:t xml:space="preserve">✦  Python / Go for Security Tools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5">
            <w:pPr>
              <w:rPr/>
            </w:pPr>
            <w:sdt>
              <w:sdtPr>
                <w:id w:val="-1879879085"/>
                <w:tag w:val="goog_rdk_9"/>
              </w:sdtPr>
              <w:sdtContent>
                <w:r w:rsidDel="00000000" w:rsidR="00000000" w:rsidRPr="00000000">
                  <w:rPr>
                    <w:rFonts w:ascii="Arial Unicode MS" w:cs="Arial Unicode MS" w:eastAsia="Arial Unicode MS" w:hAnsi="Arial Unicode MS"/>
                    <w:color w:val="595959"/>
                    <w:sz w:val="22"/>
                    <w:szCs w:val="22"/>
                    <w:rtl w:val="0"/>
                  </w:rPr>
                  <w:t xml:space="preserve">✦  Blockchain &amp; Smart Contract Security</w:t>
                </w:r>
              </w:sdtContent>
            </w:sdt>
            <w:r w:rsidDel="00000000" w:rsidR="00000000" w:rsidRPr="00000000">
              <w:rPr>
                <w:rtl w:val="0"/>
              </w:rPr>
            </w:r>
          </w:p>
        </w:tc>
      </w:tr>
    </w:tbl>
    <w:p w:rsidR="00000000" w:rsidDel="00000000" w:rsidP="00000000" w:rsidRDefault="00000000" w:rsidRPr="00000000" w14:paraId="0000003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Fonts w:ascii="Arial" w:cs="Arial" w:eastAsia="Arial" w:hAnsi="Arial"/>
          <w:color w:val="595959"/>
          <w:sz w:val="22"/>
          <w:szCs w:val="22"/>
          <w:rtl w:val="0"/>
        </w:rPr>
        <w:t xml:space="preserve">• Offensive Security Certified Professional – OSCP (2021)</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color w:val="595959"/>
          <w:sz w:val="22"/>
          <w:szCs w:val="22"/>
          <w:rtl w:val="0"/>
        </w:rPr>
        <w:t xml:space="preserve">• Certified Information Systems Security Professional – CISSP (2020)</w:t>
      </w: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Fonts w:ascii="Arial" w:cs="Arial" w:eastAsia="Arial" w:hAnsi="Arial"/>
          <w:color w:val="595959"/>
          <w:sz w:val="22"/>
          <w:szCs w:val="22"/>
          <w:rtl w:val="0"/>
        </w:rPr>
        <w:t xml:space="preserve">• AWS Certified Security – Specialty (2022)</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Fonts w:ascii="Arial" w:cs="Arial" w:eastAsia="Arial" w:hAnsi="Arial"/>
          <w:color w:val="595959"/>
          <w:sz w:val="22"/>
          <w:szCs w:val="22"/>
          <w:rtl w:val="0"/>
        </w:rPr>
        <w:t xml:space="preserve">• Certified Ethical Hacker – CEH (EC-Council, 2016)</w:t>
      </w:r>
      <w:r w:rsidDel="00000000" w:rsidR="00000000" w:rsidRPr="00000000">
        <w:rPr>
          <w:rtl w:val="0"/>
        </w:rPr>
      </w:r>
    </w:p>
    <w:p w:rsidR="00000000" w:rsidDel="00000000" w:rsidP="00000000" w:rsidRDefault="00000000" w:rsidRPr="00000000" w14:paraId="0000003B">
      <w:pPr>
        <w:spacing w:after="60" w:before="60" w:lineRule="auto"/>
        <w:rPr/>
      </w:pPr>
      <w:r w:rsidDel="00000000" w:rsidR="00000000" w:rsidRPr="00000000">
        <w:rPr>
          <w:rFonts w:ascii="Arial" w:cs="Arial" w:eastAsia="Arial" w:hAnsi="Arial"/>
          <w:color w:val="595959"/>
          <w:sz w:val="22"/>
          <w:szCs w:val="22"/>
          <w:rtl w:val="0"/>
        </w:rPr>
        <w:t xml:space="preserve">• GIAC Security Essentials – GSEC (SANS Institute, 2018)</w:t>
      </w:r>
      <w:r w:rsidDel="00000000" w:rsidR="00000000" w:rsidRPr="00000000">
        <w:rPr>
          <w:rtl w:val="0"/>
        </w:rPr>
      </w:r>
    </w:p>
    <w:p w:rsidR="00000000" w:rsidDel="00000000" w:rsidP="00000000" w:rsidRDefault="00000000" w:rsidRPr="00000000" w14:paraId="0000003C">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Thành thạo (TOEIC 930)  |  Tiếng Nga: Cơ bản</w:t>
      </w:r>
      <w:r w:rsidDel="00000000" w:rsidR="00000000" w:rsidRPr="00000000">
        <w:rPr>
          <w:rtl w:val="0"/>
        </w:rPr>
      </w:r>
    </w:p>
    <w:p w:rsidR="00000000" w:rsidDel="00000000" w:rsidP="00000000" w:rsidRDefault="00000000" w:rsidRPr="00000000" w14:paraId="0000003E">
      <w:pPr>
        <w:spacing w:after="60" w:before="60" w:lineRule="auto"/>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jYyJaqeMWOFi/SH86ayfVBHfm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5sZnlkY3RiNTg0NDE4AHIhMTJXMm9feTJ1RzlsTS1OV1c2N3hJTnJyb29LT01EOXp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2026-03-04T15:48:48.181Z</dcterms:created>
  <dc:creator>Un-named</dc:creator>
</cp:coreProperties>
</file>

<file path=docProps/custom.xml><?xml version="1.0" encoding="utf-8"?>
<Properties xmlns="http://schemas.openxmlformats.org/officeDocument/2006/custom-properties" xmlns:vt="http://schemas.openxmlformats.org/officeDocument/2006/docPropsVTypes"/>
</file>