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ppg13h7zstl0" w:id="0"/>
      <w:bookmarkEnd w:id="0"/>
      <w:r w:rsidDel="00000000" w:rsidR="00000000" w:rsidRPr="00000000">
        <w:rPr>
          <w:rtl w:val="0"/>
        </w:rPr>
        <w:t xml:space="preserve">Trần Thu Hà</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QC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ha.tt@techvision.vn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963 774 556</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linkedin.com/in/tranthuhà-qc</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Thu Hà là QC Specialist với 6 năm kinh nghiệm, chuyên sâu vào lĩnh vực kiểm thử sản phẩm tài chính và đảm bảo tuân thủ quy định (Compliance Testing). Cô có nền tảng học thuật về Toán Tài chính trước khi bước vào ngành CNTT, mang đến góc nhìn độc đáo khi kiểm thử các hệ thống liên quan đến nghiệp vụ tài chính, thanh toán và kế toán – nơi yêu cầu độ chính xác tuyệt đối trong từng phép tính. Trần Thu Hà nổi tiếng trong đội với khả năng đọc và phân tích tài liệu đặc tả yêu cầu (business requirement) cực kỳ kỹ lưỡng, luôn phát hiện mâu thuẫn, thiếu sót hoặc edge case ngay từ giai đoạn analysis – trước khi developer bắt đầu code. Cô hiện đang phụ trách vai trò QC chính cho sản phẩm FinTrack và TSC, hai dự án có yêu cầu chính xác tài chính nghiêm ngặt nhất trong danh mục sản phẩm của TechVision.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QC Specialist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05/2021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Quality Control cho sản phẩm FinTrack và TSC với yêu cầu độ chính xác tài chính tuyệt đối – mọi sai lệch tính toán dù nhỏ nhất đều phải được phát hiện và báo cáo trước khi release.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Financial Calculation Test Suite với 800+ test case kiểm tra tất cả các công thức tính toán kế toán, thuế, lãi suất và ngoại tệ trong sản phẩm FinTrack.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Compliance Test Checklist theo quy định của Bộ Tài chính và Chuẩn mực Kế toán Việt Nam (VAS), đảm bảo sản phẩm đáp ứng 100% yêu cầu pháp lý trước khi bàn giao.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User Acceptance Testing (UAT) cho khách hàng doanh nghiệp, bao gồm kịch bản test theo role người dùng và hướng dẫn step-by-step bằng tiếng Việt dễ hiểu.</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và ngăn chặn 3 lỗi tính toán nghiêm trọng tiềm ẩn trong module quyết toán thuế TNCN và TNDN – các lỗi này nếu lọt vào production có thể gây hậu quả pháp lý cho khách hàng.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tác chặt chẽ với đội Business Analyst trong các buổi Requirement Review, đặt câu hỏi làm rõ và phát hiện 60+ ambiguity trong tài liệu đặc tả trước khi sprint bắt đầu.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Bug Report Template chuẩn hoá cho toàn đội QA, giảm thời gian tái hiện bug của developer từ trung bình 30 phút xuống còn 5 phút.</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QC Engineer</w:t>
      </w:r>
      <w:r w:rsidDel="00000000" w:rsidR="00000000" w:rsidRPr="00000000">
        <w:rPr>
          <w:rFonts w:ascii="Arial" w:cs="Arial" w:eastAsia="Arial" w:hAnsi="Arial"/>
          <w:color w:val="595959"/>
          <w:sz w:val="22"/>
          <w:szCs w:val="22"/>
          <w:rtl w:val="0"/>
        </w:rPr>
        <w:t xml:space="preserve">  |  Misa JSC</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08/2018 – Tháng 04/2021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phần mềm kế toán MISA SME và MISA AMIS phục vụ 300.000+ doanh nghiệp Việt Nam, tập trung vào các nghiệp vụ kế toán phức tạp theo chuẩn VAS.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bộ test case cho module kê khai và quyết toán thuế điện tử tích hợp với cổng thuế VNPT, đảm bảo khớp 100% với quy định của Tổng cục Thuế.</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kiểm thử phiên bản đa ngôn ngữ (Việt, Anh, Lào, Campuchia) của phần mềm, phát hiện 200+ lỗi localization và formatting tiền tệ.</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Support xây dựng FAQ và Knowledge Base cho các lỗi phổ biến, giảm 40% số ticket hỗ trợ liên quan đến module tài chính.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QC Best Practice Award năm 2020 vì đóng góp xây dựng quy trình kiểm thử mới giúp rút ngắn release cycle từ 3 tuần xuống còn 10 ngày.</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QA Tester</w:t>
      </w:r>
      <w:r w:rsidDel="00000000" w:rsidR="00000000" w:rsidRPr="00000000">
        <w:rPr>
          <w:rFonts w:ascii="Arial" w:cs="Arial" w:eastAsia="Arial" w:hAnsi="Arial"/>
          <w:color w:val="595959"/>
          <w:sz w:val="22"/>
          <w:szCs w:val="22"/>
          <w:rtl w:val="0"/>
        </w:rPr>
        <w:t xml:space="preserve">  |  KienlongBank</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07/2016 – Tháng 07/2018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kiểm thử chức năng và hồi quy cho hệ thống Internet Banking và Mobile Banking của ngân hàng Kiên Long.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luồng giao dịch tài chính end-to-end bao gồm chuyển khoản, thanh toán hoá đơn và nạp tiền điện thoại với 500+ test case.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Core Banking phân tích và tái hiện các lỗi phức tạp liên quan đến nghiệp vụ ngân hàng cho đội phát triển ở Hà Nội.</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nhóm nghiên cứu về ứng dụng ngân hàng số, đóng góp vào báo cáo khả thi cho sản phẩm Chatbot Banking đầu tiên của ngân hàng.</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Toán Tài chính</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2012 – 2016</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Toán Kinh tế &amp; Tài chính | GPA: 3.68/4.0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Nền tảng toán học mạnh tạo lợi thế đặc biệt trong việc kiểm thử các hệ thống tính toán tài chính và phát hiện lỗi logic phức tạp</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995307421"/>
                <w:tag w:val="goog_rdk_0"/>
              </w:sdtPr>
              <w:sdtContent>
                <w:r w:rsidDel="00000000" w:rsidR="00000000" w:rsidRPr="00000000">
                  <w:rPr>
                    <w:rFonts w:ascii="Arial Unicode MS" w:cs="Arial Unicode MS" w:eastAsia="Arial Unicode MS" w:hAnsi="Arial Unicode MS"/>
                    <w:color w:val="595959"/>
                    <w:sz w:val="22"/>
                    <w:szCs w:val="22"/>
                    <w:rtl w:val="0"/>
                  </w:rPr>
                  <w:t xml:space="preserve">✦  Manual &amp; Exploratory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25804884"/>
                <w:tag w:val="goog_rdk_1"/>
              </w:sdtPr>
              <w:sdtContent>
                <w:r w:rsidDel="00000000" w:rsidR="00000000" w:rsidRPr="00000000">
                  <w:rPr>
                    <w:rFonts w:ascii="Arial Unicode MS" w:cs="Arial Unicode MS" w:eastAsia="Arial Unicode MS" w:hAnsi="Arial Unicode MS"/>
                    <w:color w:val="595959"/>
                    <w:sz w:val="22"/>
                    <w:szCs w:val="22"/>
                    <w:rtl w:val="0"/>
                  </w:rPr>
                  <w:t xml:space="preserve">✦  Financial &amp; Accounting System Testing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979874207"/>
                <w:tag w:val="goog_rdk_2"/>
              </w:sdtPr>
              <w:sdtContent>
                <w:r w:rsidDel="00000000" w:rsidR="00000000" w:rsidRPr="00000000">
                  <w:rPr>
                    <w:rFonts w:ascii="Arial Unicode MS" w:cs="Arial Unicode MS" w:eastAsia="Arial Unicode MS" w:hAnsi="Arial Unicode MS"/>
                    <w:color w:val="595959"/>
                    <w:sz w:val="22"/>
                    <w:szCs w:val="22"/>
                    <w:rtl w:val="0"/>
                  </w:rPr>
                  <w:t xml:space="preserve">✦  Compliance &amp; Regulatory Testing (VAS/Thuế)</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872714017"/>
                <w:tag w:val="goog_rdk_3"/>
              </w:sdtPr>
              <w:sdtContent>
                <w:r w:rsidDel="00000000" w:rsidR="00000000" w:rsidRPr="00000000">
                  <w:rPr>
                    <w:rFonts w:ascii="Arial Unicode MS" w:cs="Arial Unicode MS" w:eastAsia="Arial Unicode MS" w:hAnsi="Arial Unicode MS"/>
                    <w:color w:val="595959"/>
                    <w:sz w:val="22"/>
                    <w:szCs w:val="22"/>
                    <w:rtl w:val="0"/>
                  </w:rPr>
                  <w:t xml:space="preserve">✦  UAT Design &amp; Facilitation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798977439"/>
                <w:tag w:val="goog_rdk_4"/>
              </w:sdtPr>
              <w:sdtContent>
                <w:r w:rsidDel="00000000" w:rsidR="00000000" w:rsidRPr="00000000">
                  <w:rPr>
                    <w:rFonts w:ascii="Arial Unicode MS" w:cs="Arial Unicode MS" w:eastAsia="Arial Unicode MS" w:hAnsi="Arial Unicode MS"/>
                    <w:color w:val="595959"/>
                    <w:sz w:val="22"/>
                    <w:szCs w:val="22"/>
                    <w:rtl w:val="0"/>
                  </w:rPr>
                  <w:t xml:space="preserve">✦  SQL &amp; Database Verification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929081816"/>
                <w:tag w:val="goog_rdk_5"/>
              </w:sdtPr>
              <w:sdtContent>
                <w:r w:rsidDel="00000000" w:rsidR="00000000" w:rsidRPr="00000000">
                  <w:rPr>
                    <w:rFonts w:ascii="Arial Unicode MS" w:cs="Arial Unicode MS" w:eastAsia="Arial Unicode MS" w:hAnsi="Arial Unicode MS"/>
                    <w:color w:val="595959"/>
                    <w:sz w:val="22"/>
                    <w:szCs w:val="22"/>
                    <w:rtl w:val="0"/>
                  </w:rPr>
                  <w:t xml:space="preserve">✦  API Testing: Postman / SoapUI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90405824"/>
                <w:tag w:val="goog_rdk_6"/>
              </w:sdtPr>
              <w:sdtContent>
                <w:r w:rsidDel="00000000" w:rsidR="00000000" w:rsidRPr="00000000">
                  <w:rPr>
                    <w:rFonts w:ascii="Arial Unicode MS" w:cs="Arial Unicode MS" w:eastAsia="Arial Unicode MS" w:hAnsi="Arial Unicode MS"/>
                    <w:color w:val="595959"/>
                    <w:sz w:val="22"/>
                    <w:szCs w:val="22"/>
                    <w:rtl w:val="0"/>
                  </w:rPr>
                  <w:t xml:space="preserve">✦  Requirement Analysis &amp; Review</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34361369"/>
                <w:tag w:val="goog_rdk_7"/>
              </w:sdtPr>
              <w:sdtContent>
                <w:r w:rsidDel="00000000" w:rsidR="00000000" w:rsidRPr="00000000">
                  <w:rPr>
                    <w:rFonts w:ascii="Arial Unicode MS" w:cs="Arial Unicode MS" w:eastAsia="Arial Unicode MS" w:hAnsi="Arial Unicode MS"/>
                    <w:color w:val="595959"/>
                    <w:sz w:val="22"/>
                    <w:szCs w:val="22"/>
                    <w:rtl w:val="0"/>
                  </w:rPr>
                  <w:t xml:space="preserve">✦  Test Case Design Techniques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347662779"/>
                <w:tag w:val="goog_rdk_8"/>
              </w:sdtPr>
              <w:sdtContent>
                <w:r w:rsidDel="00000000" w:rsidR="00000000" w:rsidRPr="00000000">
                  <w:rPr>
                    <w:rFonts w:ascii="Arial Unicode MS" w:cs="Arial Unicode MS" w:eastAsia="Arial Unicode MS" w:hAnsi="Arial Unicode MS"/>
                    <w:color w:val="595959"/>
                    <w:sz w:val="22"/>
                    <w:szCs w:val="22"/>
                    <w:rtl w:val="0"/>
                  </w:rPr>
                  <w:t xml:space="preserve">✦  Jira / TestRail / Confluence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866015340"/>
                <w:tag w:val="goog_rdk_9"/>
              </w:sdtPr>
              <w:sdtContent>
                <w:r w:rsidDel="00000000" w:rsidR="00000000" w:rsidRPr="00000000">
                  <w:rPr>
                    <w:rFonts w:ascii="Arial Unicode MS" w:cs="Arial Unicode MS" w:eastAsia="Arial Unicode MS" w:hAnsi="Arial Unicode MS"/>
                    <w:color w:val="595959"/>
                    <w:sz w:val="22"/>
                    <w:szCs w:val="22"/>
                    <w:rtl w:val="0"/>
                  </w:rPr>
                  <w:t xml:space="preserve">✦  Agile / Scrum QC Workflow</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ISTQB Certified Tester – Advanced Level Test Analyst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(2018)</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Chứng chỉ Kế toán trưởng – Bộ Tài chính (2019) – phục vụ kiểm thử nghiệp vụ tài chính</w:t>
      </w:r>
      <w:r w:rsidDel="00000000" w:rsidR="00000000" w:rsidRPr="00000000">
        <w:rPr>
          <w:rtl w:val="0"/>
        </w:rPr>
      </w:r>
    </w:p>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820)  |  Tiếng Trung: Cơ bản (HSK 2)</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47AXNU0lIrTaswdkaZyKijcS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wcGcxM2g3enN0bDA4AHIhMWQzLTI5dExiRUYwU29vakxjcTc1azFscE5wU3ZkQl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2026-03-05T02:21:24.585Z</dcterms:created>
  <dc:creator>Un-named</dc:creator>
</cp:coreProperties>
</file>

<file path=docProps/custom.xml><?xml version="1.0" encoding="utf-8"?>
<Properties xmlns="http://schemas.openxmlformats.org/officeDocument/2006/custom-properties" xmlns:vt="http://schemas.openxmlformats.org/officeDocument/2006/docPropsVTypes"/>
</file>