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n94jovj39htb" w:id="0"/>
      <w:bookmarkEnd w:id="0"/>
      <w:r w:rsidDel="00000000" w:rsidR="00000000" w:rsidRPr="00000000">
        <w:rPr>
          <w:rtl w:val="0"/>
        </w:rPr>
        <w:t xml:space="preserve">Lê Thị Thu</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Content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thu.lt@techvision.vn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966 223 890</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Portfolio: </w:t>
      </w:r>
      <w:r w:rsidDel="00000000" w:rsidR="00000000" w:rsidRPr="00000000">
        <w:rPr>
          <w:rFonts w:ascii="Arial" w:cs="Arial" w:eastAsia="Arial" w:hAnsi="Arial"/>
          <w:color w:val="595959"/>
          <w:sz w:val="22"/>
          <w:szCs w:val="22"/>
          <w:rtl w:val="0"/>
        </w:rPr>
        <w:t xml:space="preserve">lethithu.content</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Dương (làm việc tại TP.HCM)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Lê Thị Thu là Content Marketing Specialist với 4 năm kinh nghiệm, chuyên về SEO Content và Social Media Content cho thị trường B2B. Cô có thế mạnh đặc biệt trong việc nghiên cứu từ khoá và xây dựng content cluster giúp website leo lên thứ hạng cao trên Google một cách bền vững. Lê Thị Thu được đào tạo theo tư duy "content phải phục vụ người đọc trước, phục vụ search engine sau" – cô luôn đảm bảo mỗi bài viết thực sự trả lời được câu hỏi của người tìm kiếm, đồng thời tuân thủ đầy đủ các nguyên tắc SEO kỹ thuật. Ngoài viết lách, cô còn có kỹ năng về social media management, đặc biệt là LinkedIn và Facebook cho B2B, tạo ra sự hiện diện thương hiệu nhất quán và chuyên nghiệp trên các nền tảng mạng xã hội. Tại TechVision, Thu chịu trách nhiệm về SEO content pipeline và quản lý các kênh mạng xã hội, đảm bảo TechVision luôn có mặt đúng nơi, đúng lúc khi khách hàng tiềm năng tìm kiếm giải pháp.</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Content Marketing Specialist (SEO &amp; Social)</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11/2022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SEO content strategy và social media management cho TechVision, góp phần tăng organic traffic 320% (cùng với Kim Anh) và đưa TechVision từ vị trí không có ranking lên top 10 Google cho 150+ từ khoá B2B mục tiêu.</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Keyword Research Framework và Content Cluster Architecture cho 6 chủ đề pillar page: chuyển đổi số, phần mềm quản lý bán lẻ, giải pháp logistics, HR tech, EdTech và FinTech – tạo ra cấu trúc SEO bền vững dài hạn.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80+ bài viết SEO mỗi năm với average word count 1.500 chữ, đạt tỷ lệ bài viết lên top 10 Google trong 3 tháng là 40% – cao gấp đôi benchmark ngành.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LinkedIn Company Page (12.000 follower) và Facebook Page (8.500 follower) của TechVision: lên lịch 5 post/tuần mỗi kênh, duy trì engagement rate 4.2% trên LinkedIn – gấp 3 lần benchmark ngành B2B.</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Social Media Content Calendar 3 tháng phối hợp với Product Launch, PR events và chiến dịch sales – đảm bảo mọi hoạt động truyền thông đồng nhất và khuếch đại lẫn nhau.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Technical SEO audit toàn bộ website TechVision (300+ trang), phát hiện và phối hợp với đội kỹ thuật sửa 80+ lỗi SEO kỹ thuật, cải thiện Core Web Vitals score từ 55 lên 91.</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Social Listening dashboard theo dõi brand mentions và competitor activities realtime, cung cấp weekly insight report cho đội Marketing và Sales.</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SEO Content Specialist</w:t>
      </w:r>
      <w:r w:rsidDel="00000000" w:rsidR="00000000" w:rsidRPr="00000000">
        <w:rPr>
          <w:rFonts w:ascii="Arial" w:cs="Arial" w:eastAsia="Arial" w:hAnsi="Arial"/>
          <w:color w:val="595959"/>
          <w:sz w:val="22"/>
          <w:szCs w:val="22"/>
          <w:rtl w:val="0"/>
        </w:rPr>
        <w:t xml:space="preserve">  |  Ninja Van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03/2021 – Tháng 10/2022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SEO và content marketing cho nền tảng giao hàng Ninja Van tại thị trường Việt Nam.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content hub về thương mại điện tử và logistics cho SME merchant, tăng organic traffic 200% trong 12 tháng và đưa Ninja Van lên top 5 kết quả tìm kiếm cho 50+ từ khoá ngành logistics.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Facebook fanpage 200.000 follower và Zalo OA 50.000 follower, duy trì tần suất đăng bài đều đặn và phản hồi khách hàng kịp thời.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Performance Marketing để tái sử dụng organic content cho paid amplification, giảm CPL (cost per lead) của chiến dịch content 35%.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Employee Advocacy program khuyến khích 200 nhân viên chia sẻ nội dung công ty, tạo ra 3x organic reach so với chỉ dùng trang chính thức.</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Content Writer &amp; SEO</w:t>
      </w:r>
      <w:r w:rsidDel="00000000" w:rsidR="00000000" w:rsidRPr="00000000">
        <w:rPr>
          <w:rFonts w:ascii="Arial" w:cs="Arial" w:eastAsia="Arial" w:hAnsi="Arial"/>
          <w:color w:val="595959"/>
          <w:sz w:val="22"/>
          <w:szCs w:val="22"/>
          <w:rtl w:val="0"/>
        </w:rPr>
        <w:t xml:space="preserve">  |  Revu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07/2019 – Tháng 02/2021</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nội dung đánh giá sản phẩm và hướng dẫn mua sắm cho nền tảng review Revu Vietnam, phục vụ 1 triệu người đọc hàng tháng.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Nghiên cứu và áp dụng SEO on-page cho tất cả bài viết, đạt tỷ lệ bài lên trang 1 Google 35% trong năm đầu làm việc.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quy trình internal linking cho 5.000+ bài viết hiện có, cải thiện PageRank phân phối và giảm bounce rate 20%.</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thực hành toàn bộ SEO toolkit bao gồm Ahrefs, Semrush, Google Search Console và Screaming Frog – nền tảng kỹ thuật vững chắc cho sự nghiệp SEO sau này.</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Truyền thông Marketing</w:t>
      </w:r>
      <w:r w:rsidDel="00000000" w:rsidR="00000000" w:rsidRPr="00000000">
        <w:rPr>
          <w:rFonts w:ascii="Arial" w:cs="Arial" w:eastAsia="Arial" w:hAnsi="Arial"/>
          <w:color w:val="595959"/>
          <w:sz w:val="22"/>
          <w:szCs w:val="22"/>
          <w:rtl w:val="0"/>
        </w:rPr>
        <w:t xml:space="preserve">  |  Đại học Văn Lang</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2015 – 2019</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Truyền thông Tích hợp | GPA: 3.55/4.0 | Tốt nghiệp Loại Khá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SEO từ năm 2 đại học qua các khóa học của Ahrefs Academy, Moz và Neil Patel; xây dựng blog cá nhân đạt 2.000 organic visits/tháng trước khi ra trường</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84190037"/>
                <w:tag w:val="goog_rdk_0"/>
              </w:sdtPr>
              <w:sdtContent>
                <w:r w:rsidDel="00000000" w:rsidR="00000000" w:rsidRPr="00000000">
                  <w:rPr>
                    <w:rFonts w:ascii="Arial Unicode MS" w:cs="Arial Unicode MS" w:eastAsia="Arial Unicode MS" w:hAnsi="Arial Unicode MS"/>
                    <w:color w:val="595959"/>
                    <w:sz w:val="22"/>
                    <w:szCs w:val="22"/>
                    <w:rtl w:val="0"/>
                  </w:rPr>
                  <w:t xml:space="preserve">✦  SEO Content Strategy &amp; Keyword Research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548234730"/>
                <w:tag w:val="goog_rdk_1"/>
              </w:sdtPr>
              <w:sdtContent>
                <w:r w:rsidDel="00000000" w:rsidR="00000000" w:rsidRPr="00000000">
                  <w:rPr>
                    <w:rFonts w:ascii="Arial Unicode MS" w:cs="Arial Unicode MS" w:eastAsia="Arial Unicode MS" w:hAnsi="Arial Unicode MS"/>
                    <w:color w:val="595959"/>
                    <w:sz w:val="22"/>
                    <w:szCs w:val="22"/>
                    <w:rtl w:val="0"/>
                  </w:rPr>
                  <w:t xml:space="preserve">✦  Content Cluster &amp; Pillar Page Architecture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106480076"/>
                <w:tag w:val="goog_rdk_2"/>
              </w:sdtPr>
              <w:sdtContent>
                <w:r w:rsidDel="00000000" w:rsidR="00000000" w:rsidRPr="00000000">
                  <w:rPr>
                    <w:rFonts w:ascii="Arial Unicode MS" w:cs="Arial Unicode MS" w:eastAsia="Arial Unicode MS" w:hAnsi="Arial Unicode MS"/>
                    <w:color w:val="595959"/>
                    <w:sz w:val="22"/>
                    <w:szCs w:val="22"/>
                    <w:rtl w:val="0"/>
                  </w:rPr>
                  <w:t xml:space="preserve">✦  Ahrefs / Semrush / Google Search Console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439941770"/>
                <w:tag w:val="goog_rdk_3"/>
              </w:sdtPr>
              <w:sdtContent>
                <w:r w:rsidDel="00000000" w:rsidR="00000000" w:rsidRPr="00000000">
                  <w:rPr>
                    <w:rFonts w:ascii="Arial Unicode MS" w:cs="Arial Unicode MS" w:eastAsia="Arial Unicode MS" w:hAnsi="Arial Unicode MS"/>
                    <w:color w:val="595959"/>
                    <w:sz w:val="22"/>
                    <w:szCs w:val="22"/>
                    <w:rtl w:val="0"/>
                  </w:rPr>
                  <w:t xml:space="preserve">✦  Technical SEO (Core Web Vitals / Schema)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728846975"/>
                <w:tag w:val="goog_rdk_4"/>
              </w:sdtPr>
              <w:sdtContent>
                <w:r w:rsidDel="00000000" w:rsidR="00000000" w:rsidRPr="00000000">
                  <w:rPr>
                    <w:rFonts w:ascii="Arial Unicode MS" w:cs="Arial Unicode MS" w:eastAsia="Arial Unicode MS" w:hAnsi="Arial Unicode MS"/>
                    <w:color w:val="595959"/>
                    <w:sz w:val="22"/>
                    <w:szCs w:val="22"/>
                    <w:rtl w:val="0"/>
                  </w:rPr>
                  <w:t xml:space="preserve">✦  LinkedIn &amp; Facebook B2B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651424765"/>
                <w:tag w:val="goog_rdk_5"/>
              </w:sdtPr>
              <w:sdtContent>
                <w:r w:rsidDel="00000000" w:rsidR="00000000" w:rsidRPr="00000000">
                  <w:rPr>
                    <w:rFonts w:ascii="Arial Unicode MS" w:cs="Arial Unicode MS" w:eastAsia="Arial Unicode MS" w:hAnsi="Arial Unicode MS"/>
                    <w:color w:val="595959"/>
                    <w:sz w:val="22"/>
                    <w:szCs w:val="22"/>
                    <w:rtl w:val="0"/>
                  </w:rPr>
                  <w:t xml:space="preserve">✦  Social Media Calendar &amp; Scheduling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902616449"/>
                <w:tag w:val="goog_rdk_6"/>
              </w:sdtPr>
              <w:sdtContent>
                <w:r w:rsidDel="00000000" w:rsidR="00000000" w:rsidRPr="00000000">
                  <w:rPr>
                    <w:rFonts w:ascii="Arial Unicode MS" w:cs="Arial Unicode MS" w:eastAsia="Arial Unicode MS" w:hAnsi="Arial Unicode MS"/>
                    <w:color w:val="595959"/>
                    <w:sz w:val="22"/>
                    <w:szCs w:val="22"/>
                    <w:rtl w:val="0"/>
                  </w:rPr>
                  <w:t xml:space="preserve">✦  Social Listening: Mention / Brandwatch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689542840"/>
                <w:tag w:val="goog_rdk_7"/>
              </w:sdtPr>
              <w:sdtContent>
                <w:r w:rsidDel="00000000" w:rsidR="00000000" w:rsidRPr="00000000">
                  <w:rPr>
                    <w:rFonts w:ascii="Arial Unicode MS" w:cs="Arial Unicode MS" w:eastAsia="Arial Unicode MS" w:hAnsi="Arial Unicode MS"/>
                    <w:color w:val="595959"/>
                    <w:sz w:val="22"/>
                    <w:szCs w:val="22"/>
                    <w:rtl w:val="0"/>
                  </w:rPr>
                  <w:t xml:space="preserve">✦  WordPress / Webflow CMS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39009719"/>
                <w:tag w:val="goog_rdk_8"/>
              </w:sdtPr>
              <w:sdtContent>
                <w:r w:rsidDel="00000000" w:rsidR="00000000" w:rsidRPr="00000000">
                  <w:rPr>
                    <w:rFonts w:ascii="Arial Unicode MS" w:cs="Arial Unicode MS" w:eastAsia="Arial Unicode MS" w:hAnsi="Arial Unicode MS"/>
                    <w:color w:val="595959"/>
                    <w:sz w:val="22"/>
                    <w:szCs w:val="22"/>
                    <w:rtl w:val="0"/>
                  </w:rPr>
                  <w:t xml:space="preserve">✦  Screaming Frog / Sitebulb</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249968266"/>
                <w:tag w:val="goog_rdk_9"/>
              </w:sdtPr>
              <w:sdtContent>
                <w:r w:rsidDel="00000000" w:rsidR="00000000" w:rsidRPr="00000000">
                  <w:rPr>
                    <w:rFonts w:ascii="Arial Unicode MS" w:cs="Arial Unicode MS" w:eastAsia="Arial Unicode MS" w:hAnsi="Arial Unicode MS"/>
                    <w:color w:val="595959"/>
                    <w:sz w:val="22"/>
                    <w:szCs w:val="22"/>
                    <w:rtl w:val="0"/>
                  </w:rPr>
                  <w:t xml:space="preserve">✦  Content Analytics: GA4 / HubSpot</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Ahrefs Academy: Blogging for Business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Semrush SEO Fundamentals Certification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HubSpot Social Media Marketing Certification (2023)</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Google Analytics 4 Certification (2022)</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Blog cá nhân về SEO &amp; Content Marketing: 3.500 organic visits/tháng, đang được một số agency tham khảo làm tài liệu đào tạo nhân viên mới</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(TOEIC 865)  |  Tiếng Trung: Cơ bản (HSK 2)</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zdZ79W72S3hyhxtrHVjWPw4v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uOTRqb3ZqMzlodGI4AHIhMTBPaWpVNmZvT0dySU90TFdJc2FDSkdrN29NMS1sa3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2026-03-05T02:58:10.188Z</dcterms:created>
  <dc:creator>Un-named</dc:creator>
</cp:coreProperties>
</file>

<file path=docProps/custom.xml><?xml version="1.0" encoding="utf-8"?>
<Properties xmlns="http://schemas.openxmlformats.org/officeDocument/2006/custom-properties" xmlns:vt="http://schemas.openxmlformats.org/officeDocument/2006/docPropsVTypes"/>
</file>