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1"/>
        </w:numPr>
        <w:spacing w:after="0" w:afterAutospacing="0"/>
        <w:ind w:left="720" w:hanging="360"/>
      </w:pPr>
      <w:bookmarkStart w:colFirst="0" w:colLast="0" w:name="_94uu6r76ldys" w:id="0"/>
      <w:bookmarkEnd w:id="0"/>
      <w:r w:rsidDel="00000000" w:rsidR="00000000" w:rsidRPr="00000000">
        <w:rPr>
          <w:rtl w:val="0"/>
        </w:rPr>
        <w:t xml:space="preserve">**TÀI LIỆU 4: QUY TRÌNH ONBOARDING NHÂN SỰ MỚI**  </w:t>
      </w:r>
    </w:p>
    <w:p w:rsidR="00000000" w:rsidDel="00000000" w:rsidP="00000000" w:rsidRDefault="00000000" w:rsidRPr="00000000" w14:paraId="00000002">
      <w:pPr>
        <w:numPr>
          <w:ilvl w:val="0"/>
          <w:numId w:val="1"/>
        </w:numPr>
        <w:ind w:left="720" w:hanging="360"/>
      </w:pPr>
      <w:r w:rsidDel="00000000" w:rsidR="00000000" w:rsidRPr="00000000">
        <w:rPr>
          <w:sz w:val="24"/>
          <w:szCs w:val="24"/>
          <w:rtl w:val="0"/>
        </w:rPr>
        <w:t xml:space="preserve">Mục đích: Đồng bộ văn hóa và bàn giao công việc hiệu quả cho nhân sự mới. Phương pháp áp dụng: Giai đoạn HIỂU (People) và CUNG (Product - Check/Act).  </w:t>
      </w:r>
    </w:p>
    <w:p w:rsidR="00000000" w:rsidDel="00000000" w:rsidP="00000000" w:rsidRDefault="00000000" w:rsidRPr="00000000" w14:paraId="00000003">
      <w:pPr>
        <w:numPr>
          <w:ilvl w:val="0"/>
          <w:numId w:val="1"/>
        </w:numPr>
        <w:ind w:left="720" w:hanging="360"/>
      </w:pPr>
      <w:r w:rsidDel="00000000" w:rsidR="00000000" w:rsidRPr="00000000">
        <w:rPr>
          <w:sz w:val="24"/>
          <w:szCs w:val="24"/>
          <w:rtl w:val="0"/>
        </w:rPr>
        <w:t xml:space="preserve">Các bước thực thi (PDCA × 4P):  </w:t>
      </w:r>
    </w:p>
    <w:p w:rsidR="00000000" w:rsidDel="00000000" w:rsidP="00000000" w:rsidRDefault="00000000" w:rsidRPr="00000000" w14:paraId="00000004">
      <w:pPr>
        <w:numPr>
          <w:ilvl w:val="0"/>
          <w:numId w:val="1"/>
        </w:numPr>
        <w:ind w:left="720" w:hanging="360"/>
      </w:pPr>
      <w:r w:rsidDel="00000000" w:rsidR="00000000" w:rsidRPr="00000000">
        <w:rPr>
          <w:sz w:val="24"/>
          <w:szCs w:val="24"/>
          <w:rtl w:val="0"/>
        </w:rPr>
        <w:t xml:space="preserve">• Giai đoạn PLAN (Cầu - Profit): Talent Acquisition Specialist chuẩn bị hồ sơ hội nhập. Talent Acquisition Specialist thiết lập mục tiêu SMART cho quá trình thử việc.  </w:t>
      </w:r>
    </w:p>
    <w:p w:rsidR="00000000" w:rsidDel="00000000" w:rsidP="00000000" w:rsidRDefault="00000000" w:rsidRPr="00000000" w14:paraId="00000005">
      <w:pPr>
        <w:numPr>
          <w:ilvl w:val="0"/>
          <w:numId w:val="1"/>
        </w:numPr>
        <w:ind w:left="720" w:hanging="360"/>
      </w:pPr>
      <w:r w:rsidDel="00000000" w:rsidR="00000000" w:rsidRPr="00000000">
        <w:rPr>
          <w:sz w:val="24"/>
          <w:szCs w:val="24"/>
          <w:rtl w:val="0"/>
        </w:rPr>
        <w:t xml:space="preserve">• Giai đoạn HIỂU (People): Talent Acquisition Specialist hướng dẫn nhân viên mới. Talent Acquisition Specialist giúp nhân viên mới xác định vai trò. Nhân viên mới học kỹ năng (thuộc tiêu chuẩn TASK) trước khi thực thi.  </w:t>
      </w:r>
    </w:p>
    <w:p w:rsidR="00000000" w:rsidDel="00000000" w:rsidP="00000000" w:rsidRDefault="00000000" w:rsidRPr="00000000" w14:paraId="00000006">
      <w:pPr>
        <w:numPr>
          <w:ilvl w:val="0"/>
          <w:numId w:val="1"/>
        </w:numPr>
        <w:ind w:left="720" w:hanging="360"/>
      </w:pPr>
      <w:r w:rsidDel="00000000" w:rsidR="00000000" w:rsidRPr="00000000">
        <w:rPr>
          <w:sz w:val="24"/>
          <w:szCs w:val="24"/>
          <w:rtl w:val="0"/>
        </w:rPr>
        <w:t xml:space="preserve">• Giai đoạn HÀNH (Process): Head of Engineering bóc tách công việc theo PDCA. Head of Engineering bàn giao kế hoạch PDCA dự án cho nhân viên mới. Nhân viên mới ghi nhận kết quả trên hệ thống Odoo.  </w:t>
      </w:r>
    </w:p>
    <w:p w:rsidR="00000000" w:rsidDel="00000000" w:rsidP="00000000" w:rsidRDefault="00000000" w:rsidRPr="00000000" w14:paraId="00000007">
      <w:pPr>
        <w:numPr>
          <w:ilvl w:val="0"/>
          <w:numId w:val="1"/>
        </w:numPr>
        <w:ind w:left="720" w:hanging="360"/>
      </w:pPr>
      <w:r w:rsidDel="00000000" w:rsidR="00000000" w:rsidRPr="00000000">
        <w:rPr>
          <w:sz w:val="24"/>
          <w:szCs w:val="24"/>
          <w:rtl w:val="0"/>
        </w:rPr>
        <w:t xml:space="preserve">• Giai đoạn CUNG (Product - Check/Act): Head of Engineering kiểm tra kết quả. Head of Engineering điều chỉnh nghiệm thu công việc. Head of HR XÁC NHẬN CHÍNH THỨC hoàn thành chu kỳ Onboarding.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