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pPr>
      <w:r w:rsidDel="00000000" w:rsidR="00000000" w:rsidRPr="00000000">
        <w:rPr>
          <w:sz w:val="24"/>
          <w:szCs w:val="24"/>
          <w:rtl w:val="0"/>
        </w:rPr>
        <w:t xml:space="preserve">**TÀI LIỆU 8: CHÍNH SÁCH LÀM VIỆC HYBRID**  </w:t>
      </w:r>
    </w:p>
    <w:p w:rsidR="00000000" w:rsidDel="00000000" w:rsidP="00000000" w:rsidRDefault="00000000" w:rsidRPr="00000000" w14:paraId="00000002">
      <w:pPr>
        <w:numPr>
          <w:ilvl w:val="0"/>
          <w:numId w:val="1"/>
        </w:numPr>
        <w:ind w:left="720" w:hanging="360"/>
      </w:pPr>
      <w:r w:rsidDel="00000000" w:rsidR="00000000" w:rsidRPr="00000000">
        <w:rPr>
          <w:sz w:val="24"/>
          <w:szCs w:val="24"/>
          <w:rtl w:val="0"/>
        </w:rPr>
        <w:t xml:space="preserve">Mục đích: Quản lý hiệu suất làm việc linh hoạt kết hợp từ xa và tại văn phòng. Quy trình thực thi (4P × PDCA):  </w:t>
      </w:r>
    </w:p>
    <w:p w:rsidR="00000000" w:rsidDel="00000000" w:rsidP="00000000" w:rsidRDefault="00000000" w:rsidRPr="00000000" w14:paraId="00000003">
      <w:pPr>
        <w:numPr>
          <w:ilvl w:val="0"/>
          <w:numId w:val="1"/>
        </w:numPr>
        <w:ind w:left="720" w:hanging="360"/>
      </w:pPr>
      <w:r w:rsidDel="00000000" w:rsidR="00000000" w:rsidRPr="00000000">
        <w:rPr>
          <w:sz w:val="24"/>
          <w:szCs w:val="24"/>
          <w:rtl w:val="0"/>
        </w:rPr>
        <w:t xml:space="preserve">• Giai đoạn PLAN (Cầu - Profit): Head of HR quy định giờ làm việc cốt lõi. Nhân sự xác định yêu cầu kết quả kỳ vọng theo chuẩn SMART mỗi ngày.  </w:t>
      </w:r>
    </w:p>
    <w:p w:rsidR="00000000" w:rsidDel="00000000" w:rsidP="00000000" w:rsidRDefault="00000000" w:rsidRPr="00000000" w14:paraId="00000004">
      <w:pPr>
        <w:numPr>
          <w:ilvl w:val="0"/>
          <w:numId w:val="1"/>
        </w:numPr>
        <w:ind w:left="720" w:hanging="360"/>
      </w:pPr>
      <w:r w:rsidDel="00000000" w:rsidR="00000000" w:rsidRPr="00000000">
        <w:rPr>
          <w:sz w:val="24"/>
          <w:szCs w:val="24"/>
          <w:rtl w:val="0"/>
        </w:rPr>
        <w:t xml:space="preserve">• Giai đoạn DO (Hiểu/Hành - People/Process): Line Manager giao việc đúng người. Nhân sự bóc tách công việc theo PDCA. Nhân sự áp dụng thái độ (A trong TASK) tự giác trước khi thực thi. Nhân sự báo cáo kết quả mỗi giờ trên Zalo To-Do.  </w:t>
      </w:r>
    </w:p>
    <w:p w:rsidR="00000000" w:rsidDel="00000000" w:rsidP="00000000" w:rsidRDefault="00000000" w:rsidRPr="00000000" w14:paraId="00000005">
      <w:pPr>
        <w:numPr>
          <w:ilvl w:val="0"/>
          <w:numId w:val="1"/>
        </w:numPr>
        <w:ind w:left="720" w:hanging="360"/>
      </w:pPr>
      <w:r w:rsidDel="00000000" w:rsidR="00000000" w:rsidRPr="00000000">
        <w:rPr>
          <w:sz w:val="24"/>
          <w:szCs w:val="24"/>
          <w:rtl w:val="0"/>
        </w:rPr>
        <w:t xml:space="preserve">• Giai đoạn CHECK/ACT (Cung - Product): Line Manager kiểm tra kết quả làm việc hàng giờ. Line Manager báo cáo trạng thái DONE của tiến độ. Line Manager điều chỉnh nghiệm thu hiệu suất. Line Manager XÁC NHẬN CHÍNH THỨC bảng công. Nhân sự tiến hành chấm công trên hệ thống Odoo.</w:t>
      </w:r>
    </w:p>
    <w:p w:rsidR="00000000" w:rsidDel="00000000" w:rsidP="00000000" w:rsidRDefault="00000000" w:rsidRPr="00000000" w14:paraId="00000006">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