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7F7A6" w14:textId="16901F5C" w:rsidR="00E1693B" w:rsidRPr="00C04AA1" w:rsidRDefault="00E92F85" w:rsidP="00030BA8">
      <w:pPr>
        <w:spacing w:line="276" w:lineRule="auto"/>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rPr>
        <w:drawing>
          <wp:anchor distT="0" distB="0" distL="114300" distR="114300" simplePos="0" relativeHeight="251658240" behindDoc="0" locked="0" layoutInCell="1" allowOverlap="1" wp14:anchorId="320FD9AD" wp14:editId="192375CB">
            <wp:simplePos x="0" y="0"/>
            <wp:positionH relativeFrom="column">
              <wp:posOffset>63500</wp:posOffset>
            </wp:positionH>
            <wp:positionV relativeFrom="page">
              <wp:posOffset>914400</wp:posOffset>
            </wp:positionV>
            <wp:extent cx="565150" cy="452120"/>
            <wp:effectExtent l="0" t="0" r="6350" b="5080"/>
            <wp:wrapSquare wrapText="bothSides"/>
            <wp:docPr id="12869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41147" name="Picture 12869411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150" cy="452120"/>
                    </a:xfrm>
                    <a:prstGeom prst="rect">
                      <a:avLst/>
                    </a:prstGeom>
                  </pic:spPr>
                </pic:pic>
              </a:graphicData>
            </a:graphic>
            <wp14:sizeRelH relativeFrom="margin">
              <wp14:pctWidth>0</wp14:pctWidth>
            </wp14:sizeRelH>
            <wp14:sizeRelV relativeFrom="margin">
              <wp14:pctHeight>0</wp14:pctHeight>
            </wp14:sizeRelV>
          </wp:anchor>
        </w:drawing>
      </w:r>
    </w:p>
    <w:p w14:paraId="14152203" w14:textId="50E8C673" w:rsidR="00E1693B" w:rsidRPr="00C04AA1" w:rsidRDefault="00030BA8" w:rsidP="00045AEC">
      <w:pPr>
        <w:spacing w:line="276" w:lineRule="auto"/>
        <w:jc w:val="center"/>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PRIVACY POLICY</w:t>
      </w:r>
    </w:p>
    <w:p w14:paraId="0D11FD53" w14:textId="2AF7FCDA" w:rsidR="00045AEC" w:rsidRPr="00C04AA1" w:rsidRDefault="00C04AA1" w:rsidP="00045AEC">
      <w:pPr>
        <w:spacing w:line="276" w:lineRule="auto"/>
        <w:jc w:val="center"/>
        <w:rPr>
          <w:rFonts w:ascii="Arial" w:hAnsi="Arial" w:cs="Arial"/>
          <w:b/>
          <w:bCs/>
          <w:color w:val="808080" w:themeColor="background1" w:themeShade="80"/>
          <w:sz w:val="20"/>
          <w:szCs w:val="20"/>
        </w:rPr>
      </w:pPr>
      <w:r>
        <w:rPr>
          <w:rFonts w:ascii="Arial" w:hAnsi="Arial" w:cs="Arial"/>
          <w:b/>
          <w:bCs/>
          <w:color w:val="808080" w:themeColor="background1" w:themeShade="80"/>
          <w:sz w:val="20"/>
          <w:szCs w:val="20"/>
        </w:rPr>
        <w:t>ONDERSTEPOORT BIOLOGICAL PRODUCTS SOC (PTY) LTD</w:t>
      </w:r>
    </w:p>
    <w:p w14:paraId="762C04A7" w14:textId="77777777" w:rsidR="003F34C3" w:rsidRDefault="003F5CD5" w:rsidP="003F5CD5">
      <w:pPr>
        <w:spacing w:line="276" w:lineRule="auto"/>
        <w:jc w:val="center"/>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This Website is owned and operated by </w:t>
      </w:r>
      <w:r w:rsidR="00C04AA1">
        <w:rPr>
          <w:rFonts w:ascii="Arial" w:hAnsi="Arial" w:cs="Arial"/>
          <w:color w:val="808080" w:themeColor="background1" w:themeShade="80"/>
          <w:sz w:val="20"/>
          <w:szCs w:val="20"/>
        </w:rPr>
        <w:t>ONDERSTEPOORT BIOLOGICAL PRODUCTS SOC (PTY) LTD</w:t>
      </w:r>
      <w:r w:rsidRPr="00C04AA1">
        <w:rPr>
          <w:rFonts w:ascii="Arial" w:hAnsi="Arial" w:cs="Arial"/>
          <w:color w:val="808080" w:themeColor="background1" w:themeShade="80"/>
          <w:sz w:val="20"/>
          <w:szCs w:val="20"/>
        </w:rPr>
        <w:t xml:space="preserve">, </w:t>
      </w:r>
      <w:r w:rsidR="003F34C3">
        <w:rPr>
          <w:rFonts w:ascii="Arial" w:hAnsi="Arial" w:cs="Arial"/>
          <w:color w:val="808080" w:themeColor="background1" w:themeShade="80"/>
          <w:sz w:val="20"/>
          <w:szCs w:val="20"/>
        </w:rPr>
        <w:t>referred to as “OBP” in this document.</w:t>
      </w:r>
    </w:p>
    <w:p w14:paraId="248B634B" w14:textId="75D4CC0C" w:rsidR="003F5CD5" w:rsidRPr="00C04AA1" w:rsidRDefault="003F34C3" w:rsidP="003F5CD5">
      <w:pPr>
        <w:spacing w:line="276" w:lineRule="auto"/>
        <w:jc w:val="center"/>
        <w:rPr>
          <w:rFonts w:ascii="Arial" w:hAnsi="Arial" w:cs="Arial"/>
          <w:color w:val="808080" w:themeColor="background1" w:themeShade="80"/>
          <w:sz w:val="20"/>
          <w:szCs w:val="20"/>
        </w:rPr>
      </w:pPr>
      <w:r>
        <w:rPr>
          <w:rFonts w:ascii="Arial" w:hAnsi="Arial" w:cs="Arial"/>
          <w:color w:val="808080" w:themeColor="background1" w:themeShade="80"/>
          <w:sz w:val="20"/>
          <w:szCs w:val="20"/>
        </w:rPr>
        <w:t xml:space="preserve">Our physical address is as follows: </w:t>
      </w:r>
      <w:r w:rsidR="00C04AA1">
        <w:rPr>
          <w:rFonts w:ascii="Arial" w:hAnsi="Arial" w:cs="Arial"/>
          <w:color w:val="808080" w:themeColor="background1" w:themeShade="80"/>
          <w:sz w:val="20"/>
          <w:szCs w:val="20"/>
        </w:rPr>
        <w:t xml:space="preserve">100 Old </w:t>
      </w:r>
      <w:proofErr w:type="spellStart"/>
      <w:r w:rsidR="00C04AA1">
        <w:rPr>
          <w:rFonts w:ascii="Arial" w:hAnsi="Arial" w:cs="Arial"/>
          <w:color w:val="808080" w:themeColor="background1" w:themeShade="80"/>
          <w:sz w:val="20"/>
          <w:szCs w:val="20"/>
        </w:rPr>
        <w:t>Soutp</w:t>
      </w:r>
      <w:r w:rsidR="0036475D">
        <w:rPr>
          <w:rFonts w:ascii="Arial" w:hAnsi="Arial" w:cs="Arial"/>
          <w:color w:val="808080" w:themeColor="background1" w:themeShade="80"/>
          <w:sz w:val="20"/>
          <w:szCs w:val="20"/>
        </w:rPr>
        <w:t>an</w:t>
      </w:r>
      <w:proofErr w:type="spellEnd"/>
      <w:r w:rsidR="0036475D">
        <w:rPr>
          <w:rFonts w:ascii="Arial" w:hAnsi="Arial" w:cs="Arial"/>
          <w:color w:val="808080" w:themeColor="background1" w:themeShade="80"/>
          <w:sz w:val="20"/>
          <w:szCs w:val="20"/>
        </w:rPr>
        <w:t xml:space="preserve"> Rd, </w:t>
      </w:r>
      <w:proofErr w:type="spellStart"/>
      <w:r w:rsidR="0036475D">
        <w:rPr>
          <w:rFonts w:ascii="Arial" w:hAnsi="Arial" w:cs="Arial"/>
          <w:color w:val="808080" w:themeColor="background1" w:themeShade="80"/>
          <w:sz w:val="20"/>
          <w:szCs w:val="20"/>
        </w:rPr>
        <w:t>Onderstepoort</w:t>
      </w:r>
      <w:proofErr w:type="spellEnd"/>
      <w:r w:rsidR="003F5CD5" w:rsidRPr="00C04AA1">
        <w:rPr>
          <w:rFonts w:ascii="Arial" w:hAnsi="Arial" w:cs="Arial"/>
          <w:color w:val="808080" w:themeColor="background1" w:themeShade="80"/>
          <w:sz w:val="20"/>
          <w:szCs w:val="20"/>
        </w:rPr>
        <w:t xml:space="preserve">, </w:t>
      </w:r>
      <w:r w:rsidR="00630DF7">
        <w:rPr>
          <w:rFonts w:ascii="Arial" w:hAnsi="Arial" w:cs="Arial"/>
          <w:color w:val="808080" w:themeColor="background1" w:themeShade="80"/>
          <w:sz w:val="20"/>
          <w:szCs w:val="20"/>
        </w:rPr>
        <w:t>0110, Pretoria, South Africa</w:t>
      </w:r>
      <w:r w:rsidR="006A2D75">
        <w:rPr>
          <w:rFonts w:ascii="Arial" w:hAnsi="Arial" w:cs="Arial"/>
          <w:color w:val="808080" w:themeColor="background1" w:themeShade="80"/>
          <w:sz w:val="20"/>
          <w:szCs w:val="20"/>
        </w:rPr>
        <w:t xml:space="preserve">, </w:t>
      </w:r>
      <w:r w:rsidR="003F5CD5" w:rsidRPr="00C04AA1">
        <w:rPr>
          <w:rFonts w:ascii="Arial" w:hAnsi="Arial" w:cs="Arial"/>
          <w:color w:val="808080" w:themeColor="background1" w:themeShade="80"/>
          <w:sz w:val="20"/>
          <w:szCs w:val="20"/>
        </w:rPr>
        <w:t xml:space="preserve">Tel: +27 </w:t>
      </w:r>
      <w:r w:rsidR="00814C4F">
        <w:rPr>
          <w:rFonts w:ascii="Arial" w:hAnsi="Arial" w:cs="Arial"/>
          <w:color w:val="808080" w:themeColor="background1" w:themeShade="80"/>
          <w:sz w:val="20"/>
          <w:szCs w:val="20"/>
        </w:rPr>
        <w:t>(</w:t>
      </w:r>
      <w:r w:rsidR="006A2D75" w:rsidRPr="006A2D75">
        <w:rPr>
          <w:rFonts w:ascii="Arial" w:hAnsi="Arial" w:cs="Arial"/>
          <w:color w:val="808080" w:themeColor="background1" w:themeShade="80"/>
          <w:sz w:val="20"/>
          <w:szCs w:val="20"/>
        </w:rPr>
        <w:t>0) 12 522 1500</w:t>
      </w:r>
      <w:r w:rsidR="00814C4F">
        <w:rPr>
          <w:rFonts w:ascii="Arial" w:hAnsi="Arial" w:cs="Arial"/>
          <w:color w:val="808080" w:themeColor="background1" w:themeShade="80"/>
          <w:sz w:val="20"/>
          <w:szCs w:val="20"/>
        </w:rPr>
        <w:t>,</w:t>
      </w:r>
      <w:r w:rsidR="003F5CD5" w:rsidRPr="00C04AA1">
        <w:rPr>
          <w:rFonts w:ascii="Arial" w:hAnsi="Arial" w:cs="Arial"/>
          <w:color w:val="808080" w:themeColor="background1" w:themeShade="80"/>
          <w:sz w:val="20"/>
          <w:szCs w:val="20"/>
        </w:rPr>
        <w:t xml:space="preserve"> </w:t>
      </w:r>
    </w:p>
    <w:p w14:paraId="3ACC5EC9" w14:textId="4E411D05" w:rsidR="004234F9" w:rsidRPr="00C04AA1" w:rsidRDefault="000A6291" w:rsidP="003F5CD5">
      <w:pPr>
        <w:spacing w:line="276" w:lineRule="auto"/>
        <w:jc w:val="center"/>
        <w:rPr>
          <w:rFonts w:ascii="Arial" w:hAnsi="Arial" w:cs="Arial"/>
          <w:color w:val="808080" w:themeColor="background1" w:themeShade="80"/>
          <w:sz w:val="20"/>
          <w:szCs w:val="20"/>
        </w:rPr>
      </w:pPr>
      <w:r w:rsidRPr="000A6291">
        <w:rPr>
          <w:rFonts w:ascii="Arial" w:hAnsi="Arial" w:cs="Arial"/>
          <w:color w:val="808080" w:themeColor="background1" w:themeShade="80"/>
          <w:sz w:val="20"/>
          <w:szCs w:val="20"/>
        </w:rPr>
        <w:t>REGISTRATION NO: 2000/022686/06</w:t>
      </w:r>
    </w:p>
    <w:p w14:paraId="513D68F5" w14:textId="639734AB" w:rsidR="00030BA8" w:rsidRPr="00C04AA1" w:rsidRDefault="00030BA8" w:rsidP="003F5CD5">
      <w:pPr>
        <w:spacing w:line="276" w:lineRule="auto"/>
        <w:jc w:val="center"/>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YOUR USE OF THIS WEBSITE INDICATES THAT YOU HAVE BOTH READ AND</w:t>
      </w:r>
      <w:r w:rsidR="00910269" w:rsidRPr="00C04AA1">
        <w:rPr>
          <w:rFonts w:ascii="Arial" w:hAnsi="Arial" w:cs="Arial"/>
          <w:color w:val="808080" w:themeColor="background1" w:themeShade="80"/>
          <w:sz w:val="20"/>
          <w:szCs w:val="20"/>
        </w:rPr>
        <w:t xml:space="preserve"> </w:t>
      </w:r>
      <w:r w:rsidRPr="00C04AA1">
        <w:rPr>
          <w:rFonts w:ascii="Arial" w:hAnsi="Arial" w:cs="Arial"/>
          <w:color w:val="808080" w:themeColor="background1" w:themeShade="80"/>
          <w:sz w:val="20"/>
          <w:szCs w:val="20"/>
        </w:rPr>
        <w:t>A</w:t>
      </w:r>
      <w:r w:rsidR="00910269" w:rsidRPr="00C04AA1">
        <w:rPr>
          <w:rFonts w:ascii="Arial" w:hAnsi="Arial" w:cs="Arial"/>
          <w:color w:val="808080" w:themeColor="background1" w:themeShade="80"/>
          <w:sz w:val="20"/>
          <w:szCs w:val="20"/>
        </w:rPr>
        <w:t>CCEPTED</w:t>
      </w:r>
      <w:r w:rsidRPr="00C04AA1">
        <w:rPr>
          <w:rFonts w:ascii="Arial" w:hAnsi="Arial" w:cs="Arial"/>
          <w:color w:val="808080" w:themeColor="background1" w:themeShade="80"/>
          <w:sz w:val="20"/>
          <w:szCs w:val="20"/>
        </w:rPr>
        <w:t xml:space="preserve"> THE TERMS </w:t>
      </w:r>
      <w:r w:rsidR="00910269" w:rsidRPr="00C04AA1">
        <w:rPr>
          <w:rFonts w:ascii="Arial" w:hAnsi="Arial" w:cs="Arial"/>
          <w:color w:val="808080" w:themeColor="background1" w:themeShade="80"/>
          <w:sz w:val="20"/>
          <w:szCs w:val="20"/>
        </w:rPr>
        <w:t>DESCRIBED IN</w:t>
      </w:r>
      <w:r w:rsidRPr="00C04AA1">
        <w:rPr>
          <w:rFonts w:ascii="Arial" w:hAnsi="Arial" w:cs="Arial"/>
          <w:color w:val="808080" w:themeColor="background1" w:themeShade="80"/>
          <w:sz w:val="20"/>
          <w:szCs w:val="20"/>
        </w:rPr>
        <w:t xml:space="preserve"> THIS PRIVACY POLICY. USE </w:t>
      </w:r>
      <w:r w:rsidR="00910269" w:rsidRPr="00C04AA1">
        <w:rPr>
          <w:rFonts w:ascii="Arial" w:hAnsi="Arial" w:cs="Arial"/>
          <w:color w:val="808080" w:themeColor="background1" w:themeShade="80"/>
          <w:sz w:val="20"/>
          <w:szCs w:val="20"/>
        </w:rPr>
        <w:t xml:space="preserve">OF </w:t>
      </w:r>
      <w:r w:rsidRPr="00C04AA1">
        <w:rPr>
          <w:rFonts w:ascii="Arial" w:hAnsi="Arial" w:cs="Arial"/>
          <w:color w:val="808080" w:themeColor="background1" w:themeShade="80"/>
          <w:sz w:val="20"/>
          <w:szCs w:val="20"/>
        </w:rPr>
        <w:t xml:space="preserve">THIS WEBSITE </w:t>
      </w:r>
      <w:r w:rsidR="00910269" w:rsidRPr="00C04AA1">
        <w:rPr>
          <w:rFonts w:ascii="Arial" w:hAnsi="Arial" w:cs="Arial"/>
          <w:color w:val="808080" w:themeColor="background1" w:themeShade="80"/>
          <w:sz w:val="20"/>
          <w:szCs w:val="20"/>
        </w:rPr>
        <w:t>IS PROHIBITED</w:t>
      </w:r>
      <w:r w:rsidRPr="00C04AA1">
        <w:rPr>
          <w:rFonts w:ascii="Arial" w:hAnsi="Arial" w:cs="Arial"/>
          <w:color w:val="808080" w:themeColor="background1" w:themeShade="80"/>
          <w:sz w:val="20"/>
          <w:szCs w:val="20"/>
        </w:rPr>
        <w:t xml:space="preserve"> </w:t>
      </w:r>
      <w:r w:rsidR="00910269" w:rsidRPr="00C04AA1">
        <w:rPr>
          <w:rFonts w:ascii="Arial" w:hAnsi="Arial" w:cs="Arial"/>
          <w:color w:val="808080" w:themeColor="background1" w:themeShade="80"/>
          <w:sz w:val="20"/>
          <w:szCs w:val="20"/>
        </w:rPr>
        <w:t>SHOULD YOU DISAGREE WITH THE EXPRESSED TERMS</w:t>
      </w:r>
      <w:r w:rsidRPr="00C04AA1">
        <w:rPr>
          <w:rFonts w:ascii="Arial" w:hAnsi="Arial" w:cs="Arial"/>
          <w:color w:val="808080" w:themeColor="background1" w:themeShade="80"/>
          <w:sz w:val="20"/>
          <w:szCs w:val="20"/>
        </w:rPr>
        <w:t xml:space="preserve"> </w:t>
      </w:r>
      <w:r w:rsidR="00910269" w:rsidRPr="00C04AA1">
        <w:rPr>
          <w:rFonts w:ascii="Arial" w:hAnsi="Arial" w:cs="Arial"/>
          <w:color w:val="808080" w:themeColor="background1" w:themeShade="80"/>
          <w:sz w:val="20"/>
          <w:szCs w:val="20"/>
        </w:rPr>
        <w:t xml:space="preserve">IN </w:t>
      </w:r>
      <w:r w:rsidRPr="00C04AA1">
        <w:rPr>
          <w:rFonts w:ascii="Arial" w:hAnsi="Arial" w:cs="Arial"/>
          <w:color w:val="808080" w:themeColor="background1" w:themeShade="80"/>
          <w:sz w:val="20"/>
          <w:szCs w:val="20"/>
        </w:rPr>
        <w:t>THIS POLICY</w:t>
      </w:r>
    </w:p>
    <w:p w14:paraId="539ED359" w14:textId="77777777" w:rsidR="00030BA8" w:rsidRPr="00C04AA1" w:rsidRDefault="00030BA8" w:rsidP="00030BA8">
      <w:pPr>
        <w:spacing w:line="276" w:lineRule="auto"/>
        <w:rPr>
          <w:rFonts w:ascii="Arial" w:hAnsi="Arial" w:cs="Arial"/>
          <w:b/>
          <w:bCs/>
          <w:color w:val="808080" w:themeColor="background1" w:themeShade="80"/>
          <w:sz w:val="20"/>
          <w:szCs w:val="20"/>
        </w:rPr>
      </w:pPr>
    </w:p>
    <w:p w14:paraId="09C689A3" w14:textId="7BC33792" w:rsidR="00E1693B" w:rsidRPr="00C04AA1" w:rsidRDefault="002F0738" w:rsidP="002F0738">
      <w:pPr>
        <w:pStyle w:val="ListParagraph"/>
        <w:numPr>
          <w:ilvl w:val="0"/>
          <w:numId w:val="5"/>
        </w:numPr>
        <w:spacing w:line="276" w:lineRule="auto"/>
        <w:rPr>
          <w:rFonts w:ascii="Arial" w:hAnsi="Arial" w:cs="Arial"/>
          <w:color w:val="808080" w:themeColor="background1" w:themeShade="80"/>
          <w:sz w:val="20"/>
          <w:szCs w:val="20"/>
        </w:rPr>
      </w:pPr>
      <w:r w:rsidRPr="00C04AA1">
        <w:rPr>
          <w:rFonts w:ascii="Arial" w:hAnsi="Arial" w:cs="Arial"/>
          <w:b/>
          <w:bCs/>
          <w:color w:val="808080" w:themeColor="background1" w:themeShade="80"/>
          <w:sz w:val="20"/>
          <w:szCs w:val="20"/>
        </w:rPr>
        <w:t>USER</w:t>
      </w:r>
      <w:r w:rsidR="00E1693B" w:rsidRPr="00C04AA1">
        <w:rPr>
          <w:rFonts w:ascii="Arial" w:hAnsi="Arial" w:cs="Arial"/>
          <w:b/>
          <w:bCs/>
          <w:color w:val="808080" w:themeColor="background1" w:themeShade="80"/>
          <w:sz w:val="20"/>
          <w:szCs w:val="20"/>
        </w:rPr>
        <w:t xml:space="preserve"> PRIVACY NOTICE</w:t>
      </w:r>
    </w:p>
    <w:p w14:paraId="0075170F" w14:textId="7447B76E" w:rsidR="002F0738" w:rsidRPr="00C04AA1" w:rsidRDefault="00E1693B" w:rsidP="002F0738">
      <w:pPr>
        <w:pStyle w:val="ListParagraph"/>
        <w:numPr>
          <w:ilvl w:val="1"/>
          <w:numId w:val="5"/>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This Notice </w:t>
      </w:r>
      <w:r w:rsidR="002F0738" w:rsidRPr="00C04AA1">
        <w:rPr>
          <w:rFonts w:ascii="Arial" w:hAnsi="Arial" w:cs="Arial"/>
          <w:color w:val="808080" w:themeColor="background1" w:themeShade="80"/>
          <w:sz w:val="20"/>
          <w:szCs w:val="20"/>
        </w:rPr>
        <w:t>describes</w:t>
      </w:r>
      <w:r w:rsidRPr="00C04AA1">
        <w:rPr>
          <w:rFonts w:ascii="Arial" w:hAnsi="Arial" w:cs="Arial"/>
          <w:color w:val="808080" w:themeColor="background1" w:themeShade="80"/>
          <w:sz w:val="20"/>
          <w:szCs w:val="20"/>
        </w:rPr>
        <w:t xml:space="preserve"> how we obtain, use and disclose your personal information, in accordance with </w:t>
      </w:r>
      <w:r w:rsidR="00D02C3D" w:rsidRPr="00C04AA1">
        <w:rPr>
          <w:rFonts w:ascii="Arial" w:hAnsi="Arial" w:cs="Arial"/>
          <w:color w:val="808080" w:themeColor="background1" w:themeShade="80"/>
          <w:sz w:val="20"/>
          <w:szCs w:val="20"/>
        </w:rPr>
        <w:t>compliance</w:t>
      </w:r>
      <w:r w:rsidRPr="00C04AA1">
        <w:rPr>
          <w:rFonts w:ascii="Arial" w:hAnsi="Arial" w:cs="Arial"/>
          <w:color w:val="808080" w:themeColor="background1" w:themeShade="80"/>
          <w:sz w:val="20"/>
          <w:szCs w:val="20"/>
        </w:rPr>
        <w:t xml:space="preserve"> requirements</w:t>
      </w:r>
      <w:r w:rsidR="00363A66" w:rsidRPr="00C04AA1">
        <w:rPr>
          <w:rFonts w:ascii="Arial" w:hAnsi="Arial" w:cs="Arial"/>
          <w:color w:val="808080" w:themeColor="background1" w:themeShade="80"/>
          <w:sz w:val="20"/>
          <w:szCs w:val="20"/>
        </w:rPr>
        <w:t xml:space="preserve"> </w:t>
      </w:r>
    </w:p>
    <w:p w14:paraId="4DCF96D3" w14:textId="33FB6E5C" w:rsidR="002F0738" w:rsidRPr="00C04AA1" w:rsidRDefault="00363A66" w:rsidP="002F0738">
      <w:pPr>
        <w:pStyle w:val="ListParagraph"/>
        <w:numPr>
          <w:ilvl w:val="1"/>
          <w:numId w:val="5"/>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For the purposes of this section, Personal Information will be understood in accordance with the definition provided in the Protection of Personal Information Act 4 of 2013 ("</w:t>
      </w:r>
      <w:r w:rsidR="004A16F5">
        <w:rPr>
          <w:rFonts w:ascii="Arial" w:hAnsi="Arial" w:cs="Arial"/>
          <w:color w:val="808080" w:themeColor="background1" w:themeShade="80"/>
          <w:sz w:val="20"/>
          <w:szCs w:val="20"/>
        </w:rPr>
        <w:t>POPIA</w:t>
      </w:r>
      <w:r w:rsidRPr="00C04AA1">
        <w:rPr>
          <w:rFonts w:ascii="Arial" w:hAnsi="Arial" w:cs="Arial"/>
          <w:color w:val="808080" w:themeColor="background1" w:themeShade="80"/>
          <w:sz w:val="20"/>
          <w:szCs w:val="20"/>
        </w:rPr>
        <w:t>")</w:t>
      </w:r>
      <w:r w:rsidR="004A16F5">
        <w:rPr>
          <w:rFonts w:ascii="Arial" w:hAnsi="Arial" w:cs="Arial"/>
          <w:color w:val="808080" w:themeColor="background1" w:themeShade="80"/>
          <w:sz w:val="20"/>
          <w:szCs w:val="20"/>
        </w:rPr>
        <w:t>, hereafter “the Act”</w:t>
      </w:r>
    </w:p>
    <w:p w14:paraId="28478BDE" w14:textId="1B36680B" w:rsidR="002F0738" w:rsidRPr="00C04AA1" w:rsidRDefault="00363A66" w:rsidP="002F0738">
      <w:pPr>
        <w:pStyle w:val="ListParagraph"/>
        <w:numPr>
          <w:ilvl w:val="1"/>
          <w:numId w:val="5"/>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a</w:t>
      </w:r>
      <w:r w:rsidR="002F0738" w:rsidRPr="00C04AA1">
        <w:rPr>
          <w:rFonts w:ascii="Arial" w:hAnsi="Arial" w:cs="Arial"/>
          <w:color w:val="808080" w:themeColor="background1" w:themeShade="80"/>
          <w:sz w:val="20"/>
          <w:szCs w:val="20"/>
        </w:rPr>
        <w:t>dhere</w:t>
      </w:r>
      <w:r w:rsidRPr="00C04AA1">
        <w:rPr>
          <w:rFonts w:ascii="Arial" w:hAnsi="Arial" w:cs="Arial"/>
          <w:color w:val="808080" w:themeColor="background1" w:themeShade="80"/>
          <w:sz w:val="20"/>
          <w:szCs w:val="20"/>
        </w:rPr>
        <w:t xml:space="preserve"> to the principles </w:t>
      </w:r>
      <w:r w:rsidR="002F0738" w:rsidRPr="00C04AA1">
        <w:rPr>
          <w:rFonts w:ascii="Arial" w:hAnsi="Arial" w:cs="Arial"/>
          <w:color w:val="808080" w:themeColor="background1" w:themeShade="80"/>
          <w:sz w:val="20"/>
          <w:szCs w:val="20"/>
        </w:rPr>
        <w:t>governing</w:t>
      </w:r>
      <w:r w:rsidRPr="00C04AA1">
        <w:rPr>
          <w:rFonts w:ascii="Arial" w:hAnsi="Arial" w:cs="Arial"/>
          <w:color w:val="808080" w:themeColor="background1" w:themeShade="80"/>
          <w:sz w:val="20"/>
          <w:szCs w:val="20"/>
        </w:rPr>
        <w:t xml:space="preserve"> electronic collecti</w:t>
      </w:r>
      <w:r w:rsidR="002F0738" w:rsidRPr="00C04AA1">
        <w:rPr>
          <w:rFonts w:ascii="Arial" w:hAnsi="Arial" w:cs="Arial"/>
          <w:color w:val="808080" w:themeColor="background1" w:themeShade="80"/>
          <w:sz w:val="20"/>
          <w:szCs w:val="20"/>
        </w:rPr>
        <w:t>on of</w:t>
      </w:r>
      <w:r w:rsidRPr="00C04AA1">
        <w:rPr>
          <w:rFonts w:ascii="Arial" w:hAnsi="Arial" w:cs="Arial"/>
          <w:color w:val="808080" w:themeColor="background1" w:themeShade="80"/>
          <w:sz w:val="20"/>
          <w:szCs w:val="20"/>
        </w:rPr>
        <w:t xml:space="preserve"> </w:t>
      </w:r>
      <w:r w:rsidR="002F0738" w:rsidRPr="00C04AA1">
        <w:rPr>
          <w:rFonts w:ascii="Arial" w:hAnsi="Arial" w:cs="Arial"/>
          <w:color w:val="808080" w:themeColor="background1" w:themeShade="80"/>
          <w:sz w:val="20"/>
          <w:szCs w:val="20"/>
        </w:rPr>
        <w:t>P</w:t>
      </w:r>
      <w:r w:rsidRPr="00C04AA1">
        <w:rPr>
          <w:rFonts w:ascii="Arial" w:hAnsi="Arial" w:cs="Arial"/>
          <w:color w:val="808080" w:themeColor="background1" w:themeShade="80"/>
          <w:sz w:val="20"/>
          <w:szCs w:val="20"/>
        </w:rPr>
        <w:t xml:space="preserve">ersonal </w:t>
      </w:r>
      <w:r w:rsidR="002F0738" w:rsidRPr="00C04AA1">
        <w:rPr>
          <w:rFonts w:ascii="Arial" w:hAnsi="Arial" w:cs="Arial"/>
          <w:color w:val="808080" w:themeColor="background1" w:themeShade="80"/>
          <w:sz w:val="20"/>
          <w:szCs w:val="20"/>
        </w:rPr>
        <w:t>I</w:t>
      </w:r>
      <w:r w:rsidRPr="00C04AA1">
        <w:rPr>
          <w:rFonts w:ascii="Arial" w:hAnsi="Arial" w:cs="Arial"/>
          <w:color w:val="808080" w:themeColor="background1" w:themeShade="80"/>
          <w:sz w:val="20"/>
          <w:szCs w:val="20"/>
        </w:rPr>
        <w:t>nformation outlined in the Act, and the legislati</w:t>
      </w:r>
      <w:r w:rsidR="002F0738" w:rsidRPr="00C04AA1">
        <w:rPr>
          <w:rFonts w:ascii="Arial" w:hAnsi="Arial" w:cs="Arial"/>
          <w:color w:val="808080" w:themeColor="background1" w:themeShade="80"/>
          <w:sz w:val="20"/>
          <w:szCs w:val="20"/>
        </w:rPr>
        <w:t>ve conditions</w:t>
      </w:r>
      <w:r w:rsidRPr="00C04AA1">
        <w:rPr>
          <w:rFonts w:ascii="Arial" w:hAnsi="Arial" w:cs="Arial"/>
          <w:color w:val="808080" w:themeColor="background1" w:themeShade="80"/>
          <w:sz w:val="20"/>
          <w:szCs w:val="20"/>
        </w:rPr>
        <w:t xml:space="preserve"> referred to therein  </w:t>
      </w:r>
    </w:p>
    <w:p w14:paraId="2B70E0ED" w14:textId="1CE54C4D" w:rsidR="00B44461" w:rsidRPr="00C04AA1" w:rsidRDefault="00783CAC" w:rsidP="00B44461">
      <w:pPr>
        <w:pStyle w:val="ListParagraph"/>
        <w:numPr>
          <w:ilvl w:val="1"/>
          <w:numId w:val="5"/>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At </w:t>
      </w:r>
      <w:proofErr w:type="spellStart"/>
      <w:r w:rsidR="00BF4BAE">
        <w:rPr>
          <w:rFonts w:ascii="Arial" w:hAnsi="Arial" w:cs="Arial"/>
          <w:color w:val="808080" w:themeColor="background1" w:themeShade="80"/>
          <w:sz w:val="20"/>
          <w:szCs w:val="20"/>
        </w:rPr>
        <w:t>Onderstep</w:t>
      </w:r>
      <w:r w:rsidR="007F1F5D">
        <w:rPr>
          <w:rFonts w:ascii="Arial" w:hAnsi="Arial" w:cs="Arial"/>
          <w:color w:val="808080" w:themeColor="background1" w:themeShade="80"/>
          <w:sz w:val="20"/>
          <w:szCs w:val="20"/>
        </w:rPr>
        <w:t>o</w:t>
      </w:r>
      <w:r w:rsidR="00BF4BAE">
        <w:rPr>
          <w:rFonts w:ascii="Arial" w:hAnsi="Arial" w:cs="Arial"/>
          <w:color w:val="808080" w:themeColor="background1" w:themeShade="80"/>
          <w:sz w:val="20"/>
          <w:szCs w:val="20"/>
        </w:rPr>
        <w:t>ort</w:t>
      </w:r>
      <w:proofErr w:type="spellEnd"/>
      <w:r w:rsidR="00BF4BAE">
        <w:rPr>
          <w:rFonts w:ascii="Arial" w:hAnsi="Arial" w:cs="Arial"/>
          <w:color w:val="808080" w:themeColor="background1" w:themeShade="80"/>
          <w:sz w:val="20"/>
          <w:szCs w:val="20"/>
        </w:rPr>
        <w:t xml:space="preserve"> Biological Products SOC (PTY) LTD</w:t>
      </w:r>
      <w:r w:rsidR="002F0738" w:rsidRPr="00C04AA1">
        <w:rPr>
          <w:rFonts w:ascii="Arial" w:hAnsi="Arial" w:cs="Arial"/>
          <w:color w:val="808080" w:themeColor="background1" w:themeShade="80"/>
          <w:sz w:val="20"/>
          <w:szCs w:val="20"/>
        </w:rPr>
        <w:t>, we</w:t>
      </w:r>
      <w:r w:rsidRPr="00C04AA1">
        <w:rPr>
          <w:rFonts w:ascii="Arial" w:hAnsi="Arial" w:cs="Arial"/>
          <w:color w:val="808080" w:themeColor="background1" w:themeShade="80"/>
          <w:sz w:val="20"/>
          <w:szCs w:val="20"/>
        </w:rPr>
        <w:t xml:space="preserve"> </w:t>
      </w:r>
      <w:r w:rsidR="00363A66" w:rsidRPr="00C04AA1">
        <w:rPr>
          <w:rFonts w:ascii="Arial" w:hAnsi="Arial" w:cs="Arial"/>
          <w:color w:val="808080" w:themeColor="background1" w:themeShade="80"/>
          <w:sz w:val="20"/>
          <w:szCs w:val="20"/>
        </w:rPr>
        <w:t>endeavour to ensure the quality, accuracy and confidentiality of Personal Information in our possession</w:t>
      </w:r>
      <w:r w:rsidR="00AF79DC" w:rsidRPr="00C04AA1">
        <w:rPr>
          <w:rFonts w:ascii="Arial" w:hAnsi="Arial" w:cs="Arial"/>
          <w:color w:val="808080" w:themeColor="background1" w:themeShade="80"/>
          <w:sz w:val="20"/>
          <w:szCs w:val="20"/>
        </w:rPr>
        <w:t>, which includes proper use</w:t>
      </w:r>
    </w:p>
    <w:p w14:paraId="258FABCC" w14:textId="73D1159D" w:rsidR="00183CA3" w:rsidRPr="00C04AA1" w:rsidRDefault="00183CA3" w:rsidP="00B44461">
      <w:pPr>
        <w:pStyle w:val="ListParagraph"/>
        <w:numPr>
          <w:ilvl w:val="1"/>
          <w:numId w:val="5"/>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According to the Act </w:t>
      </w:r>
      <w:r w:rsidRPr="00C04AA1">
        <w:rPr>
          <w:rFonts w:ascii="Arial" w:hAnsi="Arial" w:cs="Arial"/>
          <w:b/>
          <w:bCs/>
          <w:color w:val="808080" w:themeColor="background1" w:themeShade="80"/>
          <w:sz w:val="20"/>
          <w:szCs w:val="20"/>
        </w:rPr>
        <w:t>‘‘personal information’’ </w:t>
      </w:r>
      <w:r w:rsidRPr="00C04AA1">
        <w:rPr>
          <w:rFonts w:ascii="Arial" w:hAnsi="Arial" w:cs="Arial"/>
          <w:color w:val="808080" w:themeColor="background1" w:themeShade="80"/>
          <w:sz w:val="20"/>
          <w:szCs w:val="20"/>
        </w:rPr>
        <w:t>means information relating to an identifiable, living, natural person, and where it is applicable, an identifiable, existing juristic person. In this definition, we include</w:t>
      </w:r>
      <w:r w:rsidR="00B44461" w:rsidRPr="00C04AA1">
        <w:rPr>
          <w:rFonts w:ascii="Arial" w:hAnsi="Arial" w:cs="Arial"/>
          <w:color w:val="808080" w:themeColor="background1" w:themeShade="80"/>
          <w:sz w:val="20"/>
          <w:szCs w:val="20"/>
        </w:rPr>
        <w:t xml:space="preserve"> </w:t>
      </w:r>
      <w:r w:rsidR="003F34C3">
        <w:rPr>
          <w:rFonts w:ascii="Arial" w:hAnsi="Arial" w:cs="Arial"/>
          <w:color w:val="808080" w:themeColor="background1" w:themeShade="80"/>
          <w:sz w:val="20"/>
          <w:szCs w:val="20"/>
        </w:rPr>
        <w:t>a</w:t>
      </w:r>
      <w:r w:rsidR="00B44461" w:rsidRPr="00C04AA1">
        <w:rPr>
          <w:rFonts w:ascii="Arial" w:hAnsi="Arial" w:cs="Arial"/>
          <w:color w:val="808080" w:themeColor="background1" w:themeShade="80"/>
          <w:sz w:val="20"/>
          <w:szCs w:val="20"/>
        </w:rPr>
        <w:t>ll addresses including residential, postal and email addresses and change of name</w:t>
      </w:r>
    </w:p>
    <w:p w14:paraId="1617BC27" w14:textId="77777777" w:rsidR="002F0738" w:rsidRPr="00C04AA1" w:rsidRDefault="002F0738" w:rsidP="002F0738">
      <w:pPr>
        <w:pStyle w:val="ListParagraph"/>
        <w:spacing w:line="276" w:lineRule="auto"/>
        <w:rPr>
          <w:rFonts w:ascii="Arial" w:hAnsi="Arial" w:cs="Arial"/>
          <w:color w:val="808080" w:themeColor="background1" w:themeShade="80"/>
          <w:sz w:val="20"/>
          <w:szCs w:val="20"/>
        </w:rPr>
      </w:pPr>
    </w:p>
    <w:p w14:paraId="5B1882DB" w14:textId="14E90996" w:rsidR="00E1693B" w:rsidRPr="00C04AA1" w:rsidRDefault="002F28CD" w:rsidP="002F0738">
      <w:pPr>
        <w:pStyle w:val="ListParagraph"/>
        <w:numPr>
          <w:ilvl w:val="0"/>
          <w:numId w:val="6"/>
        </w:numPr>
        <w:spacing w:line="276" w:lineRule="auto"/>
        <w:rPr>
          <w:rFonts w:ascii="Arial" w:hAnsi="Arial" w:cs="Arial"/>
          <w:color w:val="808080" w:themeColor="background1" w:themeShade="80"/>
          <w:sz w:val="20"/>
          <w:szCs w:val="20"/>
        </w:rPr>
      </w:pPr>
      <w:r w:rsidRPr="00C04AA1">
        <w:rPr>
          <w:rFonts w:ascii="Arial" w:hAnsi="Arial" w:cs="Arial"/>
          <w:b/>
          <w:bCs/>
          <w:color w:val="808080" w:themeColor="background1" w:themeShade="80"/>
          <w:sz w:val="20"/>
          <w:szCs w:val="20"/>
        </w:rPr>
        <w:t xml:space="preserve">INFORMATION </w:t>
      </w:r>
      <w:r w:rsidR="003F34C3">
        <w:rPr>
          <w:rFonts w:ascii="Arial" w:hAnsi="Arial" w:cs="Arial"/>
          <w:b/>
          <w:bCs/>
          <w:color w:val="808080" w:themeColor="background1" w:themeShade="80"/>
          <w:sz w:val="20"/>
          <w:szCs w:val="20"/>
        </w:rPr>
        <w:t>OBP</w:t>
      </w:r>
      <w:r w:rsidRPr="00C04AA1">
        <w:rPr>
          <w:rFonts w:ascii="Arial" w:hAnsi="Arial" w:cs="Arial"/>
          <w:b/>
          <w:bCs/>
          <w:color w:val="808080" w:themeColor="background1" w:themeShade="80"/>
          <w:sz w:val="20"/>
          <w:szCs w:val="20"/>
        </w:rPr>
        <w:t xml:space="preserve"> COLLECTS</w:t>
      </w:r>
    </w:p>
    <w:p w14:paraId="43F116C2" w14:textId="3A005BFD" w:rsidR="008C5A13" w:rsidRPr="00C04AA1" w:rsidRDefault="00776B70" w:rsidP="008C5A13">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The primary purpose of</w:t>
      </w:r>
      <w:r w:rsidR="00E1693B" w:rsidRPr="00C04AA1">
        <w:rPr>
          <w:rFonts w:ascii="Arial" w:hAnsi="Arial" w:cs="Arial"/>
          <w:color w:val="808080" w:themeColor="background1" w:themeShade="80"/>
          <w:sz w:val="20"/>
          <w:szCs w:val="20"/>
        </w:rPr>
        <w:t xml:space="preserve"> collect</w:t>
      </w:r>
      <w:r w:rsidRPr="00C04AA1">
        <w:rPr>
          <w:rFonts w:ascii="Arial" w:hAnsi="Arial" w:cs="Arial"/>
          <w:color w:val="808080" w:themeColor="background1" w:themeShade="80"/>
          <w:sz w:val="20"/>
          <w:szCs w:val="20"/>
        </w:rPr>
        <w:t>ing</w:t>
      </w:r>
      <w:r w:rsidR="00E1693B" w:rsidRPr="00C04AA1">
        <w:rPr>
          <w:rFonts w:ascii="Arial" w:hAnsi="Arial" w:cs="Arial"/>
          <w:color w:val="808080" w:themeColor="background1" w:themeShade="80"/>
          <w:sz w:val="20"/>
          <w:szCs w:val="20"/>
        </w:rPr>
        <w:t xml:space="preserve"> and process</w:t>
      </w:r>
      <w:r w:rsidRPr="00C04AA1">
        <w:rPr>
          <w:rFonts w:ascii="Arial" w:hAnsi="Arial" w:cs="Arial"/>
          <w:color w:val="808080" w:themeColor="background1" w:themeShade="80"/>
          <w:sz w:val="20"/>
          <w:szCs w:val="20"/>
        </w:rPr>
        <w:t>ing</w:t>
      </w:r>
      <w:r w:rsidR="00E1693B" w:rsidRPr="00C04AA1">
        <w:rPr>
          <w:rFonts w:ascii="Arial" w:hAnsi="Arial" w:cs="Arial"/>
          <w:color w:val="808080" w:themeColor="background1" w:themeShade="80"/>
          <w:sz w:val="20"/>
          <w:szCs w:val="20"/>
        </w:rPr>
        <w:t xml:space="preserve"> your personal information </w:t>
      </w:r>
      <w:r w:rsidRPr="00C04AA1">
        <w:rPr>
          <w:rFonts w:ascii="Arial" w:hAnsi="Arial" w:cs="Arial"/>
          <w:color w:val="808080" w:themeColor="background1" w:themeShade="80"/>
          <w:sz w:val="20"/>
          <w:szCs w:val="20"/>
        </w:rPr>
        <w:t xml:space="preserve">is to inform our business practice while taking steps to protect the information at our disposal. While we take every precaution to offer </w:t>
      </w:r>
      <w:r w:rsidR="008C5A13" w:rsidRPr="00C04AA1">
        <w:rPr>
          <w:rFonts w:ascii="Arial" w:hAnsi="Arial" w:cs="Arial"/>
          <w:color w:val="808080" w:themeColor="background1" w:themeShade="80"/>
          <w:sz w:val="20"/>
          <w:szCs w:val="20"/>
        </w:rPr>
        <w:t>full</w:t>
      </w:r>
      <w:r w:rsidRPr="00C04AA1">
        <w:rPr>
          <w:rFonts w:ascii="Arial" w:hAnsi="Arial" w:cs="Arial"/>
          <w:color w:val="808080" w:themeColor="background1" w:themeShade="80"/>
          <w:sz w:val="20"/>
          <w:szCs w:val="20"/>
        </w:rPr>
        <w:t xml:space="preserve"> protection</w:t>
      </w:r>
      <w:r w:rsidR="008C5A13" w:rsidRPr="00C04AA1">
        <w:rPr>
          <w:rFonts w:ascii="Arial" w:hAnsi="Arial" w:cs="Arial"/>
          <w:color w:val="808080" w:themeColor="background1" w:themeShade="80"/>
          <w:sz w:val="20"/>
          <w:szCs w:val="20"/>
        </w:rPr>
        <w:t xml:space="preserve"> of your personal information</w:t>
      </w:r>
      <w:r w:rsidRPr="00C04AA1">
        <w:rPr>
          <w:rFonts w:ascii="Arial" w:hAnsi="Arial" w:cs="Arial"/>
          <w:color w:val="808080" w:themeColor="background1" w:themeShade="80"/>
          <w:sz w:val="20"/>
          <w:szCs w:val="20"/>
        </w:rPr>
        <w:t xml:space="preserve">, we cannot, and do not, </w:t>
      </w:r>
      <w:r w:rsidR="008C5A13" w:rsidRPr="00C04AA1">
        <w:rPr>
          <w:rFonts w:ascii="Arial" w:hAnsi="Arial" w:cs="Arial"/>
          <w:color w:val="808080" w:themeColor="background1" w:themeShade="80"/>
          <w:sz w:val="20"/>
          <w:szCs w:val="20"/>
        </w:rPr>
        <w:t>provide complete</w:t>
      </w:r>
      <w:r w:rsidRPr="00C04AA1">
        <w:rPr>
          <w:rFonts w:ascii="Arial" w:hAnsi="Arial" w:cs="Arial"/>
          <w:color w:val="808080" w:themeColor="background1" w:themeShade="80"/>
          <w:sz w:val="20"/>
          <w:szCs w:val="20"/>
        </w:rPr>
        <w:t xml:space="preserve"> assurance</w:t>
      </w:r>
      <w:r w:rsidR="008C5A13" w:rsidRPr="00C04AA1">
        <w:rPr>
          <w:rFonts w:ascii="Arial" w:hAnsi="Arial" w:cs="Arial"/>
          <w:color w:val="808080" w:themeColor="background1" w:themeShade="80"/>
          <w:sz w:val="20"/>
          <w:szCs w:val="20"/>
        </w:rPr>
        <w:t xml:space="preserve">, nor </w:t>
      </w:r>
      <w:r w:rsidR="003F34C3">
        <w:rPr>
          <w:rFonts w:ascii="Arial" w:hAnsi="Arial" w:cs="Arial"/>
          <w:color w:val="808080" w:themeColor="background1" w:themeShade="80"/>
          <w:sz w:val="20"/>
          <w:szCs w:val="20"/>
        </w:rPr>
        <w:t xml:space="preserve">do we provide </w:t>
      </w:r>
      <w:r w:rsidR="008C5A13" w:rsidRPr="00C04AA1">
        <w:rPr>
          <w:rFonts w:ascii="Arial" w:hAnsi="Arial" w:cs="Arial"/>
          <w:color w:val="808080" w:themeColor="background1" w:themeShade="80"/>
          <w:sz w:val="20"/>
          <w:szCs w:val="20"/>
        </w:rPr>
        <w:t>guarantees to this end</w:t>
      </w:r>
    </w:p>
    <w:p w14:paraId="281CA84E" w14:textId="77777777" w:rsidR="008C5A13" w:rsidRPr="00C04AA1" w:rsidRDefault="00E1693B" w:rsidP="00FD6A3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collect information directly from you where you provide us with your personal details</w:t>
      </w:r>
    </w:p>
    <w:p w14:paraId="4E46F347" w14:textId="57C08DE4" w:rsidR="00E1693B" w:rsidRPr="00C04AA1" w:rsidRDefault="00E1693B" w:rsidP="00FD6A3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Website usage information may be collected using “</w:t>
      </w:r>
      <w:r w:rsidR="002F28CD" w:rsidRPr="00C04AA1">
        <w:rPr>
          <w:rFonts w:ascii="Arial" w:hAnsi="Arial" w:cs="Arial"/>
          <w:color w:val="808080" w:themeColor="background1" w:themeShade="80"/>
          <w:sz w:val="20"/>
          <w:szCs w:val="20"/>
        </w:rPr>
        <w:t xml:space="preserve">first-party </w:t>
      </w:r>
      <w:r w:rsidRPr="00C04AA1">
        <w:rPr>
          <w:rFonts w:ascii="Arial" w:hAnsi="Arial" w:cs="Arial"/>
          <w:color w:val="808080" w:themeColor="background1" w:themeShade="80"/>
          <w:sz w:val="20"/>
          <w:szCs w:val="20"/>
        </w:rPr>
        <w:t>cookies” which allows us to collect standard internet visitor usage information</w:t>
      </w:r>
    </w:p>
    <w:p w14:paraId="59E9B570" w14:textId="77777777" w:rsidR="002F28CD" w:rsidRPr="00C04AA1" w:rsidRDefault="002F28CD" w:rsidP="002F28CD">
      <w:pPr>
        <w:pStyle w:val="ListParagraph"/>
        <w:numPr>
          <w:ilvl w:val="0"/>
          <w:numId w:val="7"/>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First Name</w:t>
      </w:r>
    </w:p>
    <w:p w14:paraId="75E27DAC" w14:textId="5183846F" w:rsidR="002F28CD" w:rsidRPr="00C04AA1" w:rsidRDefault="002F28CD" w:rsidP="002F28CD">
      <w:pPr>
        <w:pStyle w:val="ListParagraph"/>
        <w:numPr>
          <w:ilvl w:val="0"/>
          <w:numId w:val="7"/>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Surname</w:t>
      </w:r>
    </w:p>
    <w:p w14:paraId="0CFC3695" w14:textId="10A55312" w:rsidR="002F28CD" w:rsidRPr="00C04AA1" w:rsidRDefault="002F28CD" w:rsidP="002F28CD">
      <w:pPr>
        <w:pStyle w:val="ListParagraph"/>
        <w:numPr>
          <w:ilvl w:val="0"/>
          <w:numId w:val="7"/>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Email</w:t>
      </w:r>
    </w:p>
    <w:p w14:paraId="42C6B8C9" w14:textId="3674D48B" w:rsidR="002F28CD" w:rsidRPr="00C04AA1" w:rsidRDefault="002F28CD" w:rsidP="002F28CD">
      <w:pPr>
        <w:pStyle w:val="ListParagraph"/>
        <w:numPr>
          <w:ilvl w:val="0"/>
          <w:numId w:val="7"/>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Phone Number</w:t>
      </w:r>
    </w:p>
    <w:p w14:paraId="7F48F67D" w14:textId="77777777" w:rsidR="00653CB7" w:rsidRPr="00C04AA1" w:rsidRDefault="002F28CD" w:rsidP="00653CB7">
      <w:pPr>
        <w:pStyle w:val="ListParagraph"/>
        <w:numPr>
          <w:ilvl w:val="0"/>
          <w:numId w:val="7"/>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Company/CC/Business Name</w:t>
      </w:r>
    </w:p>
    <w:p w14:paraId="33091DBD" w14:textId="5CF868F1" w:rsidR="00653CB7" w:rsidRPr="00C04AA1" w:rsidRDefault="00653CB7" w:rsidP="00653CB7">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endeavour to limit the nature of the Personal Information we process to that for which we have obtained consent from you. Activ</w:t>
      </w:r>
      <w:r w:rsidR="008125B5" w:rsidRPr="00C04AA1">
        <w:rPr>
          <w:rFonts w:ascii="Arial" w:hAnsi="Arial" w:cs="Arial"/>
          <w:color w:val="808080" w:themeColor="background1" w:themeShade="80"/>
          <w:sz w:val="20"/>
          <w:szCs w:val="20"/>
        </w:rPr>
        <w:t>e processing</w:t>
      </w:r>
      <w:r w:rsidRPr="00C04AA1">
        <w:rPr>
          <w:rFonts w:ascii="Arial" w:hAnsi="Arial" w:cs="Arial"/>
          <w:color w:val="808080" w:themeColor="background1" w:themeShade="80"/>
          <w:sz w:val="20"/>
          <w:szCs w:val="20"/>
        </w:rPr>
        <w:t xml:space="preserve"> include</w:t>
      </w:r>
      <w:r w:rsidR="008125B5" w:rsidRPr="00C04AA1">
        <w:rPr>
          <w:rFonts w:ascii="Arial" w:hAnsi="Arial" w:cs="Arial"/>
          <w:color w:val="808080" w:themeColor="background1" w:themeShade="80"/>
          <w:sz w:val="20"/>
          <w:szCs w:val="20"/>
        </w:rPr>
        <w:t>s</w:t>
      </w:r>
      <w:r w:rsidRPr="00C04AA1">
        <w:rPr>
          <w:rFonts w:ascii="Arial" w:hAnsi="Arial" w:cs="Arial"/>
          <w:color w:val="808080" w:themeColor="background1" w:themeShade="80"/>
          <w:sz w:val="20"/>
          <w:szCs w:val="20"/>
        </w:rPr>
        <w:t xml:space="preserve"> online registration, newsletters, professional announcements, SMS, MMS and other mobile services</w:t>
      </w:r>
    </w:p>
    <w:p w14:paraId="14FAEBDB" w14:textId="14486706" w:rsidR="008125B5" w:rsidRPr="00C04AA1" w:rsidRDefault="00653CB7" w:rsidP="008125B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 </w:t>
      </w:r>
      <w:r w:rsidR="008125B5" w:rsidRPr="00C04AA1">
        <w:rPr>
          <w:rFonts w:ascii="Arial" w:hAnsi="Arial" w:cs="Arial"/>
          <w:color w:val="808080" w:themeColor="background1" w:themeShade="80"/>
          <w:sz w:val="20"/>
          <w:szCs w:val="20"/>
        </w:rPr>
        <w:t>Y</w:t>
      </w:r>
      <w:r w:rsidRPr="00C04AA1">
        <w:rPr>
          <w:rFonts w:ascii="Arial" w:hAnsi="Arial" w:cs="Arial"/>
          <w:color w:val="808080" w:themeColor="background1" w:themeShade="80"/>
          <w:sz w:val="20"/>
          <w:szCs w:val="20"/>
        </w:rPr>
        <w:t>our agreement to the</w:t>
      </w:r>
      <w:r w:rsidR="008125B5" w:rsidRPr="00C04AA1">
        <w:rPr>
          <w:rFonts w:ascii="Arial" w:hAnsi="Arial" w:cs="Arial"/>
          <w:color w:val="808080" w:themeColor="background1" w:themeShade="80"/>
          <w:sz w:val="20"/>
          <w:szCs w:val="20"/>
        </w:rPr>
        <w:t xml:space="preserve"> terms expounded upon in this</w:t>
      </w:r>
      <w:r w:rsidRPr="00C04AA1">
        <w:rPr>
          <w:rFonts w:ascii="Arial" w:hAnsi="Arial" w:cs="Arial"/>
          <w:color w:val="808080" w:themeColor="background1" w:themeShade="80"/>
          <w:sz w:val="20"/>
          <w:szCs w:val="20"/>
        </w:rPr>
        <w:t xml:space="preserve"> Privacy Policy constitutes your consent as</w:t>
      </w:r>
      <w:r w:rsidR="008125B5" w:rsidRPr="00C04AA1">
        <w:rPr>
          <w:rFonts w:ascii="Arial" w:hAnsi="Arial" w:cs="Arial"/>
          <w:color w:val="808080" w:themeColor="background1" w:themeShade="80"/>
          <w:sz w:val="20"/>
          <w:szCs w:val="20"/>
        </w:rPr>
        <w:t xml:space="preserve"> described</w:t>
      </w:r>
      <w:r w:rsidRPr="00C04AA1">
        <w:rPr>
          <w:rFonts w:ascii="Arial" w:hAnsi="Arial" w:cs="Arial"/>
          <w:color w:val="808080" w:themeColor="background1" w:themeShade="80"/>
          <w:sz w:val="20"/>
          <w:szCs w:val="20"/>
        </w:rPr>
        <w:t xml:space="preserve"> in section 69 of the Act</w:t>
      </w:r>
    </w:p>
    <w:p w14:paraId="743E4F4E" w14:textId="77777777" w:rsidR="00F46E81" w:rsidRPr="00C04AA1" w:rsidRDefault="008125B5" w:rsidP="008125B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lastRenderedPageBreak/>
        <w:t xml:space="preserve">We endeavour to obtain your consent in the instance where specific consent is lawfully required and where your consent might not </w:t>
      </w:r>
      <w:r w:rsidR="00F46E81" w:rsidRPr="00C04AA1">
        <w:rPr>
          <w:rFonts w:ascii="Arial" w:hAnsi="Arial" w:cs="Arial"/>
          <w:color w:val="808080" w:themeColor="background1" w:themeShade="80"/>
          <w:sz w:val="20"/>
          <w:szCs w:val="20"/>
        </w:rPr>
        <w:t>suffice under this condition</w:t>
      </w:r>
    </w:p>
    <w:p w14:paraId="6EEF13CF" w14:textId="046F2449" w:rsidR="00F46E81" w:rsidRPr="00C04AA1" w:rsidRDefault="008125B5" w:rsidP="008125B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will not collect, use or disclose sensitive information with</w:t>
      </w:r>
      <w:r w:rsidR="003F34C3">
        <w:rPr>
          <w:rFonts w:ascii="Arial" w:hAnsi="Arial" w:cs="Arial"/>
          <w:color w:val="808080" w:themeColor="background1" w:themeShade="80"/>
          <w:sz w:val="20"/>
          <w:szCs w:val="20"/>
        </w:rPr>
        <w:t>out</w:t>
      </w:r>
      <w:r w:rsidRPr="00C04AA1">
        <w:rPr>
          <w:rFonts w:ascii="Arial" w:hAnsi="Arial" w:cs="Arial"/>
          <w:color w:val="808080" w:themeColor="background1" w:themeShade="80"/>
          <w:sz w:val="20"/>
          <w:szCs w:val="20"/>
        </w:rPr>
        <w:t xml:space="preserve"> your specific consent </w:t>
      </w:r>
      <w:r w:rsidR="003F34C3">
        <w:rPr>
          <w:rFonts w:ascii="Arial" w:hAnsi="Arial" w:cs="Arial"/>
          <w:color w:val="808080" w:themeColor="background1" w:themeShade="80"/>
          <w:sz w:val="20"/>
          <w:szCs w:val="20"/>
        </w:rPr>
        <w:t>except</w:t>
      </w:r>
      <w:r w:rsidRPr="00C04AA1">
        <w:rPr>
          <w:rFonts w:ascii="Arial" w:hAnsi="Arial" w:cs="Arial"/>
          <w:color w:val="808080" w:themeColor="background1" w:themeShade="80"/>
          <w:sz w:val="20"/>
          <w:szCs w:val="20"/>
        </w:rPr>
        <w:t xml:space="preserve"> in the circumstance</w:t>
      </w:r>
      <w:r w:rsidR="00BE0853" w:rsidRPr="00C04AA1">
        <w:rPr>
          <w:rFonts w:ascii="Arial" w:hAnsi="Arial" w:cs="Arial"/>
          <w:color w:val="808080" w:themeColor="background1" w:themeShade="80"/>
          <w:sz w:val="20"/>
          <w:szCs w:val="20"/>
        </w:rPr>
        <w:t xml:space="preserve"> where it is</w:t>
      </w:r>
      <w:r w:rsidRPr="00C04AA1">
        <w:rPr>
          <w:rFonts w:ascii="Arial" w:hAnsi="Arial" w:cs="Arial"/>
          <w:color w:val="808080" w:themeColor="background1" w:themeShade="80"/>
          <w:sz w:val="20"/>
          <w:szCs w:val="20"/>
        </w:rPr>
        <w:t xml:space="preserve"> permitted</w:t>
      </w:r>
      <w:r w:rsidR="003F34C3">
        <w:rPr>
          <w:rFonts w:ascii="Arial" w:hAnsi="Arial" w:cs="Arial"/>
          <w:color w:val="808080" w:themeColor="background1" w:themeShade="80"/>
          <w:sz w:val="20"/>
          <w:szCs w:val="20"/>
        </w:rPr>
        <w:t xml:space="preserve"> or required</w:t>
      </w:r>
      <w:r w:rsidRPr="00C04AA1">
        <w:rPr>
          <w:rFonts w:ascii="Arial" w:hAnsi="Arial" w:cs="Arial"/>
          <w:color w:val="808080" w:themeColor="background1" w:themeShade="80"/>
          <w:sz w:val="20"/>
          <w:szCs w:val="20"/>
        </w:rPr>
        <w:t xml:space="preserve"> by law</w:t>
      </w:r>
    </w:p>
    <w:p w14:paraId="2C369D19" w14:textId="77777777" w:rsidR="00F46E81" w:rsidRPr="00C04AA1" w:rsidRDefault="008125B5" w:rsidP="008125B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By agreeing to the terms contained in this Privacy Policy, you consent to the use of your Personal Information in relation to:</w:t>
      </w:r>
    </w:p>
    <w:p w14:paraId="17779516" w14:textId="77777777" w:rsidR="00F46E81" w:rsidRPr="00C04AA1" w:rsidRDefault="008125B5" w:rsidP="00F46E81">
      <w:pPr>
        <w:pStyle w:val="ListParagraph"/>
        <w:numPr>
          <w:ilvl w:val="0"/>
          <w:numId w:val="8"/>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The provision and performance of our services to you</w:t>
      </w:r>
    </w:p>
    <w:p w14:paraId="7D94E377" w14:textId="77777777" w:rsidR="00F46E81" w:rsidRPr="00C04AA1" w:rsidRDefault="008125B5" w:rsidP="00F46E81">
      <w:pPr>
        <w:pStyle w:val="ListParagraph"/>
        <w:numPr>
          <w:ilvl w:val="0"/>
          <w:numId w:val="8"/>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The provision of marketing related services to you by us</w:t>
      </w:r>
    </w:p>
    <w:p w14:paraId="277793C9" w14:textId="77777777" w:rsidR="008F2130" w:rsidRPr="00C04AA1" w:rsidRDefault="008125B5" w:rsidP="008F2130">
      <w:pPr>
        <w:pStyle w:val="ListParagraph"/>
        <w:numPr>
          <w:ilvl w:val="0"/>
          <w:numId w:val="8"/>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Responding to any queries or requests you may have</w:t>
      </w:r>
    </w:p>
    <w:p w14:paraId="45B8252C" w14:textId="13069BB5" w:rsidR="008F2130" w:rsidRPr="00C04AA1" w:rsidRDefault="008F2130" w:rsidP="008F2130">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Although absolute security cannot be guaranteed on </w:t>
      </w:r>
      <w:r w:rsidR="00A61322" w:rsidRPr="00C04AA1">
        <w:rPr>
          <w:rFonts w:ascii="Arial" w:hAnsi="Arial" w:cs="Arial"/>
          <w:color w:val="808080" w:themeColor="background1" w:themeShade="80"/>
          <w:sz w:val="20"/>
          <w:szCs w:val="20"/>
        </w:rPr>
        <w:t>publicly</w:t>
      </w:r>
      <w:r w:rsidR="00C3428C" w:rsidRPr="00C04AA1">
        <w:rPr>
          <w:rFonts w:ascii="Arial" w:hAnsi="Arial" w:cs="Arial"/>
          <w:color w:val="808080" w:themeColor="background1" w:themeShade="80"/>
          <w:sz w:val="20"/>
          <w:szCs w:val="20"/>
        </w:rPr>
        <w:t xml:space="preserve"> accessible channels</w:t>
      </w:r>
      <w:r w:rsidRPr="00C04AA1">
        <w:rPr>
          <w:rFonts w:ascii="Arial" w:hAnsi="Arial" w:cs="Arial"/>
          <w:color w:val="808080" w:themeColor="background1" w:themeShade="80"/>
          <w:sz w:val="20"/>
          <w:szCs w:val="20"/>
        </w:rPr>
        <w:t>, we have in place up-to-date, reasonable technical and organisational security measures to protect your Personal Information against accidental or intentional manipulation, loss, misuse, destruction or against unauthorised disclosure or access to the information we process online</w:t>
      </w:r>
    </w:p>
    <w:p w14:paraId="6538EF93" w14:textId="77777777" w:rsidR="008F2130" w:rsidRPr="00C04AA1" w:rsidRDefault="008F2130" w:rsidP="008F2130">
      <w:pPr>
        <w:spacing w:line="276" w:lineRule="auto"/>
        <w:ind w:left="360"/>
        <w:rPr>
          <w:rFonts w:ascii="Arial" w:hAnsi="Arial" w:cs="Arial"/>
          <w:color w:val="808080" w:themeColor="background1" w:themeShade="80"/>
          <w:sz w:val="20"/>
          <w:szCs w:val="20"/>
        </w:rPr>
      </w:pPr>
    </w:p>
    <w:p w14:paraId="7F4051F8" w14:textId="77777777" w:rsidR="000D42E2" w:rsidRPr="00C04AA1" w:rsidRDefault="008F2130" w:rsidP="008F2130">
      <w:pPr>
        <w:pStyle w:val="ListParagraph"/>
        <w:numPr>
          <w:ilvl w:val="0"/>
          <w:numId w:val="6"/>
        </w:numPr>
        <w:spacing w:line="276" w:lineRule="auto"/>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STORAGE OF YOUR PERSONAL DATA</w:t>
      </w:r>
    </w:p>
    <w:p w14:paraId="6039C4CD" w14:textId="19610A15" w:rsidR="000D42E2" w:rsidRPr="00C04AA1" w:rsidRDefault="008F2130" w:rsidP="008F2130">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We store your Personal Information directly</w:t>
      </w:r>
      <w:r w:rsidR="007F22F1">
        <w:rPr>
          <w:rFonts w:ascii="Arial" w:hAnsi="Arial" w:cs="Arial"/>
          <w:color w:val="808080" w:themeColor="background1" w:themeShade="80"/>
          <w:sz w:val="20"/>
          <w:szCs w:val="20"/>
        </w:rPr>
        <w:t xml:space="preserve"> in our database or Portal</w:t>
      </w:r>
      <w:r w:rsidRPr="00C04AA1">
        <w:rPr>
          <w:rFonts w:ascii="Arial" w:hAnsi="Arial" w:cs="Arial"/>
          <w:color w:val="808080" w:themeColor="background1" w:themeShade="80"/>
          <w:sz w:val="20"/>
          <w:szCs w:val="20"/>
        </w:rPr>
        <w:t xml:space="preserve">, </w:t>
      </w:r>
      <w:r w:rsidR="00516B4C" w:rsidRPr="00C04AA1">
        <w:rPr>
          <w:rFonts w:ascii="Arial" w:hAnsi="Arial" w:cs="Arial"/>
          <w:color w:val="808080" w:themeColor="background1" w:themeShade="80"/>
          <w:sz w:val="20"/>
          <w:szCs w:val="20"/>
        </w:rPr>
        <w:t>or</w:t>
      </w:r>
      <w:r w:rsidR="003F34C3">
        <w:rPr>
          <w:rFonts w:ascii="Arial" w:hAnsi="Arial" w:cs="Arial"/>
          <w:color w:val="808080" w:themeColor="background1" w:themeShade="80"/>
          <w:sz w:val="20"/>
          <w:szCs w:val="20"/>
        </w:rPr>
        <w:t xml:space="preserve"> as deemed necessary and appropriate</w:t>
      </w:r>
      <w:r w:rsidRPr="00C04AA1">
        <w:rPr>
          <w:rFonts w:ascii="Arial" w:hAnsi="Arial" w:cs="Arial"/>
          <w:color w:val="808080" w:themeColor="background1" w:themeShade="80"/>
          <w:sz w:val="20"/>
          <w:szCs w:val="20"/>
        </w:rPr>
        <w:t xml:space="preserve">, </w:t>
      </w:r>
      <w:r w:rsidR="003F34C3">
        <w:rPr>
          <w:rFonts w:ascii="Arial" w:hAnsi="Arial" w:cs="Arial"/>
          <w:color w:val="808080" w:themeColor="background1" w:themeShade="80"/>
          <w:sz w:val="20"/>
          <w:szCs w:val="20"/>
        </w:rPr>
        <w:t>make use of a central database on which we transfer and store</w:t>
      </w:r>
      <w:r w:rsidRPr="00C04AA1">
        <w:rPr>
          <w:rFonts w:ascii="Arial" w:hAnsi="Arial" w:cs="Arial"/>
          <w:color w:val="808080" w:themeColor="background1" w:themeShade="80"/>
          <w:sz w:val="20"/>
          <w:szCs w:val="20"/>
        </w:rPr>
        <w:t xml:space="preserve"> your Personal Information</w:t>
      </w:r>
    </w:p>
    <w:p w14:paraId="405EAFC1" w14:textId="675EDFAD" w:rsidR="000D42E2" w:rsidRPr="00C04AA1" w:rsidRDefault="00516B4C" w:rsidP="008F2130">
      <w:pPr>
        <w:pStyle w:val="ListParagraph"/>
        <w:numPr>
          <w:ilvl w:val="1"/>
          <w:numId w:val="6"/>
        </w:numPr>
        <w:spacing w:line="276" w:lineRule="auto"/>
        <w:rPr>
          <w:rFonts w:ascii="Arial" w:hAnsi="Arial" w:cs="Arial"/>
          <w:b/>
          <w:bCs/>
          <w:color w:val="808080" w:themeColor="background1" w:themeShade="80"/>
          <w:sz w:val="20"/>
          <w:szCs w:val="20"/>
        </w:rPr>
      </w:pPr>
      <w:r>
        <w:rPr>
          <w:rFonts w:ascii="Arial" w:hAnsi="Arial" w:cs="Arial"/>
          <w:color w:val="808080" w:themeColor="background1" w:themeShade="80"/>
          <w:sz w:val="20"/>
          <w:szCs w:val="20"/>
        </w:rPr>
        <w:t>In the event</w:t>
      </w:r>
      <w:r w:rsidR="000D42E2" w:rsidRPr="00C04AA1">
        <w:rPr>
          <w:rFonts w:ascii="Arial" w:hAnsi="Arial" w:cs="Arial"/>
          <w:color w:val="808080" w:themeColor="background1" w:themeShade="80"/>
          <w:sz w:val="20"/>
          <w:szCs w:val="20"/>
        </w:rPr>
        <w:t xml:space="preserve"> that</w:t>
      </w:r>
      <w:r w:rsidR="008F2130" w:rsidRPr="00C04AA1">
        <w:rPr>
          <w:rFonts w:ascii="Arial" w:hAnsi="Arial" w:cs="Arial"/>
          <w:color w:val="808080" w:themeColor="background1" w:themeShade="80"/>
          <w:sz w:val="20"/>
          <w:szCs w:val="20"/>
        </w:rPr>
        <w:t xml:space="preserve"> the central database is located in a country that does not have substantially similar laws which provide for the protection of Personal Information, we will take </w:t>
      </w:r>
      <w:r w:rsidR="000D42E2" w:rsidRPr="00C04AA1">
        <w:rPr>
          <w:rFonts w:ascii="Arial" w:hAnsi="Arial" w:cs="Arial"/>
          <w:color w:val="808080" w:themeColor="background1" w:themeShade="80"/>
          <w:sz w:val="20"/>
          <w:szCs w:val="20"/>
        </w:rPr>
        <w:t>reasonable</w:t>
      </w:r>
      <w:r w:rsidR="008F2130" w:rsidRPr="00C04AA1">
        <w:rPr>
          <w:rFonts w:ascii="Arial" w:hAnsi="Arial" w:cs="Arial"/>
          <w:color w:val="808080" w:themeColor="background1" w:themeShade="80"/>
          <w:sz w:val="20"/>
          <w:szCs w:val="20"/>
        </w:rPr>
        <w:t xml:space="preserve"> steps to ensure that your Personal Information is adequately protected in that jurisdiction by means of ensuring that standard data protection clauses are enforced as envisaged by the </w:t>
      </w:r>
      <w:r w:rsidR="007F1F5D">
        <w:rPr>
          <w:rFonts w:ascii="Arial" w:hAnsi="Arial" w:cs="Arial"/>
          <w:color w:val="808080" w:themeColor="background1" w:themeShade="80"/>
          <w:sz w:val="20"/>
          <w:szCs w:val="20"/>
        </w:rPr>
        <w:t>POPIA/PAIA</w:t>
      </w:r>
    </w:p>
    <w:p w14:paraId="1F84323F" w14:textId="77777777" w:rsidR="000D42E2" w:rsidRPr="00C04AA1" w:rsidRDefault="008F2130" w:rsidP="008F2130">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Your information will not be stored for longer than is necessary for the purposes described in this Privacy Policy or as required by applicable legislation</w:t>
      </w:r>
    </w:p>
    <w:p w14:paraId="0D55E387" w14:textId="21776971" w:rsidR="000D42E2" w:rsidRPr="00C04AA1" w:rsidRDefault="008F2130" w:rsidP="008F2130">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 xml:space="preserve">The Personal Information we collect from users shall only be accessed by our employees, </w:t>
      </w:r>
      <w:r w:rsidR="000D42E2" w:rsidRPr="00C04AA1">
        <w:rPr>
          <w:rFonts w:ascii="Arial" w:hAnsi="Arial" w:cs="Arial"/>
          <w:color w:val="808080" w:themeColor="background1" w:themeShade="80"/>
          <w:sz w:val="20"/>
          <w:szCs w:val="20"/>
        </w:rPr>
        <w:t>representatives,</w:t>
      </w:r>
      <w:r w:rsidRPr="00C04AA1">
        <w:rPr>
          <w:rFonts w:ascii="Arial" w:hAnsi="Arial" w:cs="Arial"/>
          <w:color w:val="808080" w:themeColor="background1" w:themeShade="80"/>
          <w:sz w:val="20"/>
          <w:szCs w:val="20"/>
        </w:rPr>
        <w:t xml:space="preserve"> and consultants on a need-to-know basis, and subject to reasonable confidentiality obligations binding such persons</w:t>
      </w:r>
    </w:p>
    <w:p w14:paraId="150824DC" w14:textId="77777777" w:rsidR="000D42E2" w:rsidRPr="00C04AA1" w:rsidRDefault="008F2130" w:rsidP="008F2130">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We shall have the right, but shall not be obliged, to monitor or examine any information and materials including any website link that you publish or submit to us for publishing on the Site</w:t>
      </w:r>
    </w:p>
    <w:p w14:paraId="58BE142E" w14:textId="747ACB88" w:rsidR="008F2130" w:rsidRPr="00C04AA1" w:rsidRDefault="008F2130" w:rsidP="008F2130">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You shall be solely responsible for the contents of all material published by yourself</w:t>
      </w:r>
    </w:p>
    <w:p w14:paraId="697DA650" w14:textId="77777777" w:rsidR="00F46E81" w:rsidRPr="00C04AA1" w:rsidRDefault="00F46E81" w:rsidP="00F46E81">
      <w:pPr>
        <w:spacing w:line="276" w:lineRule="auto"/>
        <w:rPr>
          <w:rFonts w:ascii="Arial" w:hAnsi="Arial" w:cs="Arial"/>
          <w:color w:val="808080" w:themeColor="background1" w:themeShade="80"/>
          <w:sz w:val="20"/>
          <w:szCs w:val="20"/>
        </w:rPr>
      </w:pPr>
    </w:p>
    <w:p w14:paraId="1EBF419A" w14:textId="77777777" w:rsidR="007A57C8" w:rsidRPr="00C04AA1" w:rsidRDefault="002F28CD" w:rsidP="007A57C8">
      <w:pPr>
        <w:pStyle w:val="ListParagraph"/>
        <w:numPr>
          <w:ilvl w:val="0"/>
          <w:numId w:val="6"/>
        </w:numPr>
        <w:spacing w:line="276" w:lineRule="auto"/>
        <w:rPr>
          <w:rFonts w:ascii="Arial" w:hAnsi="Arial" w:cs="Arial"/>
          <w:color w:val="808080" w:themeColor="background1" w:themeShade="80"/>
          <w:sz w:val="20"/>
          <w:szCs w:val="20"/>
        </w:rPr>
      </w:pPr>
      <w:r w:rsidRPr="00C04AA1">
        <w:rPr>
          <w:rFonts w:ascii="Arial" w:hAnsi="Arial" w:cs="Arial"/>
          <w:b/>
          <w:bCs/>
          <w:color w:val="808080" w:themeColor="background1" w:themeShade="80"/>
          <w:sz w:val="20"/>
          <w:szCs w:val="20"/>
        </w:rPr>
        <w:t>HOW YOUR INFORMATION IS UTILISED</w:t>
      </w:r>
    </w:p>
    <w:p w14:paraId="787006B3" w14:textId="67D142B2" w:rsidR="00A21737" w:rsidRPr="00C04AA1" w:rsidRDefault="00CA3771" w:rsidP="00315376">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As a visitor to our</w:t>
      </w:r>
      <w:r w:rsidR="00C36DB4" w:rsidRPr="00C04AA1">
        <w:rPr>
          <w:rFonts w:ascii="Arial" w:hAnsi="Arial" w:cs="Arial"/>
          <w:color w:val="808080" w:themeColor="background1" w:themeShade="80"/>
          <w:sz w:val="20"/>
          <w:szCs w:val="20"/>
        </w:rPr>
        <w:t xml:space="preserve"> website, we may collect</w:t>
      </w:r>
      <w:r w:rsidRPr="00C04AA1">
        <w:rPr>
          <w:rFonts w:ascii="Arial" w:hAnsi="Arial" w:cs="Arial"/>
          <w:color w:val="808080" w:themeColor="background1" w:themeShade="80"/>
          <w:sz w:val="20"/>
          <w:szCs w:val="20"/>
        </w:rPr>
        <w:t xml:space="preserve"> </w:t>
      </w:r>
      <w:r w:rsidR="00C36DB4" w:rsidRPr="00C04AA1">
        <w:rPr>
          <w:rFonts w:ascii="Arial" w:hAnsi="Arial" w:cs="Arial"/>
          <w:color w:val="808080" w:themeColor="background1" w:themeShade="80"/>
          <w:sz w:val="20"/>
          <w:szCs w:val="20"/>
        </w:rPr>
        <w:t xml:space="preserve">such </w:t>
      </w:r>
      <w:r w:rsidRPr="00C04AA1">
        <w:rPr>
          <w:rFonts w:ascii="Arial" w:hAnsi="Arial" w:cs="Arial"/>
          <w:color w:val="808080" w:themeColor="background1" w:themeShade="80"/>
          <w:sz w:val="20"/>
          <w:szCs w:val="20"/>
        </w:rPr>
        <w:t xml:space="preserve">information </w:t>
      </w:r>
      <w:r w:rsidR="00C36DB4" w:rsidRPr="00C04AA1">
        <w:rPr>
          <w:rFonts w:ascii="Arial" w:hAnsi="Arial" w:cs="Arial"/>
          <w:color w:val="808080" w:themeColor="background1" w:themeShade="80"/>
          <w:sz w:val="20"/>
          <w:szCs w:val="20"/>
        </w:rPr>
        <w:t>as your IP address, the name of your ISP (Internet Service Provider), your browser, the website from which you visit us, the pages</w:t>
      </w:r>
      <w:r w:rsidR="00F275AA" w:rsidRPr="00C04AA1">
        <w:rPr>
          <w:rFonts w:ascii="Arial" w:hAnsi="Arial" w:cs="Arial"/>
          <w:color w:val="808080" w:themeColor="background1" w:themeShade="80"/>
          <w:sz w:val="20"/>
          <w:szCs w:val="20"/>
        </w:rPr>
        <w:t xml:space="preserve"> on our website that you visit and in what sequence, the date and length of your visit, and other information concerning your computer's operating system, language settings, </w:t>
      </w:r>
      <w:r w:rsidR="00516B4C">
        <w:rPr>
          <w:rFonts w:ascii="Arial" w:hAnsi="Arial" w:cs="Arial"/>
          <w:color w:val="808080" w:themeColor="background1" w:themeShade="80"/>
          <w:sz w:val="20"/>
          <w:szCs w:val="20"/>
        </w:rPr>
        <w:t>and</w:t>
      </w:r>
      <w:r w:rsidR="00F275AA" w:rsidRPr="00C04AA1">
        <w:rPr>
          <w:rFonts w:ascii="Arial" w:hAnsi="Arial" w:cs="Arial"/>
          <w:color w:val="808080" w:themeColor="background1" w:themeShade="80"/>
          <w:sz w:val="20"/>
          <w:szCs w:val="20"/>
        </w:rPr>
        <w:t xml:space="preserve"> broad demographic information. This </w:t>
      </w:r>
      <w:r w:rsidR="00516B4C">
        <w:rPr>
          <w:rFonts w:ascii="Arial" w:hAnsi="Arial" w:cs="Arial"/>
          <w:color w:val="808080" w:themeColor="background1" w:themeShade="80"/>
          <w:sz w:val="20"/>
          <w:szCs w:val="20"/>
        </w:rPr>
        <w:t>data</w:t>
      </w:r>
      <w:r w:rsidR="00F275AA" w:rsidRPr="00C04AA1">
        <w:rPr>
          <w:rFonts w:ascii="Arial" w:hAnsi="Arial" w:cs="Arial"/>
          <w:color w:val="808080" w:themeColor="background1" w:themeShade="80"/>
          <w:sz w:val="20"/>
          <w:szCs w:val="20"/>
        </w:rPr>
        <w:t xml:space="preserve"> is </w:t>
      </w:r>
      <w:r w:rsidR="00516B4C">
        <w:rPr>
          <w:rFonts w:ascii="Arial" w:hAnsi="Arial" w:cs="Arial"/>
          <w:color w:val="808080" w:themeColor="background1" w:themeShade="80"/>
          <w:sz w:val="20"/>
          <w:szCs w:val="20"/>
        </w:rPr>
        <w:t xml:space="preserve">collected as part of an </w:t>
      </w:r>
      <w:r w:rsidR="00F275AA" w:rsidRPr="00C04AA1">
        <w:rPr>
          <w:rFonts w:ascii="Arial" w:hAnsi="Arial" w:cs="Arial"/>
          <w:color w:val="808080" w:themeColor="background1" w:themeShade="80"/>
          <w:sz w:val="20"/>
          <w:szCs w:val="20"/>
        </w:rPr>
        <w:t>aggregat</w:t>
      </w:r>
      <w:r w:rsidR="00516B4C">
        <w:rPr>
          <w:rFonts w:ascii="Arial" w:hAnsi="Arial" w:cs="Arial"/>
          <w:color w:val="808080" w:themeColor="background1" w:themeShade="80"/>
          <w:sz w:val="20"/>
          <w:szCs w:val="20"/>
        </w:rPr>
        <w:t>ion</w:t>
      </w:r>
      <w:r w:rsidR="00F275AA" w:rsidRPr="00C04AA1">
        <w:rPr>
          <w:rFonts w:ascii="Arial" w:hAnsi="Arial" w:cs="Arial"/>
          <w:color w:val="808080" w:themeColor="background1" w:themeShade="80"/>
          <w:sz w:val="20"/>
          <w:szCs w:val="20"/>
        </w:rPr>
        <w:t xml:space="preserve"> and </w:t>
      </w:r>
      <w:r w:rsidR="00516B4C">
        <w:rPr>
          <w:rFonts w:ascii="Arial" w:hAnsi="Arial" w:cs="Arial"/>
          <w:color w:val="808080" w:themeColor="background1" w:themeShade="80"/>
          <w:sz w:val="20"/>
          <w:szCs w:val="20"/>
        </w:rPr>
        <w:t xml:space="preserve">retains </w:t>
      </w:r>
      <w:r w:rsidR="00F275AA" w:rsidRPr="00C04AA1">
        <w:rPr>
          <w:rFonts w:ascii="Arial" w:hAnsi="Arial" w:cs="Arial"/>
          <w:color w:val="808080" w:themeColor="background1" w:themeShade="80"/>
          <w:sz w:val="20"/>
          <w:szCs w:val="20"/>
        </w:rPr>
        <w:t>anonym</w:t>
      </w:r>
      <w:r w:rsidR="00516B4C">
        <w:rPr>
          <w:rFonts w:ascii="Arial" w:hAnsi="Arial" w:cs="Arial"/>
          <w:color w:val="808080" w:themeColor="background1" w:themeShade="80"/>
          <w:sz w:val="20"/>
          <w:szCs w:val="20"/>
        </w:rPr>
        <w:t>ity,</w:t>
      </w:r>
      <w:r w:rsidR="00F275AA" w:rsidRPr="00C04AA1">
        <w:rPr>
          <w:rFonts w:ascii="Arial" w:hAnsi="Arial" w:cs="Arial"/>
          <w:color w:val="808080" w:themeColor="background1" w:themeShade="80"/>
          <w:sz w:val="20"/>
          <w:szCs w:val="20"/>
        </w:rPr>
        <w:t xml:space="preserve"> and does not identify you specifically. However, you acknowledge that this data may be able to be used to identify you if it is aggregated</w:t>
      </w:r>
      <w:r w:rsidR="00516B4C">
        <w:rPr>
          <w:rFonts w:ascii="Arial" w:hAnsi="Arial" w:cs="Arial"/>
          <w:color w:val="808080" w:themeColor="background1" w:themeShade="80"/>
          <w:sz w:val="20"/>
          <w:szCs w:val="20"/>
        </w:rPr>
        <w:t xml:space="preserve"> along</w:t>
      </w:r>
      <w:r w:rsidR="00F275AA" w:rsidRPr="00C04AA1">
        <w:rPr>
          <w:rFonts w:ascii="Arial" w:hAnsi="Arial" w:cs="Arial"/>
          <w:color w:val="808080" w:themeColor="background1" w:themeShade="80"/>
          <w:sz w:val="20"/>
          <w:szCs w:val="20"/>
        </w:rPr>
        <w:t xml:space="preserve"> with Personal Information that you supply to us. This information is not shared with third parties and is used only within the company on a need-to-know basis. Any individually identifiable information related to this data will never be used in any way different to that stated above, without your explicit permission</w:t>
      </w:r>
    </w:p>
    <w:p w14:paraId="2405B4B1" w14:textId="77777777" w:rsidR="00A21737" w:rsidRPr="00C04AA1" w:rsidRDefault="00A21737" w:rsidP="00A21737">
      <w:pPr>
        <w:spacing w:line="276" w:lineRule="auto"/>
        <w:rPr>
          <w:rFonts w:ascii="Arial" w:hAnsi="Arial" w:cs="Arial"/>
          <w:color w:val="808080" w:themeColor="background1" w:themeShade="80"/>
          <w:sz w:val="20"/>
          <w:szCs w:val="20"/>
        </w:rPr>
      </w:pPr>
    </w:p>
    <w:p w14:paraId="6AF58B6A" w14:textId="0ED40B3B" w:rsidR="009114CA" w:rsidRPr="00C04AA1" w:rsidRDefault="00A21737" w:rsidP="00A21737">
      <w:pPr>
        <w:pStyle w:val="ListParagraph"/>
        <w:numPr>
          <w:ilvl w:val="0"/>
          <w:numId w:val="6"/>
        </w:numPr>
        <w:spacing w:line="276" w:lineRule="auto"/>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THIRD PARTIES</w:t>
      </w:r>
    </w:p>
    <w:p w14:paraId="0DB16844" w14:textId="05B55DC4" w:rsidR="00017ECB" w:rsidRPr="00C04AA1" w:rsidRDefault="007A57C8" w:rsidP="00017ECB">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lastRenderedPageBreak/>
        <w:t xml:space="preserve">The services available through the Website, may contain links to other </w:t>
      </w:r>
      <w:r w:rsidR="00CA2BD5" w:rsidRPr="00C04AA1">
        <w:rPr>
          <w:rFonts w:ascii="Arial" w:hAnsi="Arial" w:cs="Arial"/>
          <w:color w:val="808080" w:themeColor="background1" w:themeShade="80"/>
          <w:sz w:val="20"/>
          <w:szCs w:val="20"/>
        </w:rPr>
        <w:t>T</w:t>
      </w:r>
      <w:r w:rsidRPr="00C04AA1">
        <w:rPr>
          <w:rFonts w:ascii="Arial" w:hAnsi="Arial" w:cs="Arial"/>
          <w:color w:val="808080" w:themeColor="background1" w:themeShade="80"/>
          <w:sz w:val="20"/>
          <w:szCs w:val="20"/>
        </w:rPr>
        <w:t>hird</w:t>
      </w:r>
      <w:r w:rsidR="00CA2BD5"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party websites, including (without limitation) social media platforms, appointment scheduling and/or live chat platforms ("Third</w:t>
      </w:r>
      <w:r w:rsidR="00CA2BD5"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Party Websites")</w:t>
      </w:r>
    </w:p>
    <w:p w14:paraId="65D0DB51" w14:textId="761DB357" w:rsidR="00017ECB" w:rsidRPr="00C04AA1" w:rsidRDefault="00AA7D5C" w:rsidP="00017ECB">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take no responsibility if</w:t>
      </w:r>
      <w:r w:rsidR="007A57C8" w:rsidRPr="00C04AA1">
        <w:rPr>
          <w:rFonts w:ascii="Arial" w:hAnsi="Arial" w:cs="Arial"/>
          <w:color w:val="808080" w:themeColor="background1" w:themeShade="80"/>
          <w:sz w:val="20"/>
          <w:szCs w:val="20"/>
        </w:rPr>
        <w:t xml:space="preserve"> you select a link to any </w:t>
      </w:r>
      <w:r w:rsidR="00CA2BD5" w:rsidRPr="00C04AA1">
        <w:rPr>
          <w:rFonts w:ascii="Arial" w:hAnsi="Arial" w:cs="Arial"/>
          <w:color w:val="808080" w:themeColor="background1" w:themeShade="80"/>
          <w:sz w:val="20"/>
          <w:szCs w:val="20"/>
        </w:rPr>
        <w:t>Third-Party</w:t>
      </w:r>
      <w:r w:rsidR="007A57C8" w:rsidRPr="00C04AA1">
        <w:rPr>
          <w:rFonts w:ascii="Arial" w:hAnsi="Arial" w:cs="Arial"/>
          <w:color w:val="808080" w:themeColor="background1" w:themeShade="80"/>
          <w:sz w:val="20"/>
          <w:szCs w:val="20"/>
        </w:rPr>
        <w:t xml:space="preserve"> Website</w:t>
      </w:r>
      <w:r w:rsidRPr="00C04AA1">
        <w:rPr>
          <w:rFonts w:ascii="Arial" w:hAnsi="Arial" w:cs="Arial"/>
          <w:color w:val="808080" w:themeColor="background1" w:themeShade="80"/>
          <w:sz w:val="20"/>
          <w:szCs w:val="20"/>
        </w:rPr>
        <w:t xml:space="preserve"> that </w:t>
      </w:r>
      <w:r w:rsidR="00926C02" w:rsidRPr="00C04AA1">
        <w:rPr>
          <w:rFonts w:ascii="Arial" w:hAnsi="Arial" w:cs="Arial"/>
          <w:color w:val="808080" w:themeColor="background1" w:themeShade="80"/>
          <w:sz w:val="20"/>
          <w:szCs w:val="20"/>
        </w:rPr>
        <w:t>subject</w:t>
      </w:r>
      <w:r w:rsidR="002A0E8D">
        <w:rPr>
          <w:rFonts w:ascii="Arial" w:hAnsi="Arial" w:cs="Arial"/>
          <w:color w:val="808080" w:themeColor="background1" w:themeShade="80"/>
          <w:sz w:val="20"/>
          <w:szCs w:val="20"/>
        </w:rPr>
        <w:t>s</w:t>
      </w:r>
      <w:r w:rsidR="00926C02" w:rsidRPr="00C04AA1">
        <w:rPr>
          <w:rFonts w:ascii="Arial" w:hAnsi="Arial" w:cs="Arial"/>
          <w:color w:val="808080" w:themeColor="background1" w:themeShade="80"/>
          <w:sz w:val="20"/>
          <w:szCs w:val="20"/>
        </w:rPr>
        <w:t xml:space="preserve"> you to</w:t>
      </w:r>
      <w:r w:rsidR="007A57C8" w:rsidRPr="00C04AA1">
        <w:rPr>
          <w:rFonts w:ascii="Arial" w:hAnsi="Arial" w:cs="Arial"/>
          <w:color w:val="808080" w:themeColor="background1" w:themeShade="80"/>
          <w:sz w:val="20"/>
          <w:szCs w:val="20"/>
        </w:rPr>
        <w:t xml:space="preserve"> Third</w:t>
      </w:r>
      <w:r w:rsidR="00CA2BD5" w:rsidRPr="00C04AA1">
        <w:rPr>
          <w:rFonts w:ascii="Arial" w:hAnsi="Arial" w:cs="Arial"/>
          <w:color w:val="808080" w:themeColor="background1" w:themeShade="80"/>
          <w:sz w:val="20"/>
          <w:szCs w:val="20"/>
        </w:rPr>
        <w:t>-</w:t>
      </w:r>
      <w:r w:rsidR="007A57C8" w:rsidRPr="00C04AA1">
        <w:rPr>
          <w:rFonts w:ascii="Arial" w:hAnsi="Arial" w:cs="Arial"/>
          <w:color w:val="808080" w:themeColor="background1" w:themeShade="80"/>
          <w:sz w:val="20"/>
          <w:szCs w:val="20"/>
        </w:rPr>
        <w:t>Party Website's terms and conditions and/or other policies</w:t>
      </w:r>
    </w:p>
    <w:p w14:paraId="556925D6" w14:textId="3098E146" w:rsidR="00017ECB" w:rsidRPr="00C04AA1" w:rsidRDefault="007A57C8" w:rsidP="00017ECB">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Hyperlinks to Third</w:t>
      </w:r>
      <w:r w:rsidR="00CA2BD5"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Party Websites are provided "as is", and we do not necessarily agree with, edit or sponsor the content on Third</w:t>
      </w:r>
      <w:r w:rsidR="004C6DAE"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Party Websites</w:t>
      </w:r>
    </w:p>
    <w:p w14:paraId="0DCEFF5E" w14:textId="2A3D29F5" w:rsidR="00F275AA" w:rsidRPr="00C04AA1" w:rsidRDefault="007A57C8" w:rsidP="00017ECB">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do not monitor or review the content o</w:t>
      </w:r>
      <w:r w:rsidR="00447876" w:rsidRPr="00C04AA1">
        <w:rPr>
          <w:rFonts w:ascii="Arial" w:hAnsi="Arial" w:cs="Arial"/>
          <w:color w:val="808080" w:themeColor="background1" w:themeShade="80"/>
          <w:sz w:val="20"/>
          <w:szCs w:val="20"/>
        </w:rPr>
        <w:t>n</w:t>
      </w:r>
      <w:r w:rsidRPr="00C04AA1">
        <w:rPr>
          <w:rFonts w:ascii="Arial" w:hAnsi="Arial" w:cs="Arial"/>
          <w:color w:val="808080" w:themeColor="background1" w:themeShade="80"/>
          <w:sz w:val="20"/>
          <w:szCs w:val="20"/>
        </w:rPr>
        <w:t xml:space="preserve"> any </w:t>
      </w:r>
      <w:r w:rsidR="00CA2BD5" w:rsidRPr="00C04AA1">
        <w:rPr>
          <w:rFonts w:ascii="Arial" w:hAnsi="Arial" w:cs="Arial"/>
          <w:color w:val="808080" w:themeColor="background1" w:themeShade="80"/>
          <w:sz w:val="20"/>
          <w:szCs w:val="20"/>
        </w:rPr>
        <w:t>Third-Party</w:t>
      </w:r>
      <w:r w:rsidRPr="00C04AA1">
        <w:rPr>
          <w:rFonts w:ascii="Arial" w:hAnsi="Arial" w:cs="Arial"/>
          <w:color w:val="808080" w:themeColor="background1" w:themeShade="80"/>
          <w:sz w:val="20"/>
          <w:szCs w:val="20"/>
        </w:rPr>
        <w:t xml:space="preserve"> Website. Opinions expressed or material </w:t>
      </w:r>
      <w:r w:rsidR="005D6F9E" w:rsidRPr="00C04AA1">
        <w:rPr>
          <w:rFonts w:ascii="Arial" w:hAnsi="Arial" w:cs="Arial"/>
          <w:color w:val="808080" w:themeColor="background1" w:themeShade="80"/>
          <w:sz w:val="20"/>
          <w:szCs w:val="20"/>
        </w:rPr>
        <w:t>own to</w:t>
      </w:r>
      <w:r w:rsidRPr="00C04AA1">
        <w:rPr>
          <w:rFonts w:ascii="Arial" w:hAnsi="Arial" w:cs="Arial"/>
          <w:color w:val="808080" w:themeColor="background1" w:themeShade="80"/>
          <w:sz w:val="20"/>
          <w:szCs w:val="20"/>
        </w:rPr>
        <w:t xml:space="preserve"> </w:t>
      </w:r>
      <w:r w:rsidR="005D6F9E" w:rsidRPr="00C04AA1">
        <w:rPr>
          <w:rFonts w:ascii="Arial" w:hAnsi="Arial" w:cs="Arial"/>
          <w:color w:val="808080" w:themeColor="background1" w:themeShade="80"/>
          <w:sz w:val="20"/>
          <w:szCs w:val="20"/>
        </w:rPr>
        <w:t>the aforementioned</w:t>
      </w:r>
      <w:r w:rsidRPr="00C04AA1">
        <w:rPr>
          <w:rFonts w:ascii="Arial" w:hAnsi="Arial" w:cs="Arial"/>
          <w:color w:val="808080" w:themeColor="background1" w:themeShade="80"/>
          <w:sz w:val="20"/>
          <w:szCs w:val="20"/>
        </w:rPr>
        <w:t xml:space="preserve"> websites are not necessarily shared or endorsed by us and</w:t>
      </w:r>
      <w:r w:rsidR="005C45CD" w:rsidRPr="00C04AA1">
        <w:rPr>
          <w:rFonts w:ascii="Arial" w:hAnsi="Arial" w:cs="Arial"/>
          <w:color w:val="808080" w:themeColor="background1" w:themeShade="80"/>
          <w:sz w:val="20"/>
          <w:szCs w:val="20"/>
        </w:rPr>
        <w:t xml:space="preserve"> </w:t>
      </w:r>
      <w:r w:rsidR="001F2362" w:rsidRPr="00C04AA1">
        <w:rPr>
          <w:rFonts w:ascii="Arial" w:hAnsi="Arial" w:cs="Arial"/>
          <w:color w:val="808080" w:themeColor="background1" w:themeShade="80"/>
          <w:sz w:val="20"/>
          <w:szCs w:val="20"/>
        </w:rPr>
        <w:t xml:space="preserve">therefore, excludes us </w:t>
      </w:r>
      <w:r w:rsidR="00C9486B" w:rsidRPr="00C04AA1">
        <w:rPr>
          <w:rFonts w:ascii="Arial" w:hAnsi="Arial" w:cs="Arial"/>
          <w:color w:val="808080" w:themeColor="background1" w:themeShade="80"/>
          <w:sz w:val="20"/>
          <w:szCs w:val="20"/>
        </w:rPr>
        <w:t xml:space="preserve">as </w:t>
      </w:r>
      <w:r w:rsidR="00AF606F" w:rsidRPr="00C04AA1">
        <w:rPr>
          <w:rFonts w:ascii="Arial" w:hAnsi="Arial" w:cs="Arial"/>
          <w:color w:val="808080" w:themeColor="background1" w:themeShade="80"/>
          <w:sz w:val="20"/>
          <w:szCs w:val="20"/>
        </w:rPr>
        <w:t xml:space="preserve">being responsible for, </w:t>
      </w:r>
      <w:r w:rsidR="00107997" w:rsidRPr="00C04AA1">
        <w:rPr>
          <w:rFonts w:ascii="Arial" w:hAnsi="Arial" w:cs="Arial"/>
          <w:color w:val="808080" w:themeColor="background1" w:themeShade="80"/>
          <w:sz w:val="20"/>
          <w:szCs w:val="20"/>
        </w:rPr>
        <w:t xml:space="preserve">or </w:t>
      </w:r>
      <w:r w:rsidR="00AF606F" w:rsidRPr="00C04AA1">
        <w:rPr>
          <w:rFonts w:ascii="Arial" w:hAnsi="Arial" w:cs="Arial"/>
          <w:color w:val="808080" w:themeColor="background1" w:themeShade="80"/>
          <w:sz w:val="20"/>
          <w:szCs w:val="20"/>
        </w:rPr>
        <w:t xml:space="preserve">identified as </w:t>
      </w:r>
      <w:r w:rsidR="00C9486B" w:rsidRPr="00C04AA1">
        <w:rPr>
          <w:rFonts w:ascii="Arial" w:hAnsi="Arial" w:cs="Arial"/>
          <w:color w:val="808080" w:themeColor="background1" w:themeShade="80"/>
          <w:sz w:val="20"/>
          <w:szCs w:val="20"/>
        </w:rPr>
        <w:t>publishers</w:t>
      </w:r>
      <w:r w:rsidR="00AF606F" w:rsidRPr="00C04AA1">
        <w:rPr>
          <w:rFonts w:ascii="Arial" w:hAnsi="Arial" w:cs="Arial"/>
          <w:color w:val="808080" w:themeColor="background1" w:themeShade="80"/>
          <w:sz w:val="20"/>
          <w:szCs w:val="20"/>
        </w:rPr>
        <w:t xml:space="preserve"> or proponents of said content</w:t>
      </w:r>
      <w:r w:rsidRPr="00C04AA1">
        <w:rPr>
          <w:rFonts w:ascii="Arial" w:hAnsi="Arial" w:cs="Arial"/>
          <w:color w:val="808080" w:themeColor="background1" w:themeShade="80"/>
          <w:sz w:val="20"/>
          <w:szCs w:val="20"/>
        </w:rPr>
        <w:t>. Please be aware that we are not responsible for the privacy practices, or content</w:t>
      </w:r>
      <w:r w:rsidR="00DC32DC" w:rsidRPr="00C04AA1">
        <w:rPr>
          <w:rFonts w:ascii="Arial" w:hAnsi="Arial" w:cs="Arial"/>
          <w:color w:val="808080" w:themeColor="background1" w:themeShade="80"/>
          <w:sz w:val="20"/>
          <w:szCs w:val="20"/>
        </w:rPr>
        <w:t xml:space="preserve"> where it appears on Third</w:t>
      </w:r>
      <w:r w:rsidR="00CA2BD5" w:rsidRPr="00C04AA1">
        <w:rPr>
          <w:rFonts w:ascii="Arial" w:hAnsi="Arial" w:cs="Arial"/>
          <w:color w:val="808080" w:themeColor="background1" w:themeShade="80"/>
          <w:sz w:val="20"/>
          <w:szCs w:val="20"/>
        </w:rPr>
        <w:t>-</w:t>
      </w:r>
      <w:r w:rsidR="00DC32DC" w:rsidRPr="00C04AA1">
        <w:rPr>
          <w:rFonts w:ascii="Arial" w:hAnsi="Arial" w:cs="Arial"/>
          <w:color w:val="808080" w:themeColor="background1" w:themeShade="80"/>
          <w:sz w:val="20"/>
          <w:szCs w:val="20"/>
        </w:rPr>
        <w:t>Party websites</w:t>
      </w:r>
      <w:r w:rsidR="007F1EB3" w:rsidRPr="00C04AA1">
        <w:rPr>
          <w:rFonts w:ascii="Arial" w:hAnsi="Arial" w:cs="Arial"/>
          <w:color w:val="808080" w:themeColor="background1" w:themeShade="80"/>
          <w:sz w:val="20"/>
          <w:szCs w:val="20"/>
        </w:rPr>
        <w:t xml:space="preserve">. It is at the user’s own discretion whether or not to provide </w:t>
      </w:r>
      <w:r w:rsidR="000D7D88" w:rsidRPr="00C04AA1">
        <w:rPr>
          <w:rFonts w:ascii="Arial" w:hAnsi="Arial" w:cs="Arial"/>
          <w:color w:val="808080" w:themeColor="background1" w:themeShade="80"/>
          <w:sz w:val="20"/>
          <w:szCs w:val="20"/>
        </w:rPr>
        <w:t>Third Parties</w:t>
      </w:r>
      <w:r w:rsidR="007F1EB3" w:rsidRPr="00C04AA1">
        <w:rPr>
          <w:rFonts w:ascii="Arial" w:hAnsi="Arial" w:cs="Arial"/>
          <w:color w:val="808080" w:themeColor="background1" w:themeShade="80"/>
          <w:sz w:val="20"/>
          <w:szCs w:val="20"/>
        </w:rPr>
        <w:t xml:space="preserve"> with </w:t>
      </w:r>
      <w:r w:rsidR="003B1942" w:rsidRPr="00C04AA1">
        <w:rPr>
          <w:rFonts w:ascii="Arial" w:hAnsi="Arial" w:cs="Arial"/>
          <w:color w:val="808080" w:themeColor="background1" w:themeShade="80"/>
          <w:sz w:val="20"/>
          <w:szCs w:val="20"/>
        </w:rPr>
        <w:t>personal information</w:t>
      </w:r>
    </w:p>
    <w:p w14:paraId="323AF66D" w14:textId="77777777" w:rsidR="00FC37AC" w:rsidRPr="00C04AA1" w:rsidRDefault="00FC37AC" w:rsidP="0054680E">
      <w:pPr>
        <w:pStyle w:val="ListParagraph"/>
        <w:spacing w:line="276" w:lineRule="auto"/>
        <w:rPr>
          <w:rFonts w:ascii="Arial" w:hAnsi="Arial" w:cs="Arial"/>
          <w:color w:val="808080" w:themeColor="background1" w:themeShade="80"/>
          <w:sz w:val="20"/>
          <w:szCs w:val="20"/>
        </w:rPr>
      </w:pPr>
    </w:p>
    <w:p w14:paraId="454A92E3" w14:textId="2C360A14" w:rsidR="00E1693B" w:rsidRPr="00C04AA1" w:rsidRDefault="0054680E" w:rsidP="0054680E">
      <w:pPr>
        <w:pStyle w:val="ListParagraph"/>
        <w:numPr>
          <w:ilvl w:val="0"/>
          <w:numId w:val="6"/>
        </w:numPr>
        <w:spacing w:line="276" w:lineRule="auto"/>
        <w:rPr>
          <w:rFonts w:ascii="Arial" w:hAnsi="Arial" w:cs="Arial"/>
          <w:color w:val="808080" w:themeColor="background1" w:themeShade="80"/>
          <w:sz w:val="20"/>
          <w:szCs w:val="20"/>
        </w:rPr>
      </w:pPr>
      <w:r w:rsidRPr="00C04AA1">
        <w:rPr>
          <w:rFonts w:ascii="Arial" w:hAnsi="Arial" w:cs="Arial"/>
          <w:b/>
          <w:bCs/>
          <w:color w:val="808080" w:themeColor="background1" w:themeShade="80"/>
          <w:sz w:val="20"/>
          <w:szCs w:val="20"/>
        </w:rPr>
        <w:t>INFORMATION SECURITY</w:t>
      </w:r>
    </w:p>
    <w:p w14:paraId="797A3FD7" w14:textId="61F00ABF" w:rsidR="00FC37AC" w:rsidRPr="00C04AA1" w:rsidRDefault="00E1693B" w:rsidP="00FC37AC">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w:t>
      </w:r>
      <w:r w:rsidR="00684CC8" w:rsidRPr="00C04AA1">
        <w:rPr>
          <w:rFonts w:ascii="Arial" w:hAnsi="Arial" w:cs="Arial"/>
          <w:color w:val="808080" w:themeColor="background1" w:themeShade="80"/>
          <w:sz w:val="20"/>
          <w:szCs w:val="20"/>
        </w:rPr>
        <w:t xml:space="preserve"> </w:t>
      </w:r>
      <w:r w:rsidRPr="00C04AA1">
        <w:rPr>
          <w:rFonts w:ascii="Arial" w:hAnsi="Arial" w:cs="Arial"/>
          <w:color w:val="808080" w:themeColor="background1" w:themeShade="80"/>
          <w:sz w:val="20"/>
          <w:szCs w:val="20"/>
        </w:rPr>
        <w:t xml:space="preserve">are legally obliged to provide adequate protection for the personal information we hold and to stop unauthorized access and use of personal information. </w:t>
      </w:r>
    </w:p>
    <w:p w14:paraId="58F1DAAA" w14:textId="67491367" w:rsidR="00E1693B" w:rsidRPr="00C04AA1" w:rsidRDefault="00E1693B" w:rsidP="00FC37AC">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We will, on an on-going basis, continue to review our security controls and related processes to ensure that your personal information remains secure.</w:t>
      </w:r>
    </w:p>
    <w:p w14:paraId="515EA18B" w14:textId="77777777" w:rsidR="00E1693B" w:rsidRPr="00C04AA1" w:rsidRDefault="00E1693B" w:rsidP="00030BA8">
      <w:p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Our security policies and procedures cover:</w:t>
      </w:r>
    </w:p>
    <w:p w14:paraId="36684004" w14:textId="7185CE37"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Physical security</w:t>
      </w:r>
    </w:p>
    <w:p w14:paraId="586CB038" w14:textId="3544FE01"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Computer and network security</w:t>
      </w:r>
    </w:p>
    <w:p w14:paraId="5CB13B38" w14:textId="32D1471A"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Access to personal information</w:t>
      </w:r>
    </w:p>
    <w:p w14:paraId="1639BC3F" w14:textId="21A18903"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Secure communications</w:t>
      </w:r>
    </w:p>
    <w:p w14:paraId="3FF77BC0" w14:textId="4D120664"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Security in contracting out activities or functions</w:t>
      </w:r>
    </w:p>
    <w:p w14:paraId="14535DCD" w14:textId="478BFD0C"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Retention and disposal of information</w:t>
      </w:r>
    </w:p>
    <w:p w14:paraId="5D424E46" w14:textId="6077A394"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Acceptable usage of personal information</w:t>
      </w:r>
    </w:p>
    <w:p w14:paraId="53C1B43C" w14:textId="68CB4605"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Governance and regulatory issues</w:t>
      </w:r>
    </w:p>
    <w:p w14:paraId="492C55B6" w14:textId="594A252D"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Monitoring access and usage of private information</w:t>
      </w:r>
    </w:p>
    <w:p w14:paraId="44E100E2" w14:textId="302D7E7A" w:rsidR="00E1693B" w:rsidRPr="00C04AA1" w:rsidRDefault="00E1693B" w:rsidP="00030BA8">
      <w:pPr>
        <w:numPr>
          <w:ilvl w:val="0"/>
          <w:numId w:val="3"/>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Investigating and reacting to security incidents</w:t>
      </w:r>
    </w:p>
    <w:p w14:paraId="5C59E6A9" w14:textId="7FF2C126" w:rsidR="0054680E" w:rsidRPr="00C04AA1" w:rsidRDefault="0054680E" w:rsidP="0054680E">
      <w:pPr>
        <w:spacing w:line="276" w:lineRule="auto"/>
        <w:rPr>
          <w:rFonts w:ascii="Arial" w:hAnsi="Arial" w:cs="Arial"/>
          <w:color w:val="808080" w:themeColor="background1" w:themeShade="80"/>
          <w:sz w:val="20"/>
          <w:szCs w:val="20"/>
        </w:rPr>
      </w:pPr>
    </w:p>
    <w:p w14:paraId="669AF626" w14:textId="77777777" w:rsidR="00204260" w:rsidRPr="00C04AA1" w:rsidRDefault="00693933" w:rsidP="0054680E">
      <w:pPr>
        <w:pStyle w:val="ListParagraph"/>
        <w:numPr>
          <w:ilvl w:val="0"/>
          <w:numId w:val="6"/>
        </w:numPr>
        <w:spacing w:line="276" w:lineRule="auto"/>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APPLICATION OF THE ELECTRONIC COMMUNICATIONS AND TRANSACTIONS ACT 25 OF 2002 ("ECT ACT")</w:t>
      </w:r>
    </w:p>
    <w:p w14:paraId="16AF3EB1" w14:textId="6F11362D" w:rsidR="008E42D5" w:rsidRPr="00C04AA1" w:rsidRDefault="0054680E" w:rsidP="0054680E">
      <w:pPr>
        <w:pStyle w:val="ListParagraph"/>
        <w:numPr>
          <w:ilvl w:val="1"/>
          <w:numId w:val="6"/>
        </w:numPr>
        <w:spacing w:line="276" w:lineRule="auto"/>
        <w:rPr>
          <w:rFonts w:ascii="Arial" w:hAnsi="Arial" w:cs="Arial"/>
          <w:b/>
          <w:bCs/>
          <w:color w:val="808080" w:themeColor="background1" w:themeShade="80"/>
          <w:sz w:val="20"/>
          <w:szCs w:val="20"/>
        </w:rPr>
      </w:pPr>
      <w:r w:rsidRPr="00C04AA1">
        <w:rPr>
          <w:rFonts w:ascii="Arial" w:hAnsi="Arial" w:cs="Arial"/>
          <w:color w:val="808080" w:themeColor="background1" w:themeShade="80"/>
          <w:sz w:val="20"/>
          <w:szCs w:val="20"/>
        </w:rPr>
        <w:t>Data Messages (as defined in the ECT Act) will be deemed to have been</w:t>
      </w:r>
      <w:r w:rsidR="00CD2F7D" w:rsidRPr="00C04AA1">
        <w:rPr>
          <w:rFonts w:ascii="Arial" w:hAnsi="Arial" w:cs="Arial"/>
          <w:color w:val="808080" w:themeColor="background1" w:themeShade="80"/>
          <w:sz w:val="20"/>
          <w:szCs w:val="20"/>
        </w:rPr>
        <w:t xml:space="preserve"> </w:t>
      </w:r>
      <w:r w:rsidRPr="00C04AA1">
        <w:rPr>
          <w:rFonts w:ascii="Arial" w:hAnsi="Arial" w:cs="Arial"/>
          <w:color w:val="808080" w:themeColor="background1" w:themeShade="80"/>
          <w:sz w:val="20"/>
          <w:szCs w:val="20"/>
        </w:rPr>
        <w:t>received by us</w:t>
      </w:r>
      <w:r w:rsidR="00155621"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 xml:space="preserve"> if and when</w:t>
      </w:r>
      <w:r w:rsidR="00155621" w:rsidRPr="00C04AA1">
        <w:rPr>
          <w:rFonts w:ascii="Arial" w:hAnsi="Arial" w:cs="Arial"/>
          <w:color w:val="808080" w:themeColor="background1" w:themeShade="80"/>
          <w:sz w:val="20"/>
          <w:szCs w:val="20"/>
        </w:rPr>
        <w:t>,</w:t>
      </w:r>
      <w:r w:rsidRPr="00C04AA1">
        <w:rPr>
          <w:rFonts w:ascii="Arial" w:hAnsi="Arial" w:cs="Arial"/>
          <w:color w:val="808080" w:themeColor="background1" w:themeShade="80"/>
          <w:sz w:val="20"/>
          <w:szCs w:val="20"/>
        </w:rPr>
        <w:t xml:space="preserve"> we respond to the Data Message</w:t>
      </w:r>
      <w:r w:rsidR="008E42D5" w:rsidRPr="00C04AA1">
        <w:rPr>
          <w:rFonts w:ascii="Arial" w:hAnsi="Arial" w:cs="Arial"/>
          <w:color w:val="808080" w:themeColor="background1" w:themeShade="80"/>
          <w:sz w:val="20"/>
          <w:szCs w:val="20"/>
        </w:rPr>
        <w:t>s</w:t>
      </w:r>
    </w:p>
    <w:p w14:paraId="6632081D" w14:textId="286E1D4C" w:rsidR="00CA2BD5" w:rsidRPr="00C04AA1" w:rsidRDefault="00155621" w:rsidP="00CA2BD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D</w:t>
      </w:r>
      <w:r w:rsidR="0054680E" w:rsidRPr="00C04AA1">
        <w:rPr>
          <w:rFonts w:ascii="Arial" w:hAnsi="Arial" w:cs="Arial"/>
          <w:color w:val="808080" w:themeColor="background1" w:themeShade="80"/>
          <w:sz w:val="20"/>
          <w:szCs w:val="20"/>
        </w:rPr>
        <w:t>ata Messages sent by us to a user will be deemed to have been received by</w:t>
      </w:r>
      <w:r w:rsidR="00CD2F7D" w:rsidRPr="00C04AA1">
        <w:rPr>
          <w:rFonts w:ascii="Arial" w:hAnsi="Arial" w:cs="Arial"/>
          <w:color w:val="808080" w:themeColor="background1" w:themeShade="80"/>
          <w:sz w:val="20"/>
          <w:szCs w:val="20"/>
        </w:rPr>
        <w:t xml:space="preserve"> </w:t>
      </w:r>
      <w:r w:rsidR="0054680E" w:rsidRPr="00C04AA1">
        <w:rPr>
          <w:rFonts w:ascii="Arial" w:hAnsi="Arial" w:cs="Arial"/>
          <w:color w:val="808080" w:themeColor="background1" w:themeShade="80"/>
          <w:sz w:val="20"/>
          <w:szCs w:val="20"/>
        </w:rPr>
        <w:t>such user</w:t>
      </w:r>
    </w:p>
    <w:p w14:paraId="11417E91" w14:textId="354D0127" w:rsidR="00356BC0" w:rsidRPr="00C04AA1" w:rsidRDefault="0054680E" w:rsidP="00CA2BD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in terms of the provisions specified in section 23(b) of the ECT Act</w:t>
      </w:r>
    </w:p>
    <w:p w14:paraId="0ADEA98D" w14:textId="1B1B368E" w:rsidR="00CA2BD5" w:rsidRPr="00C04AA1" w:rsidRDefault="0054680E" w:rsidP="00CA2BD5">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Users acknowledge that electronic signatures, encryption and/or</w:t>
      </w:r>
      <w:r w:rsidR="00CD2F7D" w:rsidRPr="00C04AA1">
        <w:rPr>
          <w:rFonts w:ascii="Arial" w:hAnsi="Arial" w:cs="Arial"/>
          <w:color w:val="808080" w:themeColor="background1" w:themeShade="80"/>
          <w:sz w:val="20"/>
          <w:szCs w:val="20"/>
        </w:rPr>
        <w:t xml:space="preserve"> </w:t>
      </w:r>
      <w:r w:rsidRPr="00C04AA1">
        <w:rPr>
          <w:rFonts w:ascii="Arial" w:hAnsi="Arial" w:cs="Arial"/>
          <w:color w:val="808080" w:themeColor="background1" w:themeShade="80"/>
          <w:sz w:val="20"/>
          <w:szCs w:val="20"/>
        </w:rPr>
        <w:t>authentication are not</w:t>
      </w:r>
    </w:p>
    <w:p w14:paraId="0DE2C0B9" w14:textId="720026D5" w:rsidR="002354CB" w:rsidRPr="00C04AA1" w:rsidRDefault="0054680E" w:rsidP="00CA2BD5">
      <w:pPr>
        <w:pStyle w:val="ListParagraph"/>
        <w:spacing w:line="276" w:lineRule="auto"/>
        <w:ind w:left="805"/>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required for valid electronic communications between</w:t>
      </w:r>
      <w:r w:rsidR="00CD2F7D" w:rsidRPr="00C04AA1">
        <w:rPr>
          <w:rFonts w:ascii="Arial" w:hAnsi="Arial" w:cs="Arial"/>
          <w:color w:val="808080" w:themeColor="background1" w:themeShade="80"/>
          <w:sz w:val="20"/>
          <w:szCs w:val="20"/>
        </w:rPr>
        <w:t xml:space="preserve"> </w:t>
      </w:r>
      <w:r w:rsidRPr="00C04AA1">
        <w:rPr>
          <w:rFonts w:ascii="Arial" w:hAnsi="Arial" w:cs="Arial"/>
          <w:color w:val="808080" w:themeColor="background1" w:themeShade="80"/>
          <w:sz w:val="20"/>
          <w:szCs w:val="20"/>
        </w:rPr>
        <w:t>us and users</w:t>
      </w:r>
      <w:r w:rsidR="002354CB" w:rsidRPr="00C04AA1">
        <w:rPr>
          <w:rFonts w:ascii="Arial" w:hAnsi="Arial" w:cs="Arial"/>
          <w:color w:val="808080" w:themeColor="background1" w:themeShade="80"/>
          <w:sz w:val="20"/>
          <w:szCs w:val="20"/>
        </w:rPr>
        <w:t xml:space="preserve"> </w:t>
      </w:r>
    </w:p>
    <w:p w14:paraId="0F52FB27" w14:textId="77777777" w:rsidR="00030D8F" w:rsidRPr="00C04AA1" w:rsidRDefault="0054680E" w:rsidP="0054680E">
      <w:pPr>
        <w:spacing w:line="276" w:lineRule="auto"/>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Information to be provided in terms of section 43(1) of the ECT Act:</w:t>
      </w:r>
    </w:p>
    <w:p w14:paraId="464F1A32" w14:textId="5A152727" w:rsidR="0054680E" w:rsidRPr="00C04AA1" w:rsidRDefault="0054680E" w:rsidP="0054680E">
      <w:p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Users warrant that Data Messages sent to us from any electronic device, used</w:t>
      </w:r>
      <w:r w:rsidR="00A7161A" w:rsidRPr="00C04AA1">
        <w:rPr>
          <w:rFonts w:ascii="Arial" w:hAnsi="Arial" w:cs="Arial"/>
          <w:b/>
          <w:bCs/>
          <w:color w:val="808080" w:themeColor="background1" w:themeShade="80"/>
          <w:sz w:val="20"/>
          <w:szCs w:val="20"/>
        </w:rPr>
        <w:t xml:space="preserve"> </w:t>
      </w:r>
      <w:r w:rsidRPr="00C04AA1">
        <w:rPr>
          <w:rFonts w:ascii="Arial" w:hAnsi="Arial" w:cs="Arial"/>
          <w:color w:val="808080" w:themeColor="background1" w:themeShade="80"/>
          <w:sz w:val="20"/>
          <w:szCs w:val="20"/>
        </w:rPr>
        <w:t>by such user, from time to time or owned by such user, were sent and or</w:t>
      </w:r>
      <w:r w:rsidR="00A7161A" w:rsidRPr="00C04AA1">
        <w:rPr>
          <w:rFonts w:ascii="Arial" w:hAnsi="Arial" w:cs="Arial"/>
          <w:b/>
          <w:bCs/>
          <w:color w:val="808080" w:themeColor="background1" w:themeShade="80"/>
          <w:sz w:val="20"/>
          <w:szCs w:val="20"/>
        </w:rPr>
        <w:t xml:space="preserve"> </w:t>
      </w:r>
      <w:r w:rsidRPr="00C04AA1">
        <w:rPr>
          <w:rFonts w:ascii="Arial" w:hAnsi="Arial" w:cs="Arial"/>
          <w:color w:val="808080" w:themeColor="background1" w:themeShade="80"/>
          <w:sz w:val="20"/>
          <w:szCs w:val="20"/>
        </w:rPr>
        <w:t>authorised by such user, personally</w:t>
      </w:r>
    </w:p>
    <w:p w14:paraId="2D7E626D" w14:textId="77777777" w:rsidR="006246BE" w:rsidRPr="00C04AA1" w:rsidRDefault="006246BE" w:rsidP="006246BE">
      <w:pPr>
        <w:spacing w:line="276" w:lineRule="auto"/>
        <w:ind w:left="360"/>
        <w:rPr>
          <w:rFonts w:ascii="Arial" w:hAnsi="Arial" w:cs="Arial"/>
          <w:b/>
          <w:bCs/>
          <w:color w:val="808080" w:themeColor="background1" w:themeShade="80"/>
          <w:sz w:val="20"/>
          <w:szCs w:val="20"/>
        </w:rPr>
      </w:pPr>
    </w:p>
    <w:p w14:paraId="5AD5A0AA" w14:textId="43020933" w:rsidR="003E2E7F" w:rsidRPr="00C04AA1" w:rsidRDefault="001322CD" w:rsidP="006246BE">
      <w:pPr>
        <w:pStyle w:val="ListParagraph"/>
        <w:numPr>
          <w:ilvl w:val="0"/>
          <w:numId w:val="6"/>
        </w:numPr>
        <w:spacing w:line="276" w:lineRule="auto"/>
        <w:rPr>
          <w:rFonts w:ascii="Arial" w:hAnsi="Arial" w:cs="Arial"/>
          <w:b/>
          <w:bCs/>
          <w:color w:val="808080" w:themeColor="background1" w:themeShade="80"/>
          <w:sz w:val="20"/>
          <w:szCs w:val="20"/>
        </w:rPr>
      </w:pPr>
      <w:r w:rsidRPr="00C04AA1">
        <w:rPr>
          <w:rFonts w:ascii="Arial" w:hAnsi="Arial" w:cs="Arial"/>
          <w:b/>
          <w:bCs/>
          <w:color w:val="808080" w:themeColor="background1" w:themeShade="80"/>
          <w:sz w:val="20"/>
          <w:szCs w:val="20"/>
        </w:rPr>
        <w:t xml:space="preserve">YOUR RIGHTS </w:t>
      </w:r>
    </w:p>
    <w:p w14:paraId="012FC1F4"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A user has the right:</w:t>
      </w:r>
    </w:p>
    <w:p w14:paraId="1CB81732" w14:textId="77777777" w:rsidR="003E2E7F" w:rsidRPr="00C04AA1" w:rsidRDefault="003E2E7F"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to</w:t>
      </w:r>
      <w:r w:rsidR="001322CD" w:rsidRPr="00C04AA1">
        <w:rPr>
          <w:rFonts w:ascii="Arial" w:hAnsi="Arial" w:cs="Arial"/>
          <w:color w:val="808080" w:themeColor="background1" w:themeShade="80"/>
          <w:sz w:val="20"/>
          <w:szCs w:val="20"/>
        </w:rPr>
        <w:t xml:space="preserve"> access their Personal Information stored and processed by us. This may be done by emailing us at the address referred to </w:t>
      </w:r>
      <w:r w:rsidRPr="00C04AA1">
        <w:rPr>
          <w:rFonts w:ascii="Arial" w:hAnsi="Arial" w:cs="Arial"/>
          <w:color w:val="808080" w:themeColor="background1" w:themeShade="80"/>
          <w:sz w:val="20"/>
          <w:szCs w:val="20"/>
        </w:rPr>
        <w:t>at the end of this document</w:t>
      </w:r>
    </w:p>
    <w:p w14:paraId="0EA421DE"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to rectification of Personal Information that we hold on a user's behalf, in instances where such Personal Information is incorrect or incomplete</w:t>
      </w:r>
    </w:p>
    <w:p w14:paraId="1008787D"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of erasure of Personal Information ("right to be forgotten") if such information is no longer needed for the original processing purpose, alternatively if a user withdraws their consent and there is no other reason or justification to retain such Personal Information, further alternatively, if a user has objected to such Personal Information being processed and there is no justified reason for the processing of such Personal Information</w:t>
      </w:r>
    </w:p>
    <w:p w14:paraId="44F5672F"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to restrict/suspend processing of Personal Information to only that which is strictly necessary for us to perform our services to you</w:t>
      </w:r>
    </w:p>
    <w:p w14:paraId="15F9204C"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if we breach any of the terms of this Privacy Policy, to complain to the requisite data protection authority in their territory</w:t>
      </w:r>
    </w:p>
    <w:p w14:paraId="005CE309" w14:textId="1EAFA9FF"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to withdraw their consent at any </w:t>
      </w:r>
      <w:r w:rsidR="00CA2BD5" w:rsidRPr="00C04AA1">
        <w:rPr>
          <w:rFonts w:ascii="Arial" w:hAnsi="Arial" w:cs="Arial"/>
          <w:color w:val="808080" w:themeColor="background1" w:themeShade="80"/>
          <w:sz w:val="20"/>
          <w:szCs w:val="20"/>
        </w:rPr>
        <w:t>time if</w:t>
      </w:r>
      <w:r w:rsidRPr="00C04AA1">
        <w:rPr>
          <w:rFonts w:ascii="Arial" w:hAnsi="Arial" w:cs="Arial"/>
          <w:color w:val="808080" w:themeColor="background1" w:themeShade="80"/>
          <w:sz w:val="20"/>
          <w:szCs w:val="20"/>
        </w:rPr>
        <w:t xml:space="preserve"> processing of Personal Information is based on consent</w:t>
      </w:r>
    </w:p>
    <w:p w14:paraId="238EE293" w14:textId="77777777" w:rsidR="003E2E7F"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to object to processing of Personal Information, if such processing is based on legitimate interests; and</w:t>
      </w:r>
    </w:p>
    <w:p w14:paraId="2BF03633" w14:textId="6DD1C567" w:rsidR="001322CD" w:rsidRPr="00C04AA1" w:rsidRDefault="001322CD" w:rsidP="003E2E7F">
      <w:pPr>
        <w:pStyle w:val="ListParagraph"/>
        <w:numPr>
          <w:ilvl w:val="1"/>
          <w:numId w:val="6"/>
        </w:num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to object to the processing of Personal Information for direct marketing</w:t>
      </w:r>
    </w:p>
    <w:p w14:paraId="5195365B" w14:textId="7235A102" w:rsidR="00AD4122" w:rsidRPr="00C04AA1" w:rsidRDefault="002746A2" w:rsidP="007114E5">
      <w:pPr>
        <w:spacing w:line="276" w:lineRule="auto"/>
        <w:rPr>
          <w:rFonts w:ascii="Arial" w:hAnsi="Arial" w:cs="Arial"/>
          <w:color w:val="808080" w:themeColor="background1" w:themeShade="80"/>
          <w:sz w:val="20"/>
          <w:szCs w:val="20"/>
        </w:rPr>
      </w:pPr>
      <w:r w:rsidRPr="00C04AA1">
        <w:rPr>
          <w:rFonts w:ascii="Arial" w:hAnsi="Arial" w:cs="Arial"/>
          <w:b/>
          <w:bCs/>
          <w:color w:val="808080" w:themeColor="background1" w:themeShade="80"/>
          <w:sz w:val="20"/>
          <w:szCs w:val="20"/>
        </w:rPr>
        <w:t>LODGING OF COMPLAINTS</w:t>
      </w:r>
    </w:p>
    <w:p w14:paraId="71D22E9F" w14:textId="61F8A7C4" w:rsidR="0027527B" w:rsidRDefault="0099604C" w:rsidP="007114E5">
      <w:pPr>
        <w:spacing w:line="276" w:lineRule="auto"/>
        <w:rPr>
          <w:rFonts w:ascii="Arial" w:hAnsi="Arial" w:cs="Arial"/>
          <w:color w:val="808080" w:themeColor="background1" w:themeShade="80"/>
          <w:sz w:val="20"/>
          <w:szCs w:val="20"/>
        </w:rPr>
      </w:pPr>
      <w:r w:rsidRPr="00C04AA1">
        <w:rPr>
          <w:rFonts w:ascii="Arial" w:hAnsi="Arial" w:cs="Arial"/>
          <w:color w:val="808080" w:themeColor="background1" w:themeShade="80"/>
          <w:sz w:val="20"/>
          <w:szCs w:val="20"/>
        </w:rPr>
        <w:t xml:space="preserve">We process your Personal Information in compliance with this Privacy Policy and in accordance with the relevant data protection laws. If, however you wish to raise a complaint regarding the processing of your Personal Information or are </w:t>
      </w:r>
      <w:r w:rsidR="00AD4122" w:rsidRPr="00C04AA1">
        <w:rPr>
          <w:rFonts w:ascii="Arial" w:hAnsi="Arial" w:cs="Arial"/>
          <w:color w:val="808080" w:themeColor="background1" w:themeShade="80"/>
          <w:sz w:val="20"/>
          <w:szCs w:val="20"/>
        </w:rPr>
        <w:t>dis</w:t>
      </w:r>
      <w:r w:rsidRPr="00C04AA1">
        <w:rPr>
          <w:rFonts w:ascii="Arial" w:hAnsi="Arial" w:cs="Arial"/>
          <w:color w:val="808080" w:themeColor="background1" w:themeShade="80"/>
          <w:sz w:val="20"/>
          <w:szCs w:val="20"/>
        </w:rPr>
        <w:t xml:space="preserve">satisfied with how we have handled your Personal Information, you have the right to lodge a complaint with the supervisory authority in </w:t>
      </w:r>
      <w:r w:rsidR="0092682C">
        <w:rPr>
          <w:rFonts w:ascii="Arial" w:hAnsi="Arial" w:cs="Arial"/>
          <w:color w:val="808080" w:themeColor="background1" w:themeShade="80"/>
          <w:sz w:val="20"/>
          <w:szCs w:val="20"/>
        </w:rPr>
        <w:t xml:space="preserve">the Republic of South Africa, or with the presiding authority in </w:t>
      </w:r>
      <w:r w:rsidRPr="00C04AA1">
        <w:rPr>
          <w:rFonts w:ascii="Arial" w:hAnsi="Arial" w:cs="Arial"/>
          <w:color w:val="808080" w:themeColor="background1" w:themeShade="80"/>
          <w:sz w:val="20"/>
          <w:szCs w:val="20"/>
        </w:rPr>
        <w:t>your country</w:t>
      </w:r>
    </w:p>
    <w:p w14:paraId="1B48E2C5" w14:textId="3605041C" w:rsidR="00516B4C" w:rsidRPr="00C04AA1" w:rsidRDefault="00516B4C" w:rsidP="007114E5">
      <w:pPr>
        <w:spacing w:line="276" w:lineRule="auto"/>
        <w:rPr>
          <w:rFonts w:ascii="Arial" w:hAnsi="Arial" w:cs="Arial"/>
          <w:color w:val="808080" w:themeColor="background1" w:themeShade="80"/>
          <w:sz w:val="20"/>
          <w:szCs w:val="20"/>
        </w:rPr>
      </w:pPr>
      <w:r>
        <w:rPr>
          <w:rFonts w:ascii="Arial" w:hAnsi="Arial" w:cs="Arial"/>
          <w:color w:val="808080" w:themeColor="background1" w:themeShade="80"/>
          <w:sz w:val="20"/>
          <w:szCs w:val="20"/>
        </w:rPr>
        <w:t xml:space="preserve">To </w:t>
      </w:r>
      <w:r w:rsidR="007F22F1">
        <w:rPr>
          <w:rFonts w:ascii="Arial" w:hAnsi="Arial" w:cs="Arial"/>
          <w:color w:val="808080" w:themeColor="background1" w:themeShade="80"/>
          <w:sz w:val="20"/>
          <w:szCs w:val="20"/>
        </w:rPr>
        <w:t xml:space="preserve">access the personal information stored and processes by us, please send a request to the following email address: </w:t>
      </w:r>
      <w:r w:rsidR="007F22F1" w:rsidRPr="007F22F1">
        <w:rPr>
          <w:rFonts w:ascii="Arial" w:hAnsi="Arial" w:cs="Arial"/>
          <w:color w:val="808080" w:themeColor="background1" w:themeShade="80"/>
          <w:sz w:val="20"/>
          <w:szCs w:val="20"/>
          <w:highlight w:val="yellow"/>
        </w:rPr>
        <w:t>(insert email address)</w:t>
      </w:r>
    </w:p>
    <w:sectPr w:rsidR="00516B4C" w:rsidRPr="00C04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C7061"/>
    <w:multiLevelType w:val="multilevel"/>
    <w:tmpl w:val="2ACA08A8"/>
    <w:lvl w:ilvl="0">
      <w:start w:val="1"/>
      <w:numFmt w:val="bullet"/>
      <w:lvlText w:val=""/>
      <w:lvlJc w:val="left"/>
      <w:pPr>
        <w:tabs>
          <w:tab w:val="num" w:pos="3904"/>
        </w:tabs>
        <w:ind w:left="3904" w:hanging="360"/>
      </w:pPr>
      <w:rPr>
        <w:rFonts w:ascii="Symbol" w:hAnsi="Symbol" w:hint="default"/>
        <w:sz w:val="20"/>
      </w:rPr>
    </w:lvl>
    <w:lvl w:ilvl="1" w:tentative="1">
      <w:start w:val="1"/>
      <w:numFmt w:val="bullet"/>
      <w:lvlText w:val="o"/>
      <w:lvlJc w:val="left"/>
      <w:pPr>
        <w:tabs>
          <w:tab w:val="num" w:pos="4624"/>
        </w:tabs>
        <w:ind w:left="4624" w:hanging="360"/>
      </w:pPr>
      <w:rPr>
        <w:rFonts w:ascii="Courier New" w:hAnsi="Courier New" w:hint="default"/>
        <w:sz w:val="20"/>
      </w:rPr>
    </w:lvl>
    <w:lvl w:ilvl="2" w:tentative="1">
      <w:start w:val="1"/>
      <w:numFmt w:val="bullet"/>
      <w:lvlText w:val=""/>
      <w:lvlJc w:val="left"/>
      <w:pPr>
        <w:tabs>
          <w:tab w:val="num" w:pos="5344"/>
        </w:tabs>
        <w:ind w:left="5344" w:hanging="360"/>
      </w:pPr>
      <w:rPr>
        <w:rFonts w:ascii="Wingdings" w:hAnsi="Wingdings" w:hint="default"/>
        <w:sz w:val="20"/>
      </w:rPr>
    </w:lvl>
    <w:lvl w:ilvl="3" w:tentative="1">
      <w:start w:val="1"/>
      <w:numFmt w:val="bullet"/>
      <w:lvlText w:val=""/>
      <w:lvlJc w:val="left"/>
      <w:pPr>
        <w:tabs>
          <w:tab w:val="num" w:pos="6064"/>
        </w:tabs>
        <w:ind w:left="6064" w:hanging="360"/>
      </w:pPr>
      <w:rPr>
        <w:rFonts w:ascii="Wingdings" w:hAnsi="Wingdings" w:hint="default"/>
        <w:sz w:val="20"/>
      </w:rPr>
    </w:lvl>
    <w:lvl w:ilvl="4" w:tentative="1">
      <w:start w:val="1"/>
      <w:numFmt w:val="bullet"/>
      <w:lvlText w:val=""/>
      <w:lvlJc w:val="left"/>
      <w:pPr>
        <w:tabs>
          <w:tab w:val="num" w:pos="6784"/>
        </w:tabs>
        <w:ind w:left="6784" w:hanging="360"/>
      </w:pPr>
      <w:rPr>
        <w:rFonts w:ascii="Wingdings" w:hAnsi="Wingdings" w:hint="default"/>
        <w:sz w:val="20"/>
      </w:rPr>
    </w:lvl>
    <w:lvl w:ilvl="5" w:tentative="1">
      <w:start w:val="1"/>
      <w:numFmt w:val="bullet"/>
      <w:lvlText w:val=""/>
      <w:lvlJc w:val="left"/>
      <w:pPr>
        <w:tabs>
          <w:tab w:val="num" w:pos="7504"/>
        </w:tabs>
        <w:ind w:left="7504" w:hanging="360"/>
      </w:pPr>
      <w:rPr>
        <w:rFonts w:ascii="Wingdings" w:hAnsi="Wingdings" w:hint="default"/>
        <w:sz w:val="20"/>
      </w:rPr>
    </w:lvl>
    <w:lvl w:ilvl="6" w:tentative="1">
      <w:start w:val="1"/>
      <w:numFmt w:val="bullet"/>
      <w:lvlText w:val=""/>
      <w:lvlJc w:val="left"/>
      <w:pPr>
        <w:tabs>
          <w:tab w:val="num" w:pos="8224"/>
        </w:tabs>
        <w:ind w:left="8224" w:hanging="360"/>
      </w:pPr>
      <w:rPr>
        <w:rFonts w:ascii="Wingdings" w:hAnsi="Wingdings" w:hint="default"/>
        <w:sz w:val="20"/>
      </w:rPr>
    </w:lvl>
    <w:lvl w:ilvl="7" w:tentative="1">
      <w:start w:val="1"/>
      <w:numFmt w:val="bullet"/>
      <w:lvlText w:val=""/>
      <w:lvlJc w:val="left"/>
      <w:pPr>
        <w:tabs>
          <w:tab w:val="num" w:pos="8944"/>
        </w:tabs>
        <w:ind w:left="8944" w:hanging="360"/>
      </w:pPr>
      <w:rPr>
        <w:rFonts w:ascii="Wingdings" w:hAnsi="Wingdings" w:hint="default"/>
        <w:sz w:val="20"/>
      </w:rPr>
    </w:lvl>
    <w:lvl w:ilvl="8" w:tentative="1">
      <w:start w:val="1"/>
      <w:numFmt w:val="bullet"/>
      <w:lvlText w:val=""/>
      <w:lvlJc w:val="left"/>
      <w:pPr>
        <w:tabs>
          <w:tab w:val="num" w:pos="9664"/>
        </w:tabs>
        <w:ind w:left="9664" w:hanging="360"/>
      </w:pPr>
      <w:rPr>
        <w:rFonts w:ascii="Wingdings" w:hAnsi="Wingdings" w:hint="default"/>
        <w:sz w:val="20"/>
      </w:rPr>
    </w:lvl>
  </w:abstractNum>
  <w:abstractNum w:abstractNumId="1" w15:restartNumberingAfterBreak="0">
    <w:nsid w:val="17EB3E4A"/>
    <w:multiLevelType w:val="multilevel"/>
    <w:tmpl w:val="66D456EA"/>
    <w:lvl w:ilvl="0">
      <w:start w:val="2"/>
      <w:numFmt w:val="decimal"/>
      <w:lvlText w:val="%1."/>
      <w:lvlJc w:val="left"/>
      <w:pPr>
        <w:ind w:left="720" w:hanging="360"/>
      </w:pPr>
      <w:rPr>
        <w:rFonts w:hint="default"/>
        <w:b/>
      </w:rPr>
    </w:lvl>
    <w:lvl w:ilvl="1">
      <w:start w:val="1"/>
      <w:numFmt w:val="decimal"/>
      <w:isLgl/>
      <w:lvlText w:val="%1.%2"/>
      <w:lvlJc w:val="left"/>
      <w:pPr>
        <w:ind w:left="805" w:hanging="3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385983"/>
    <w:multiLevelType w:val="multilevel"/>
    <w:tmpl w:val="9C7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7DD9"/>
    <w:multiLevelType w:val="multilevel"/>
    <w:tmpl w:val="38A204A2"/>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3C19B6"/>
    <w:multiLevelType w:val="multilevel"/>
    <w:tmpl w:val="2FA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678B0"/>
    <w:multiLevelType w:val="hybridMultilevel"/>
    <w:tmpl w:val="B8F8834A"/>
    <w:lvl w:ilvl="0" w:tplc="1C090001">
      <w:start w:val="1"/>
      <w:numFmt w:val="bullet"/>
      <w:lvlText w:val=""/>
      <w:lvlJc w:val="left"/>
      <w:pPr>
        <w:ind w:left="1460" w:hanging="360"/>
      </w:pPr>
      <w:rPr>
        <w:rFonts w:ascii="Symbol" w:hAnsi="Symbol" w:hint="default"/>
      </w:rPr>
    </w:lvl>
    <w:lvl w:ilvl="1" w:tplc="1C090003" w:tentative="1">
      <w:start w:val="1"/>
      <w:numFmt w:val="bullet"/>
      <w:lvlText w:val="o"/>
      <w:lvlJc w:val="left"/>
      <w:pPr>
        <w:ind w:left="2180" w:hanging="360"/>
      </w:pPr>
      <w:rPr>
        <w:rFonts w:ascii="Courier New" w:hAnsi="Courier New" w:cs="Courier New" w:hint="default"/>
      </w:rPr>
    </w:lvl>
    <w:lvl w:ilvl="2" w:tplc="1C090005" w:tentative="1">
      <w:start w:val="1"/>
      <w:numFmt w:val="bullet"/>
      <w:lvlText w:val=""/>
      <w:lvlJc w:val="left"/>
      <w:pPr>
        <w:ind w:left="2900" w:hanging="360"/>
      </w:pPr>
      <w:rPr>
        <w:rFonts w:ascii="Wingdings" w:hAnsi="Wingdings" w:hint="default"/>
      </w:rPr>
    </w:lvl>
    <w:lvl w:ilvl="3" w:tplc="1C090001" w:tentative="1">
      <w:start w:val="1"/>
      <w:numFmt w:val="bullet"/>
      <w:lvlText w:val=""/>
      <w:lvlJc w:val="left"/>
      <w:pPr>
        <w:ind w:left="3620" w:hanging="360"/>
      </w:pPr>
      <w:rPr>
        <w:rFonts w:ascii="Symbol" w:hAnsi="Symbol" w:hint="default"/>
      </w:rPr>
    </w:lvl>
    <w:lvl w:ilvl="4" w:tplc="1C090003" w:tentative="1">
      <w:start w:val="1"/>
      <w:numFmt w:val="bullet"/>
      <w:lvlText w:val="o"/>
      <w:lvlJc w:val="left"/>
      <w:pPr>
        <w:ind w:left="4340" w:hanging="360"/>
      </w:pPr>
      <w:rPr>
        <w:rFonts w:ascii="Courier New" w:hAnsi="Courier New" w:cs="Courier New" w:hint="default"/>
      </w:rPr>
    </w:lvl>
    <w:lvl w:ilvl="5" w:tplc="1C090005" w:tentative="1">
      <w:start w:val="1"/>
      <w:numFmt w:val="bullet"/>
      <w:lvlText w:val=""/>
      <w:lvlJc w:val="left"/>
      <w:pPr>
        <w:ind w:left="5060" w:hanging="360"/>
      </w:pPr>
      <w:rPr>
        <w:rFonts w:ascii="Wingdings" w:hAnsi="Wingdings" w:hint="default"/>
      </w:rPr>
    </w:lvl>
    <w:lvl w:ilvl="6" w:tplc="1C090001" w:tentative="1">
      <w:start w:val="1"/>
      <w:numFmt w:val="bullet"/>
      <w:lvlText w:val=""/>
      <w:lvlJc w:val="left"/>
      <w:pPr>
        <w:ind w:left="5780" w:hanging="360"/>
      </w:pPr>
      <w:rPr>
        <w:rFonts w:ascii="Symbol" w:hAnsi="Symbol" w:hint="default"/>
      </w:rPr>
    </w:lvl>
    <w:lvl w:ilvl="7" w:tplc="1C090003" w:tentative="1">
      <w:start w:val="1"/>
      <w:numFmt w:val="bullet"/>
      <w:lvlText w:val="o"/>
      <w:lvlJc w:val="left"/>
      <w:pPr>
        <w:ind w:left="6500" w:hanging="360"/>
      </w:pPr>
      <w:rPr>
        <w:rFonts w:ascii="Courier New" w:hAnsi="Courier New" w:cs="Courier New" w:hint="default"/>
      </w:rPr>
    </w:lvl>
    <w:lvl w:ilvl="8" w:tplc="1C090005" w:tentative="1">
      <w:start w:val="1"/>
      <w:numFmt w:val="bullet"/>
      <w:lvlText w:val=""/>
      <w:lvlJc w:val="left"/>
      <w:pPr>
        <w:ind w:left="7220" w:hanging="360"/>
      </w:pPr>
      <w:rPr>
        <w:rFonts w:ascii="Wingdings" w:hAnsi="Wingdings" w:hint="default"/>
      </w:rPr>
    </w:lvl>
  </w:abstractNum>
  <w:abstractNum w:abstractNumId="6" w15:restartNumberingAfterBreak="0">
    <w:nsid w:val="793360B2"/>
    <w:multiLevelType w:val="multilevel"/>
    <w:tmpl w:val="A7D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30FC3"/>
    <w:multiLevelType w:val="hybridMultilevel"/>
    <w:tmpl w:val="AE4053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97087462">
    <w:abstractNumId w:val="0"/>
  </w:num>
  <w:num w:numId="2" w16cid:durableId="1224637561">
    <w:abstractNumId w:val="2"/>
  </w:num>
  <w:num w:numId="3" w16cid:durableId="1879929196">
    <w:abstractNumId w:val="6"/>
  </w:num>
  <w:num w:numId="4" w16cid:durableId="99641638">
    <w:abstractNumId w:val="4"/>
  </w:num>
  <w:num w:numId="5" w16cid:durableId="1397968438">
    <w:abstractNumId w:val="3"/>
  </w:num>
  <w:num w:numId="6" w16cid:durableId="1044447553">
    <w:abstractNumId w:val="1"/>
  </w:num>
  <w:num w:numId="7" w16cid:durableId="1701206275">
    <w:abstractNumId w:val="7"/>
  </w:num>
  <w:num w:numId="8" w16cid:durableId="413280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2"/>
    <w:rsid w:val="00017ECB"/>
    <w:rsid w:val="00022256"/>
    <w:rsid w:val="00030BA8"/>
    <w:rsid w:val="00030D8F"/>
    <w:rsid w:val="00045AEC"/>
    <w:rsid w:val="000A6291"/>
    <w:rsid w:val="000D42E2"/>
    <w:rsid w:val="000D7D88"/>
    <w:rsid w:val="00107997"/>
    <w:rsid w:val="001322CD"/>
    <w:rsid w:val="00141572"/>
    <w:rsid w:val="00155621"/>
    <w:rsid w:val="00183CA3"/>
    <w:rsid w:val="001A5D5A"/>
    <w:rsid w:val="001F2362"/>
    <w:rsid w:val="00204260"/>
    <w:rsid w:val="002354CB"/>
    <w:rsid w:val="002746A2"/>
    <w:rsid w:val="0027527B"/>
    <w:rsid w:val="002864DA"/>
    <w:rsid w:val="002A0E8D"/>
    <w:rsid w:val="002C0901"/>
    <w:rsid w:val="002E1A31"/>
    <w:rsid w:val="002F0738"/>
    <w:rsid w:val="002F28CD"/>
    <w:rsid w:val="00301431"/>
    <w:rsid w:val="003018C7"/>
    <w:rsid w:val="00315376"/>
    <w:rsid w:val="00356BC0"/>
    <w:rsid w:val="00363A66"/>
    <w:rsid w:val="0036475D"/>
    <w:rsid w:val="003B1942"/>
    <w:rsid w:val="003E2E7F"/>
    <w:rsid w:val="003F34C3"/>
    <w:rsid w:val="003F5CD5"/>
    <w:rsid w:val="00414E91"/>
    <w:rsid w:val="004234F9"/>
    <w:rsid w:val="00447876"/>
    <w:rsid w:val="0046427F"/>
    <w:rsid w:val="00472EBA"/>
    <w:rsid w:val="004A00F5"/>
    <w:rsid w:val="004A16F5"/>
    <w:rsid w:val="004C6DAE"/>
    <w:rsid w:val="004D330E"/>
    <w:rsid w:val="0050181E"/>
    <w:rsid w:val="00516B4C"/>
    <w:rsid w:val="00540E58"/>
    <w:rsid w:val="0054262B"/>
    <w:rsid w:val="0054680E"/>
    <w:rsid w:val="00547DC3"/>
    <w:rsid w:val="00587302"/>
    <w:rsid w:val="005B49A9"/>
    <w:rsid w:val="005C45CD"/>
    <w:rsid w:val="005D6F9E"/>
    <w:rsid w:val="00601758"/>
    <w:rsid w:val="006239FD"/>
    <w:rsid w:val="006246BE"/>
    <w:rsid w:val="00630DF7"/>
    <w:rsid w:val="00653CB7"/>
    <w:rsid w:val="006546E5"/>
    <w:rsid w:val="00662722"/>
    <w:rsid w:val="00684CC8"/>
    <w:rsid w:val="00690226"/>
    <w:rsid w:val="00693933"/>
    <w:rsid w:val="006A2D75"/>
    <w:rsid w:val="006F286F"/>
    <w:rsid w:val="007114E5"/>
    <w:rsid w:val="00723452"/>
    <w:rsid w:val="007275A3"/>
    <w:rsid w:val="00764C5B"/>
    <w:rsid w:val="00776B70"/>
    <w:rsid w:val="00783CAC"/>
    <w:rsid w:val="007A57C8"/>
    <w:rsid w:val="007B293D"/>
    <w:rsid w:val="007D4815"/>
    <w:rsid w:val="007F1EB3"/>
    <w:rsid w:val="007F1F5D"/>
    <w:rsid w:val="007F22F1"/>
    <w:rsid w:val="008125B5"/>
    <w:rsid w:val="00814C4F"/>
    <w:rsid w:val="00866EAC"/>
    <w:rsid w:val="008723DB"/>
    <w:rsid w:val="008C037D"/>
    <w:rsid w:val="008C5A13"/>
    <w:rsid w:val="008E42D5"/>
    <w:rsid w:val="008F2130"/>
    <w:rsid w:val="00910269"/>
    <w:rsid w:val="009114CA"/>
    <w:rsid w:val="00920B38"/>
    <w:rsid w:val="0092682C"/>
    <w:rsid w:val="00926C02"/>
    <w:rsid w:val="00951675"/>
    <w:rsid w:val="0099604C"/>
    <w:rsid w:val="009E18DC"/>
    <w:rsid w:val="00A21737"/>
    <w:rsid w:val="00A42A47"/>
    <w:rsid w:val="00A61322"/>
    <w:rsid w:val="00A7161A"/>
    <w:rsid w:val="00AA6F7B"/>
    <w:rsid w:val="00AA7D5C"/>
    <w:rsid w:val="00AD4122"/>
    <w:rsid w:val="00AF606F"/>
    <w:rsid w:val="00AF79DC"/>
    <w:rsid w:val="00B44461"/>
    <w:rsid w:val="00BC2BCA"/>
    <w:rsid w:val="00BE0853"/>
    <w:rsid w:val="00BF4836"/>
    <w:rsid w:val="00BF4BAE"/>
    <w:rsid w:val="00C04AA1"/>
    <w:rsid w:val="00C3428C"/>
    <w:rsid w:val="00C36DB4"/>
    <w:rsid w:val="00C403E1"/>
    <w:rsid w:val="00C9486B"/>
    <w:rsid w:val="00CA2BD5"/>
    <w:rsid w:val="00CA3771"/>
    <w:rsid w:val="00CB211D"/>
    <w:rsid w:val="00CC623E"/>
    <w:rsid w:val="00CD2F7D"/>
    <w:rsid w:val="00D02C3D"/>
    <w:rsid w:val="00D64619"/>
    <w:rsid w:val="00D9232C"/>
    <w:rsid w:val="00DA5623"/>
    <w:rsid w:val="00DC32DC"/>
    <w:rsid w:val="00DF65CE"/>
    <w:rsid w:val="00E1693B"/>
    <w:rsid w:val="00E92F85"/>
    <w:rsid w:val="00F275AA"/>
    <w:rsid w:val="00F3548E"/>
    <w:rsid w:val="00F46E81"/>
    <w:rsid w:val="00F82F1C"/>
    <w:rsid w:val="00FC37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1DA0"/>
  <w15:chartTrackingRefBased/>
  <w15:docId w15:val="{AF2E60F8-8EE8-4940-A4CE-34A55C18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C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23</cp:revision>
  <dcterms:created xsi:type="dcterms:W3CDTF">2022-09-07T21:42:00Z</dcterms:created>
  <dcterms:modified xsi:type="dcterms:W3CDTF">2024-09-11T13:50:00Z</dcterms:modified>
</cp:coreProperties>
</file>