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B9B46" w14:textId="7CD43CC5" w:rsidR="00396BB7" w:rsidRDefault="00000000">
      <w:pPr>
        <w:pStyle w:val="Title"/>
      </w:pPr>
      <w:r>
        <w:rPr>
          <w:color w:val="1F4E2D"/>
        </w:rPr>
        <w:t xml:space="preserve">Sellbrite Bulk Loader </w:t>
      </w:r>
      <w:r w:rsidR="00FB4AF8">
        <w:rPr>
          <w:color w:val="1F4E2D"/>
        </w:rPr>
        <w:t>-</w:t>
      </w:r>
      <w:r>
        <w:rPr>
          <w:color w:val="1F4E2D"/>
        </w:rPr>
        <w:t xml:space="preserve"> </w:t>
      </w:r>
      <w:r w:rsidR="00A3649B">
        <w:rPr>
          <w:color w:val="1F4E2D"/>
        </w:rPr>
        <w:t>User Guide</w:t>
      </w:r>
    </w:p>
    <w:p w14:paraId="0330B2DC" w14:textId="77777777" w:rsidR="00396BB7" w:rsidRDefault="00000000">
      <w:r>
        <w:t>Updated 7/16/2026</w:t>
      </w:r>
    </w:p>
    <w:p w14:paraId="7E4A6102" w14:textId="77777777" w:rsidR="00396BB7" w:rsidRDefault="00000000">
      <w:r>
        <w:t>The Bulk Loader builds Sellbrite listings from the GreySheet catalog. You find the coin, hit Autofill, check it over, fill in the handful of fields the system can't know, and save. When you're done for the day, Export gives you the spreadsheet that gets uploaded into Sellbrite.</w:t>
      </w:r>
    </w:p>
    <w:p w14:paraId="067887B0" w14:textId="2BD0221E" w:rsidR="00396BB7" w:rsidRDefault="00C17591">
      <w:pPr>
        <w:pStyle w:val="Heading1"/>
      </w:pPr>
      <w:r>
        <w:rPr>
          <w:b w:val="0"/>
          <w:color w:val="1F4E2D"/>
        </w:rPr>
        <w:t>Inventory Home Page</w:t>
      </w:r>
    </w:p>
    <w:p w14:paraId="58FA1C04" w14:textId="77777777" w:rsidR="00396BB7" w:rsidRDefault="00000000">
      <w:r>
        <w:t>Your saved SKUs are listed newest first. You only see your own SKUs, not anyone else's. Search filters the list. Edit opens a SKU back up, Delete removes it. New SKU starts a blank one. Delete All only deletes your own SKUs, not the whole table.</w:t>
      </w:r>
    </w:p>
    <w:p w14:paraId="0E119E52" w14:textId="2257EDEC" w:rsidR="00396BB7" w:rsidRDefault="00C17591">
      <w:pPr>
        <w:pStyle w:val="Heading1"/>
      </w:pPr>
      <w:r>
        <w:rPr>
          <w:b w:val="0"/>
          <w:color w:val="1F4E2D"/>
        </w:rPr>
        <w:t>Listing a new SKU</w:t>
      </w:r>
    </w:p>
    <w:p w14:paraId="54F37399" w14:textId="77777777" w:rsidR="00396BB7" w:rsidRDefault="00000000">
      <w:pPr>
        <w:pStyle w:val="ListNumber"/>
      </w:pPr>
      <w:r>
        <w:t>Pick the tree: U.S. Coins, U.S. Currency, World Coins or World Currency.</w:t>
      </w:r>
    </w:p>
    <w:p w14:paraId="1AA69D2F" w14:textId="77777777" w:rsidR="00396BB7" w:rsidRDefault="00000000">
      <w:pPr>
        <w:pStyle w:val="ListNumber"/>
      </w:pPr>
      <w:r>
        <w:t>Pick the series. Start typing and choose from the list. This also fills the store category and the country for you.</w:t>
      </w:r>
    </w:p>
    <w:p w14:paraId="04E8DD6F" w14:textId="77777777" w:rsidR="00396BB7" w:rsidRDefault="00000000">
      <w:pPr>
        <w:pStyle w:val="ListNumber"/>
      </w:pPr>
      <w:r>
        <w:t>Year is optional. It just narrows down the coin list.</w:t>
      </w:r>
    </w:p>
    <w:p w14:paraId="74839821" w14:textId="77777777" w:rsidR="00396BB7" w:rsidRDefault="00000000">
      <w:pPr>
        <w:pStyle w:val="ListNumber"/>
      </w:pPr>
      <w:r>
        <w:t>Pick the coin, then hit Autofill.</w:t>
      </w:r>
    </w:p>
    <w:p w14:paraId="77701BA7" w14:textId="77777777" w:rsidR="00396BB7" w:rsidRDefault="00000000">
      <w:r>
        <w:t xml:space="preserve">Autofill clears the form first, except for the fields that belong to you (SKU, quantity, condition, certification). Then it pulls the coin's data and pricing from GreySheet and writes the listing copy. Anything with a </w:t>
      </w:r>
      <w:r w:rsidRPr="00C17591">
        <w:rPr>
          <w:b/>
          <w:bCs/>
          <w:color w:val="548DD4" w:themeColor="text2" w:themeTint="99"/>
        </w:rPr>
        <w:t>blue AUTO</w:t>
      </w:r>
      <w:r w:rsidRPr="00C17591">
        <w:rPr>
          <w:color w:val="548DD4" w:themeColor="text2" w:themeTint="99"/>
        </w:rPr>
        <w:t xml:space="preserve"> </w:t>
      </w:r>
      <w:r>
        <w:t xml:space="preserve">tag came from the system. </w:t>
      </w:r>
      <w:r w:rsidRPr="00C17591">
        <w:rPr>
          <w:u w:val="single"/>
        </w:rPr>
        <w:t>You can type over any of it.</w:t>
      </w:r>
    </w:p>
    <w:p w14:paraId="0B2A9061" w14:textId="339EFE68" w:rsidR="00D51A99" w:rsidRDefault="00000000">
      <w:r w:rsidRPr="00C17591">
        <w:rPr>
          <w:highlight w:val="yellow"/>
        </w:rPr>
        <w:t xml:space="preserve">If a coin isn't </w:t>
      </w:r>
      <w:proofErr w:type="gramStart"/>
      <w:r w:rsidRPr="00C17591">
        <w:rPr>
          <w:highlight w:val="yellow"/>
        </w:rPr>
        <w:t>in</w:t>
      </w:r>
      <w:proofErr w:type="gramEnd"/>
      <w:r w:rsidRPr="00C17591">
        <w:rPr>
          <w:highlight w:val="yellow"/>
        </w:rPr>
        <w:t xml:space="preserve"> the menus, it isn't in the catalog memory yet. Typing the name by hand won't make Autofill work. Let IT know which series is missing</w:t>
      </w:r>
      <w:r w:rsidR="00D51A99" w:rsidRPr="00C17591">
        <w:rPr>
          <w:highlight w:val="yellow"/>
        </w:rPr>
        <w:t>.</w:t>
      </w:r>
    </w:p>
    <w:p w14:paraId="4A417B81" w14:textId="77777777" w:rsidR="00396BB7" w:rsidRDefault="00000000">
      <w:pPr>
        <w:pStyle w:val="Heading1"/>
      </w:pPr>
      <w:r>
        <w:rPr>
          <w:b w:val="0"/>
          <w:color w:val="1F4E2D"/>
        </w:rPr>
        <w:t>What you still fill in yourself</w:t>
      </w:r>
    </w:p>
    <w:tbl>
      <w:tblPr>
        <w:tblStyle w:val="TableGrid"/>
        <w:tblW w:w="9056" w:type="dxa"/>
        <w:tblLook w:val="04A0" w:firstRow="1" w:lastRow="0" w:firstColumn="1" w:lastColumn="0" w:noHBand="0" w:noVBand="1"/>
      </w:tblPr>
      <w:tblGrid>
        <w:gridCol w:w="4528"/>
        <w:gridCol w:w="4528"/>
      </w:tblGrid>
      <w:tr w:rsidR="00396BB7" w14:paraId="19EB7418" w14:textId="77777777" w:rsidTr="00C17591">
        <w:trPr>
          <w:trHeight w:val="252"/>
        </w:trPr>
        <w:tc>
          <w:tcPr>
            <w:tcW w:w="4528" w:type="dxa"/>
            <w:shd w:val="clear" w:color="auto" w:fill="1F4E2D"/>
          </w:tcPr>
          <w:p w14:paraId="4D2BD8FB" w14:textId="77777777" w:rsidR="00396BB7" w:rsidRDefault="00000000">
            <w:r>
              <w:rPr>
                <w:b/>
                <w:color w:val="FFFFFF"/>
                <w:sz w:val="19"/>
              </w:rPr>
              <w:t>Field</w:t>
            </w:r>
          </w:p>
        </w:tc>
        <w:tc>
          <w:tcPr>
            <w:tcW w:w="4528" w:type="dxa"/>
            <w:shd w:val="clear" w:color="auto" w:fill="1F4E2D"/>
          </w:tcPr>
          <w:p w14:paraId="262FFC36" w14:textId="77777777" w:rsidR="00396BB7" w:rsidRDefault="00000000">
            <w:r>
              <w:rPr>
                <w:b/>
                <w:color w:val="FFFFFF"/>
                <w:sz w:val="19"/>
              </w:rPr>
              <w:t>Notes</w:t>
            </w:r>
          </w:p>
        </w:tc>
      </w:tr>
      <w:tr w:rsidR="00396BB7" w14:paraId="18F5ED8B" w14:textId="77777777" w:rsidTr="00C17591">
        <w:trPr>
          <w:trHeight w:val="252"/>
        </w:trPr>
        <w:tc>
          <w:tcPr>
            <w:tcW w:w="4528" w:type="dxa"/>
          </w:tcPr>
          <w:p w14:paraId="78D17357" w14:textId="77777777" w:rsidR="00396BB7" w:rsidRPr="00C17591" w:rsidRDefault="00000000">
            <w:pPr>
              <w:rPr>
                <w:sz w:val="20"/>
                <w:szCs w:val="20"/>
              </w:rPr>
            </w:pPr>
            <w:r w:rsidRPr="00C17591">
              <w:rPr>
                <w:sz w:val="20"/>
                <w:szCs w:val="20"/>
              </w:rPr>
              <w:t>SKU</w:t>
            </w:r>
          </w:p>
        </w:tc>
        <w:tc>
          <w:tcPr>
            <w:tcW w:w="4528" w:type="dxa"/>
          </w:tcPr>
          <w:p w14:paraId="1642BA68" w14:textId="77777777" w:rsidR="00396BB7" w:rsidRPr="00C17591" w:rsidRDefault="00000000">
            <w:pPr>
              <w:rPr>
                <w:sz w:val="20"/>
                <w:szCs w:val="20"/>
              </w:rPr>
            </w:pPr>
            <w:r w:rsidRPr="00C17591">
              <w:rPr>
                <w:sz w:val="20"/>
                <w:szCs w:val="20"/>
              </w:rPr>
              <w:t>Required.</w:t>
            </w:r>
          </w:p>
        </w:tc>
      </w:tr>
      <w:tr w:rsidR="00396BB7" w14:paraId="5A68855D" w14:textId="77777777" w:rsidTr="00C17591">
        <w:trPr>
          <w:trHeight w:val="252"/>
        </w:trPr>
        <w:tc>
          <w:tcPr>
            <w:tcW w:w="4528" w:type="dxa"/>
          </w:tcPr>
          <w:p w14:paraId="2DA6A518" w14:textId="77777777" w:rsidR="00396BB7" w:rsidRPr="00C17591" w:rsidRDefault="00000000">
            <w:pPr>
              <w:rPr>
                <w:sz w:val="20"/>
                <w:szCs w:val="20"/>
              </w:rPr>
            </w:pPr>
            <w:r w:rsidRPr="00C17591">
              <w:rPr>
                <w:sz w:val="20"/>
                <w:szCs w:val="20"/>
              </w:rPr>
              <w:t>Quantity</w:t>
            </w:r>
          </w:p>
        </w:tc>
        <w:tc>
          <w:tcPr>
            <w:tcW w:w="4528" w:type="dxa"/>
          </w:tcPr>
          <w:p w14:paraId="6D185B03" w14:textId="77777777" w:rsidR="00396BB7" w:rsidRPr="00C17591" w:rsidRDefault="00000000">
            <w:pPr>
              <w:rPr>
                <w:sz w:val="20"/>
                <w:szCs w:val="20"/>
              </w:rPr>
            </w:pPr>
            <w:r w:rsidRPr="00C17591">
              <w:rPr>
                <w:sz w:val="20"/>
                <w:szCs w:val="20"/>
              </w:rPr>
              <w:t>Required, whole number.</w:t>
            </w:r>
          </w:p>
        </w:tc>
      </w:tr>
      <w:tr w:rsidR="00396BB7" w14:paraId="2F0C3788" w14:textId="77777777" w:rsidTr="00C17591">
        <w:trPr>
          <w:trHeight w:val="269"/>
        </w:trPr>
        <w:tc>
          <w:tcPr>
            <w:tcW w:w="4528" w:type="dxa"/>
          </w:tcPr>
          <w:p w14:paraId="76D1239D" w14:textId="77777777" w:rsidR="00396BB7" w:rsidRPr="00C17591" w:rsidRDefault="00000000">
            <w:pPr>
              <w:rPr>
                <w:sz w:val="20"/>
                <w:szCs w:val="20"/>
              </w:rPr>
            </w:pPr>
            <w:r w:rsidRPr="00C17591">
              <w:rPr>
                <w:sz w:val="20"/>
                <w:szCs w:val="20"/>
              </w:rPr>
              <w:t>Condition</w:t>
            </w:r>
          </w:p>
        </w:tc>
        <w:tc>
          <w:tcPr>
            <w:tcW w:w="4528" w:type="dxa"/>
          </w:tcPr>
          <w:p w14:paraId="50502E47" w14:textId="77777777" w:rsidR="00396BB7" w:rsidRPr="00C17591" w:rsidRDefault="00000000">
            <w:pPr>
              <w:rPr>
                <w:sz w:val="20"/>
                <w:szCs w:val="20"/>
              </w:rPr>
            </w:pPr>
            <w:r w:rsidRPr="00C17591">
              <w:rPr>
                <w:sz w:val="20"/>
                <w:szCs w:val="20"/>
              </w:rPr>
              <w:t>new or used. Coins are pretty much always used.</w:t>
            </w:r>
          </w:p>
        </w:tc>
      </w:tr>
      <w:tr w:rsidR="00396BB7" w14:paraId="1BC71850" w14:textId="77777777" w:rsidTr="00C17591">
        <w:trPr>
          <w:trHeight w:val="504"/>
        </w:trPr>
        <w:tc>
          <w:tcPr>
            <w:tcW w:w="4528" w:type="dxa"/>
          </w:tcPr>
          <w:p w14:paraId="02BB18CD" w14:textId="77777777" w:rsidR="00396BB7" w:rsidRPr="00C17591" w:rsidRDefault="00000000">
            <w:pPr>
              <w:rPr>
                <w:sz w:val="20"/>
                <w:szCs w:val="20"/>
              </w:rPr>
            </w:pPr>
            <w:r w:rsidRPr="00C17591">
              <w:rPr>
                <w:sz w:val="20"/>
                <w:szCs w:val="20"/>
              </w:rPr>
              <w:t>Certification</w:t>
            </w:r>
          </w:p>
        </w:tc>
        <w:tc>
          <w:tcPr>
            <w:tcW w:w="4528" w:type="dxa"/>
          </w:tcPr>
          <w:p w14:paraId="5EB33362" w14:textId="45CF2E1F" w:rsidR="00396BB7" w:rsidRPr="00C17591" w:rsidRDefault="00000000">
            <w:pPr>
              <w:rPr>
                <w:sz w:val="20"/>
                <w:szCs w:val="20"/>
              </w:rPr>
            </w:pPr>
            <w:r w:rsidRPr="00C17591">
              <w:rPr>
                <w:sz w:val="20"/>
                <w:szCs w:val="20"/>
              </w:rPr>
              <w:t xml:space="preserve">Pick the grading service, or Uncertified for a raw coin. </w:t>
            </w:r>
          </w:p>
        </w:tc>
      </w:tr>
      <w:tr w:rsidR="00396BB7" w14:paraId="57C9B788" w14:textId="77777777" w:rsidTr="00C17591">
        <w:trPr>
          <w:trHeight w:val="521"/>
        </w:trPr>
        <w:tc>
          <w:tcPr>
            <w:tcW w:w="4528" w:type="dxa"/>
          </w:tcPr>
          <w:p w14:paraId="3FFC7A26" w14:textId="77777777" w:rsidR="00396BB7" w:rsidRPr="00C17591" w:rsidRDefault="00000000">
            <w:pPr>
              <w:rPr>
                <w:sz w:val="20"/>
                <w:szCs w:val="20"/>
              </w:rPr>
            </w:pPr>
            <w:r w:rsidRPr="00C17591">
              <w:rPr>
                <w:sz w:val="20"/>
                <w:szCs w:val="20"/>
              </w:rPr>
              <w:t>Grade</w:t>
            </w:r>
          </w:p>
        </w:tc>
        <w:tc>
          <w:tcPr>
            <w:tcW w:w="4528" w:type="dxa"/>
          </w:tcPr>
          <w:p w14:paraId="53E6C96A" w14:textId="77777777" w:rsidR="00396BB7" w:rsidRPr="00C17591" w:rsidRDefault="00000000">
            <w:pPr>
              <w:rPr>
                <w:sz w:val="20"/>
                <w:szCs w:val="20"/>
              </w:rPr>
            </w:pPr>
            <w:r w:rsidRPr="00C17591">
              <w:rPr>
                <w:sz w:val="20"/>
                <w:szCs w:val="20"/>
              </w:rPr>
              <w:t>Autofill puts in whatever grade the pricing was quoted at. Make sure it matches the coin in hand.</w:t>
            </w:r>
          </w:p>
        </w:tc>
      </w:tr>
      <w:tr w:rsidR="00396BB7" w14:paraId="04797FEE" w14:textId="77777777" w:rsidTr="00C17591">
        <w:trPr>
          <w:trHeight w:val="773"/>
        </w:trPr>
        <w:tc>
          <w:tcPr>
            <w:tcW w:w="4528" w:type="dxa"/>
          </w:tcPr>
          <w:p w14:paraId="7092B5F1" w14:textId="77777777" w:rsidR="00396BB7" w:rsidRPr="00C17591" w:rsidRDefault="00000000">
            <w:pPr>
              <w:rPr>
                <w:sz w:val="20"/>
                <w:szCs w:val="20"/>
              </w:rPr>
            </w:pPr>
            <w:r w:rsidRPr="00C17591">
              <w:rPr>
                <w:sz w:val="20"/>
                <w:szCs w:val="20"/>
              </w:rPr>
              <w:t>Images</w:t>
            </w:r>
          </w:p>
        </w:tc>
        <w:tc>
          <w:tcPr>
            <w:tcW w:w="4528" w:type="dxa"/>
          </w:tcPr>
          <w:p w14:paraId="475AE113" w14:textId="77777777" w:rsidR="00396BB7" w:rsidRPr="00C17591" w:rsidRDefault="00000000">
            <w:pPr>
              <w:rPr>
                <w:sz w:val="20"/>
                <w:szCs w:val="20"/>
              </w:rPr>
            </w:pPr>
            <w:r w:rsidRPr="00C17591">
              <w:rPr>
                <w:sz w:val="20"/>
                <w:szCs w:val="20"/>
              </w:rPr>
              <w:t>Paste the uploaded photo URLs. Image 1 is required. The photo in the preview panel is GreySheet's reference picture - it does NOT go on your listing.</w:t>
            </w:r>
          </w:p>
        </w:tc>
      </w:tr>
      <w:tr w:rsidR="00396BB7" w14:paraId="15D6861D" w14:textId="77777777" w:rsidTr="00C17591">
        <w:trPr>
          <w:trHeight w:val="504"/>
        </w:trPr>
        <w:tc>
          <w:tcPr>
            <w:tcW w:w="4528" w:type="dxa"/>
          </w:tcPr>
          <w:p w14:paraId="442D81C3" w14:textId="77777777" w:rsidR="00396BB7" w:rsidRPr="00C17591" w:rsidRDefault="00000000">
            <w:pPr>
              <w:rPr>
                <w:sz w:val="20"/>
                <w:szCs w:val="20"/>
              </w:rPr>
            </w:pPr>
            <w:r w:rsidRPr="00C17591">
              <w:rPr>
                <w:sz w:val="20"/>
                <w:szCs w:val="20"/>
              </w:rPr>
              <w:t>Price / Cost</w:t>
            </w:r>
          </w:p>
        </w:tc>
        <w:tc>
          <w:tcPr>
            <w:tcW w:w="4528" w:type="dxa"/>
          </w:tcPr>
          <w:p w14:paraId="20D7E770" w14:textId="77777777" w:rsidR="00396BB7" w:rsidRPr="00C17591" w:rsidRDefault="00000000">
            <w:pPr>
              <w:rPr>
                <w:sz w:val="20"/>
                <w:szCs w:val="20"/>
              </w:rPr>
            </w:pPr>
            <w:r w:rsidRPr="00C17591">
              <w:rPr>
                <w:sz w:val="20"/>
                <w:szCs w:val="20"/>
              </w:rPr>
              <w:t>Autofill suggests CPG retail and wholesale. Confirm both.</w:t>
            </w:r>
          </w:p>
        </w:tc>
      </w:tr>
    </w:tbl>
    <w:p w14:paraId="61E3B284" w14:textId="77777777" w:rsidR="00396BB7" w:rsidRDefault="00000000">
      <w:pPr>
        <w:pStyle w:val="Heading1"/>
      </w:pPr>
      <w:r>
        <w:rPr>
          <w:b w:val="0"/>
          <w:color w:val="1F4E2D"/>
        </w:rPr>
        <w:lastRenderedPageBreak/>
        <w:t>The colors</w:t>
      </w:r>
    </w:p>
    <w:p w14:paraId="774463B1" w14:textId="3FFED81D" w:rsidR="00396BB7" w:rsidRDefault="00000000">
      <w:r w:rsidRPr="00D51A99">
        <w:rPr>
          <w:b/>
          <w:bCs/>
          <w:color w:val="EE0000"/>
        </w:rPr>
        <w:t>Red</w:t>
      </w:r>
      <w:r w:rsidRPr="00D51A99">
        <w:rPr>
          <w:color w:val="EE0000"/>
        </w:rPr>
        <w:t xml:space="preserve"> </w:t>
      </w:r>
      <w:r>
        <w:t xml:space="preserve">means required and still empty. </w:t>
      </w:r>
      <w:r w:rsidRPr="00D51A99">
        <w:rPr>
          <w:b/>
          <w:bCs/>
          <w:color w:val="FFC000"/>
        </w:rPr>
        <w:t>Yellow</w:t>
      </w:r>
      <w:r w:rsidRPr="00D51A99">
        <w:rPr>
          <w:color w:val="FFC000"/>
        </w:rPr>
        <w:t xml:space="preserve"> </w:t>
      </w:r>
      <w:r>
        <w:t xml:space="preserve">means </w:t>
      </w:r>
      <w:r w:rsidR="00D51A99">
        <w:t>checking</w:t>
      </w:r>
      <w:r>
        <w:t xml:space="preserve"> something (cert number, set count, a year that isn't 4 digits). </w:t>
      </w:r>
      <w:r w:rsidRPr="00D51A99">
        <w:rPr>
          <w:b/>
          <w:bCs/>
          <w:color w:val="00B050"/>
        </w:rPr>
        <w:t>Green</w:t>
      </w:r>
      <w:r w:rsidRPr="00D51A99">
        <w:rPr>
          <w:color w:val="00B050"/>
        </w:rPr>
        <w:t xml:space="preserve"> </w:t>
      </w:r>
      <w:r>
        <w:t>is fine. The pill above the checklist says Ready once nothing is red. Everything recalculates as you type - change the grade and the title, description and packaging rebuild right away.</w:t>
      </w:r>
    </w:p>
    <w:p w14:paraId="15B1732A" w14:textId="77777777" w:rsidR="00396BB7" w:rsidRDefault="00000000">
      <w:pPr>
        <w:pStyle w:val="Heading1"/>
      </w:pPr>
      <w:r>
        <w:rPr>
          <w:b w:val="0"/>
          <w:color w:val="1F4E2D"/>
        </w:rPr>
        <w:t>The AI button</w:t>
      </w:r>
    </w:p>
    <w:p w14:paraId="539BE175" w14:textId="77777777" w:rsidR="00396BB7" w:rsidRDefault="00000000">
      <w:r w:rsidRPr="00D51A99">
        <w:rPr>
          <w:u w:val="single"/>
        </w:rPr>
        <w:t>"Generate Product details with AI"</w:t>
      </w:r>
      <w:r>
        <w:t xml:space="preserve"> fills whichever copy boxes are still empty (description, extended description, collector's note). It never overwrites anything you typed. It works for non-coin products too.</w:t>
      </w:r>
    </w:p>
    <w:p w14:paraId="1E251F1F" w14:textId="77777777" w:rsidR="00396BB7" w:rsidRDefault="00000000">
      <w:r>
        <w:t>One thing to know about the description: the system keeps rebuilding it as long as it starts with "A genuine". If you write your own that starts differently, it gets left alone. Sentences you add after the first one are kept either way.</w:t>
      </w:r>
    </w:p>
    <w:p w14:paraId="1127A508" w14:textId="77777777" w:rsidR="00396BB7" w:rsidRDefault="00000000">
      <w:pPr>
        <w:pStyle w:val="Heading1"/>
      </w:pPr>
      <w:r>
        <w:rPr>
          <w:b w:val="0"/>
          <w:color w:val="1F4E2D"/>
        </w:rPr>
        <w:t>Saving</w:t>
      </w:r>
    </w:p>
    <w:p w14:paraId="38F2E34C" w14:textId="77777777" w:rsidR="00396BB7" w:rsidRDefault="00000000">
      <w:r>
        <w:t xml:space="preserve">Hit </w:t>
      </w:r>
      <w:r w:rsidRPr="00D51A99">
        <w:rPr>
          <w:b/>
          <w:bCs/>
        </w:rPr>
        <w:t>Save SKU</w:t>
      </w:r>
      <w:r>
        <w:t>. If required fields are still empty you get a warning listing them, but the SKU saves anyway so you can come back and finish later. Note the SKU has to be unique - the save will fail if that SKU already exists.</w:t>
      </w:r>
    </w:p>
    <w:p w14:paraId="5906A7B6" w14:textId="77777777" w:rsidR="00396BB7" w:rsidRDefault="00000000">
      <w:pPr>
        <w:pStyle w:val="Heading1"/>
      </w:pPr>
      <w:r>
        <w:rPr>
          <w:b w:val="0"/>
          <w:color w:val="1F4E2D"/>
        </w:rPr>
        <w:t>Paper money</w:t>
      </w:r>
    </w:p>
    <w:p w14:paraId="6F5CC76F" w14:textId="77777777" w:rsidR="00396BB7" w:rsidRDefault="00000000">
      <w:r>
        <w:t>Same process. Pick a currency tree and the form swaps the coin fields for the note fields on its own. A few things specific to notes:</w:t>
      </w:r>
    </w:p>
    <w:p w14:paraId="555BD0C1" w14:textId="77777777" w:rsidR="00396BB7" w:rsidRDefault="00000000">
      <w:pPr>
        <w:pStyle w:val="ListBullet"/>
      </w:pPr>
      <w:r>
        <w:t>Composition fills in as Paper, and the series letter fills the Series Designation (Series 1934 A puts an A there).</w:t>
      </w:r>
    </w:p>
    <w:p w14:paraId="3E645774" w14:textId="77777777" w:rsidR="00396BB7" w:rsidRDefault="00000000">
      <w:pPr>
        <w:pStyle w:val="ListBullet"/>
      </w:pPr>
      <w:r>
        <w:t>Grade Designation (EPQ, PPQ, Apparent, Net) only comes off a graded holder. Leave it empty for a raw note. EPQ and PPQ mean original paper, Apparent and Net mean the label notes a problem.</w:t>
      </w:r>
    </w:p>
    <w:p w14:paraId="2A7BC0BA" w14:textId="77777777" w:rsidR="00396BB7" w:rsidRPr="00C17591" w:rsidRDefault="00000000">
      <w:pPr>
        <w:pStyle w:val="ListBullet"/>
        <w:rPr>
          <w:i/>
          <w:iCs/>
        </w:rPr>
      </w:pPr>
      <w:r w:rsidRPr="00C17591">
        <w:rPr>
          <w:i/>
          <w:iCs/>
        </w:rPr>
        <w:t>Package weight fills automatically - around 0.05 lb for a raw note in a sleeve, 0.1 lb slabbed.</w:t>
      </w:r>
    </w:p>
    <w:p w14:paraId="689D7343" w14:textId="77777777" w:rsidR="00396BB7" w:rsidRDefault="00000000">
      <w:pPr>
        <w:pStyle w:val="Heading1"/>
      </w:pPr>
      <w:r>
        <w:rPr>
          <w:b w:val="0"/>
          <w:color w:val="1F4E2D"/>
        </w:rPr>
        <w:t>Things that aren't on GreySheet</w:t>
      </w:r>
    </w:p>
    <w:p w14:paraId="7B5BCD6B" w14:textId="689DAEEB" w:rsidR="00396BB7" w:rsidRDefault="00000000">
      <w:r w:rsidRPr="00C17591">
        <w:rPr>
          <w:b/>
          <w:bCs/>
          <w:highlight w:val="yellow"/>
        </w:rPr>
        <w:t>Watches, advent calendars, stamps, albums, challenge coins:</w:t>
      </w:r>
      <w:r>
        <w:t xml:space="preserve"> skip the lookup bar, pick the</w:t>
      </w:r>
      <w:r w:rsidR="00D51A99">
        <w:t xml:space="preserve"> </w:t>
      </w:r>
      <w:r w:rsidR="00D51A99">
        <w:rPr>
          <w:b/>
          <w:bCs/>
        </w:rPr>
        <w:t>SKU of Parent Product</w:t>
      </w:r>
      <w:r>
        <w:t xml:space="preserve"> category by hand, and the form shows that product's own fields. The AI button still writes the copy from whatever you enter. </w:t>
      </w:r>
    </w:p>
    <w:p w14:paraId="0BE47A49" w14:textId="77777777" w:rsidR="00396BB7" w:rsidRDefault="00000000">
      <w:pPr>
        <w:pStyle w:val="Heading1"/>
      </w:pPr>
      <w:r>
        <w:rPr>
          <w:b w:val="0"/>
          <w:color w:val="1F4E2D"/>
        </w:rPr>
        <w:lastRenderedPageBreak/>
        <w:t>Export</w:t>
      </w:r>
    </w:p>
    <w:p w14:paraId="5733F219" w14:textId="77777777" w:rsidR="00396BB7" w:rsidRDefault="00000000">
      <w:r>
        <w:t xml:space="preserve">On the home page, pick the market </w:t>
      </w:r>
      <w:r w:rsidRPr="00C17591">
        <w:rPr>
          <w:b/>
          <w:bCs/>
        </w:rPr>
        <w:t xml:space="preserve">(All, Amazon, eBay, Walmart) </w:t>
      </w:r>
      <w:r>
        <w:t xml:space="preserve">and hit Download. You get the Sellbrite template as an </w:t>
      </w:r>
      <w:r w:rsidRPr="00C17591">
        <w:rPr>
          <w:u w:val="single"/>
        </w:rPr>
        <w:t>Excel file with your SKUs in it</w:t>
      </w:r>
      <w:r>
        <w:t>. Don't touch the top three rows. Picking a specific market drops the other markets' columns and only includes SKUs marked for that market or for All.</w:t>
      </w:r>
    </w:p>
    <w:p w14:paraId="7EDB9008" w14:textId="6080D2CD" w:rsidR="00396BB7" w:rsidRDefault="00097D33">
      <w:pPr>
        <w:pStyle w:val="Heading1"/>
      </w:pPr>
      <w:r>
        <w:rPr>
          <w:b w:val="0"/>
          <w:color w:val="1F4E2D"/>
        </w:rPr>
        <w:t>Good to know</w:t>
      </w:r>
    </w:p>
    <w:p w14:paraId="483172C6" w14:textId="77777777" w:rsidR="00396BB7" w:rsidRDefault="00000000">
      <w:pPr>
        <w:pStyle w:val="ListBullet"/>
      </w:pPr>
      <w:r>
        <w:t>Brand sometimes fills in with an auction house or grading service (Heritage Auctions, CAC Grading). That's GreySheet's photo credit leaking through. Fix it - your fix sticks.</w:t>
      </w:r>
    </w:p>
    <w:p w14:paraId="2C0CF71D" w14:textId="77777777" w:rsidR="00396BB7" w:rsidRDefault="00000000">
      <w:pPr>
        <w:pStyle w:val="ListBullet"/>
      </w:pPr>
      <w:r>
        <w:t>Hand-typed package weights never get overwritten. Clear the box if you want the calculation back.</w:t>
      </w:r>
    </w:p>
    <w:p w14:paraId="0870DD91" w14:textId="77777777" w:rsidR="00396BB7" w:rsidRDefault="00000000">
      <w:pPr>
        <w:pStyle w:val="ListBullet"/>
      </w:pPr>
      <w:r>
        <w:t>Country gets set once when you pick the series and Autofill leaves it alone after that.</w:t>
      </w:r>
    </w:p>
    <w:p w14:paraId="6CF0C8D5" w14:textId="77777777" w:rsidR="00396BB7" w:rsidRDefault="00000000">
      <w:pPr>
        <w:pStyle w:val="ListBullet"/>
      </w:pPr>
      <w:r>
        <w:t>World coins usually come back with no price. GreySheet just doesn't price most world coins. Type them in.</w:t>
      </w:r>
    </w:p>
    <w:p w14:paraId="6C558651" w14:textId="77777777" w:rsidR="00396BB7" w:rsidRDefault="00000000">
      <w:pPr>
        <w:pStyle w:val="ListBullet"/>
      </w:pPr>
      <w:r>
        <w:t>If the description and the collector's note come out identical, the AI call failed that round. Hit the AI button again, and mention it to IT if it keeps happening.</w:t>
      </w:r>
    </w:p>
    <w:p w14:paraId="280EC3D8" w14:textId="77777777" w:rsidR="00396BB7" w:rsidRDefault="00000000">
      <w:pPr>
        <w:pStyle w:val="ListBullet"/>
      </w:pPr>
      <w:r>
        <w:t>Change not showing up? Ctrl+F5 to force the page to reload fresh.</w:t>
      </w:r>
    </w:p>
    <w:p w14:paraId="597BF708" w14:textId="77777777" w:rsidR="00396BB7" w:rsidRDefault="00000000">
      <w:pPr>
        <w:pStyle w:val="ListBullet"/>
      </w:pPr>
      <w:r>
        <w:t>Blank page or an error box - that's on our end, not something you did. Contact IT.</w:t>
      </w:r>
    </w:p>
    <w:sectPr w:rsidR="00396BB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A743DA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E90963E"/>
    <w:lvl w:ilvl="0">
      <w:start w:val="1"/>
      <w:numFmt w:val="bullet"/>
      <w:pStyle w:val="ListBullet"/>
      <w:lvlText w:val=""/>
      <w:lvlJc w:val="left"/>
      <w:pPr>
        <w:tabs>
          <w:tab w:val="num" w:pos="360"/>
        </w:tabs>
        <w:ind w:left="360" w:hanging="360"/>
      </w:pPr>
      <w:rPr>
        <w:rFonts w:ascii="Symbol" w:hAnsi="Symbol" w:hint="default"/>
      </w:rPr>
    </w:lvl>
  </w:abstractNum>
  <w:num w:numId="1" w16cid:durableId="1058087625">
    <w:abstractNumId w:val="8"/>
  </w:num>
  <w:num w:numId="2" w16cid:durableId="234901318">
    <w:abstractNumId w:val="6"/>
  </w:num>
  <w:num w:numId="3" w16cid:durableId="873155601">
    <w:abstractNumId w:val="5"/>
  </w:num>
  <w:num w:numId="4" w16cid:durableId="1916551751">
    <w:abstractNumId w:val="4"/>
  </w:num>
  <w:num w:numId="5" w16cid:durableId="298614497">
    <w:abstractNumId w:val="7"/>
  </w:num>
  <w:num w:numId="6" w16cid:durableId="560561069">
    <w:abstractNumId w:val="3"/>
  </w:num>
  <w:num w:numId="7" w16cid:durableId="282004749">
    <w:abstractNumId w:val="2"/>
  </w:num>
  <w:num w:numId="8" w16cid:durableId="1050572193">
    <w:abstractNumId w:val="1"/>
  </w:num>
  <w:num w:numId="9" w16cid:durableId="626622259">
    <w:abstractNumId w:val="0"/>
  </w:num>
  <w:num w:numId="10" w16cid:durableId="43142772">
    <w:abstractNumId w:val="7"/>
  </w:num>
  <w:num w:numId="11" w16cid:durableId="5600182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D33"/>
    <w:rsid w:val="0015074B"/>
    <w:rsid w:val="0029639D"/>
    <w:rsid w:val="00326F90"/>
    <w:rsid w:val="00396BB7"/>
    <w:rsid w:val="0050388F"/>
    <w:rsid w:val="00A3649B"/>
    <w:rsid w:val="00AA1D8D"/>
    <w:rsid w:val="00B47730"/>
    <w:rsid w:val="00C17591"/>
    <w:rsid w:val="00CB0664"/>
    <w:rsid w:val="00D51A99"/>
    <w:rsid w:val="00FB4A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9503A4"/>
  <w14:defaultImageDpi w14:val="300"/>
  <w15:docId w15:val="{3D7C6AE6-BCD6-4B7E-AEAA-DD717CE85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Pages>
  <Words>719</Words>
  <Characters>4103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Gordon Chau</cp:lastModifiedBy>
  <cp:revision>6</cp:revision>
  <dcterms:created xsi:type="dcterms:W3CDTF">2013-12-23T23:15:00Z</dcterms:created>
  <dcterms:modified xsi:type="dcterms:W3CDTF">2026-07-17T12:51:00Z</dcterms:modified>
  <cp:category/>
</cp:coreProperties>
</file>