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3238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666750"/>
                    </a:xfrm>
                    <a:prstGeom prst="rect">
                      <a:avLst/>
                    </a:prstGeom>
                  </pic:spPr>
                </pic:pic>
              </a:graphicData>
            </a:graphic>
          </wp:inline>
        </w:drawing>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6E3A14" w:sz="28"/>
            </w:tcBorders>
            <w:shd w:fill="F3ECE4" w:val="clear"/>
            <w:tcMar>
              <w:top w:type="dxa" w:w="260"/>
              <w:left w:type="dxa" w:w="260"/>
              <w:bottom w:type="dxa" w:w="260"/>
              <w:right w:type="dxa" w:w="260"/>
            </w:tcMar>
          </w:tcPr>
          <w:p>
            <w:pPr>
              <w:spacing w:after="60"/>
            </w:pPr>
            <w:r>
              <w:rPr>
                <w:b/>
                <w:bCs/>
                <w:color w:val="1A1A1A"/>
                <w:sz w:val="56"/>
                <w:szCs w:val="56"/>
              </w:rPr>
              <w:t xml:space="preserve">Employment Agreement</w:t>
            </w:r>
          </w:p>
          <w:p>
            <w:r>
              <w:rPr>
                <w:i/>
                <w:iCs/>
                <w:color w:val="666666"/>
                <w:sz w:val="22"/>
                <w:szCs w:val="22"/>
              </w:rPr>
              <w:t xml:space="preserve">Gyan Sansar  |  Human Resources Policy Manual</w:t>
            </w:r>
          </w:p>
        </w:tc>
      </w:tr>
    </w:tbl>
    <w:p>
      <w:pPr>
        <w:spacing w:after="300" w:before="400"/>
      </w:pPr>
      <w:r>
        <w:rPr>
          <w:sz w:val="19"/>
          <w:szCs w:val="19"/>
        </w:rPr>
        <w:t xml:space="preserve">This Employment Agreement ("Agreement") is entered into on this 5th day of August, 2026, at Patna, Bihar, by and between:</w:t>
      </w:r>
    </w:p>
    <w:p>
      <w:pPr>
        <w:spacing w:after="110" w:line="290"/>
        <w:jc w:val="both"/>
      </w:pPr>
      <w:r>
        <w:rPr>
          <w:color w:val="1A1A1A"/>
          <w:sz w:val="19"/>
          <w:szCs w:val="19"/>
        </w:rPr>
        <w:t xml:space="preserve">Mukesh Kumar Choudhary, Proprietor of Gyan Sansar, a proprietorship concern registered under GSTIN 10AGTPC8017G2ZN, having its principal place of business at Indrani Complex, Mahadev Asthan Bypass, Marcha Marchi Road, Begampur, Patna, Bihar – 800009 (hereinafter referred to as the "Employer", which expression shall, unless repugnant to the context, include its successors and permitted assigns), of the FIRST PART;</w:t>
      </w:r>
    </w:p>
    <w:p>
      <w:pPr>
        <w:spacing w:after="110" w:line="290"/>
        <w:jc w:val="both"/>
      </w:pPr>
      <w:r>
        <w:rPr>
          <w:color w:val="1A1A1A"/>
          <w:sz w:val="19"/>
          <w:szCs w:val="19"/>
        </w:rPr>
        <w:t xml:space="preserve">AND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F3ECE4" w:val="clear"/>
            <w:tcMar>
              <w:top w:type="dxa" w:w="90"/>
              <w:left w:type="dxa" w:w="130"/>
              <w:bottom w:type="dxa" w:w="90"/>
              <w:right w:type="dxa" w:w="130"/>
            </w:tcMar>
            <w:vAlign w:val="center"/>
          </w:tcPr>
          <w:p>
            <w:r>
              <w:rPr>
                <w:b/>
                <w:bCs/>
                <w:sz w:val="18"/>
                <w:szCs w:val="18"/>
              </w:rPr>
              <w:t xml:space="preserve">Employee Name</w:t>
            </w:r>
          </w:p>
        </w:tc>
        <w:tc>
          <w:tcPr>
            <w:tcW w:type="dxa" w:w="6620"/>
            <w:tcMar>
              <w:top w:type="dxa" w:w="90"/>
              <w:left w:type="dxa" w:w="130"/>
              <w:bottom w:type="dxa" w:w="90"/>
              <w:right w:type="dxa" w:w="130"/>
            </w:tcMar>
            <w:vAlign w:val="center"/>
          </w:tcPr>
          <w:p>
            <w:r>
              <w:rPr>
                <w:sz w:val="18"/>
                <w:szCs w:val="18"/>
                <w:u w:val="single"/>
              </w:rPr>
              <w:t xml:space="preserve">Ambrish Kumar Labh</w:t>
            </w:r>
          </w:p>
        </w:tc>
      </w:tr>
      <w:tr>
        <w:tc>
          <w:tcPr>
            <w:tcW w:type="dxa" w:w="2400"/>
            <w:shd w:fill="F3ECE4" w:val="clear"/>
            <w:tcMar>
              <w:top w:type="dxa" w:w="90"/>
              <w:left w:type="dxa" w:w="130"/>
              <w:bottom w:type="dxa" w:w="90"/>
              <w:right w:type="dxa" w:w="130"/>
            </w:tcMar>
            <w:vAlign w:val="center"/>
          </w:tcPr>
          <w:p>
            <w:r>
              <w:rPr>
                <w:b/>
                <w:bCs/>
                <w:sz w:val="18"/>
                <w:szCs w:val="18"/>
              </w:rPr>
              <w:t xml:space="preserve">Father's Name</w:t>
            </w:r>
          </w:p>
        </w:tc>
        <w:tc>
          <w:tcPr>
            <w:tcW w:type="dxa" w:w="6620"/>
            <w:tcMar>
              <w:top w:type="dxa" w:w="90"/>
              <w:left w:type="dxa" w:w="130"/>
              <w:bottom w:type="dxa" w:w="90"/>
              <w:right w:type="dxa" w:w="130"/>
            </w:tcMar>
            <w:vAlign w:val="center"/>
          </w:tcPr>
          <w:p>
            <w:r>
              <w:rPr>
                <w:sz w:val="18"/>
                <w:szCs w:val="18"/>
                <w:u w:val="single"/>
              </w:rPr>
              <w:t xml:space="preserve">Ram Prasad Labh</w:t>
            </w:r>
          </w:p>
        </w:tc>
      </w:tr>
      <w:tr>
        <w:tc>
          <w:tcPr>
            <w:tcW w:type="dxa" w:w="2400"/>
            <w:shd w:fill="F3ECE4" w:val="clear"/>
            <w:tcMar>
              <w:top w:type="dxa" w:w="90"/>
              <w:left w:type="dxa" w:w="130"/>
              <w:bottom w:type="dxa" w:w="90"/>
              <w:right w:type="dxa" w:w="130"/>
            </w:tcMar>
            <w:vAlign w:val="center"/>
          </w:tcPr>
          <w:p>
            <w:r>
              <w:rPr>
                <w:b/>
                <w:bCs/>
                <w:sz w:val="18"/>
                <w:szCs w:val="18"/>
              </w:rPr>
              <w:t xml:space="preserve">Address</w:t>
            </w:r>
          </w:p>
        </w:tc>
        <w:tc>
          <w:tcPr>
            <w:tcW w:type="dxa" w:w="6620"/>
            <w:tcMar>
              <w:top w:type="dxa" w:w="90"/>
              <w:left w:type="dxa" w:w="130"/>
              <w:bottom w:type="dxa" w:w="90"/>
              <w:right w:type="dxa" w:w="130"/>
            </w:tcMar>
            <w:vAlign w:val="center"/>
          </w:tcPr>
          <w:p>
            <w:r>
              <w:rPr>
                <w:sz w:val="18"/>
                <w:szCs w:val="18"/>
                <w:u w:val="single"/>
              </w:rPr>
              <w:t xml:space="preserve">S/O Ram Prasad Labh, HATI, Isahpur, Madhubani, Bihar – 847424</w:t>
            </w:r>
          </w:p>
        </w:tc>
      </w:tr>
      <w:tr>
        <w:tc>
          <w:tcPr>
            <w:tcW w:type="dxa" w:w="2400"/>
            <w:shd w:fill="F3ECE4" w:val="clear"/>
            <w:tcMar>
              <w:top w:type="dxa" w:w="90"/>
              <w:left w:type="dxa" w:w="130"/>
              <w:bottom w:type="dxa" w:w="90"/>
              <w:right w:type="dxa" w:w="130"/>
            </w:tcMar>
            <w:vAlign w:val="center"/>
          </w:tcPr>
          <w:p>
            <w:r>
              <w:rPr>
                <w:b/>
                <w:bCs/>
                <w:sz w:val="18"/>
                <w:szCs w:val="18"/>
              </w:rPr>
              <w:t xml:space="preserve">Date of Birth</w:t>
            </w:r>
          </w:p>
        </w:tc>
        <w:tc>
          <w:tcPr>
            <w:tcW w:type="dxa" w:w="6620"/>
            <w:tcMar>
              <w:top w:type="dxa" w:w="90"/>
              <w:left w:type="dxa" w:w="130"/>
              <w:bottom w:type="dxa" w:w="90"/>
              <w:right w:type="dxa" w:w="130"/>
            </w:tcMar>
            <w:vAlign w:val="center"/>
          </w:tcPr>
          <w:p>
            <w:r>
              <w:rPr>
                <w:sz w:val="18"/>
                <w:szCs w:val="18"/>
                <w:u w:val="single"/>
              </w:rPr>
              <w:t xml:space="preserve">04/10/1973</w:t>
            </w:r>
          </w:p>
        </w:tc>
      </w:tr>
      <w:tr>
        <w:tc>
          <w:tcPr>
            <w:tcW w:type="dxa" w:w="2400"/>
            <w:shd w:fill="F3ECE4" w:val="clear"/>
            <w:tcMar>
              <w:top w:type="dxa" w:w="90"/>
              <w:left w:type="dxa" w:w="130"/>
              <w:bottom w:type="dxa" w:w="90"/>
              <w:right w:type="dxa" w:w="130"/>
            </w:tcMar>
            <w:vAlign w:val="center"/>
          </w:tcPr>
          <w:p>
            <w:r>
              <w:rPr>
                <w:b/>
                <w:bCs/>
                <w:sz w:val="18"/>
                <w:szCs w:val="18"/>
              </w:rPr>
              <w:t xml:space="preserve">PAN</w:t>
            </w:r>
          </w:p>
        </w:tc>
        <w:tc>
          <w:tcPr>
            <w:tcW w:type="dxa" w:w="6620"/>
            <w:tcMar>
              <w:top w:type="dxa" w:w="90"/>
              <w:left w:type="dxa" w:w="130"/>
              <w:bottom w:type="dxa" w:w="90"/>
              <w:right w:type="dxa" w:w="130"/>
            </w:tcMar>
            <w:vAlign w:val="center"/>
          </w:tcPr>
          <w:p>
            <w:r>
              <w:rPr>
                <w:sz w:val="18"/>
                <w:szCs w:val="18"/>
                <w:u w:val="single"/>
              </w:rPr>
              <w:t xml:space="preserve">AENPL1452J</w:t>
            </w:r>
          </w:p>
        </w:tc>
      </w:tr>
      <w:tr>
        <w:tc>
          <w:tcPr>
            <w:tcW w:type="dxa" w:w="2400"/>
            <w:shd w:fill="F3ECE4" w:val="clear"/>
            <w:tcMar>
              <w:top w:type="dxa" w:w="90"/>
              <w:left w:type="dxa" w:w="130"/>
              <w:bottom w:type="dxa" w:w="90"/>
              <w:right w:type="dxa" w:w="130"/>
            </w:tcMar>
            <w:vAlign w:val="center"/>
          </w:tcPr>
          <w:p>
            <w:r>
              <w:rPr>
                <w:b/>
                <w:bCs/>
                <w:sz w:val="18"/>
                <w:szCs w:val="18"/>
              </w:rPr>
              <w:t xml:space="preserve">Aadhaar No.</w:t>
            </w:r>
          </w:p>
        </w:tc>
        <w:tc>
          <w:tcPr>
            <w:tcW w:type="dxa" w:w="6620"/>
            <w:tcMar>
              <w:top w:type="dxa" w:w="90"/>
              <w:left w:type="dxa" w:w="130"/>
              <w:bottom w:type="dxa" w:w="90"/>
              <w:right w:type="dxa" w:w="130"/>
            </w:tcMar>
            <w:vAlign w:val="center"/>
          </w:tcPr>
          <w:p>
            <w:r>
              <w:rPr>
                <w:sz w:val="18"/>
                <w:szCs w:val="18"/>
                <w:u w:val="single"/>
              </w:rPr>
              <w:t xml:space="preserve">5132 9623 2332</w:t>
            </w:r>
          </w:p>
        </w:tc>
      </w:tr>
      <w:tr>
        <w:tc>
          <w:tcPr>
            <w:tcW w:type="dxa" w:w="2400"/>
            <w:shd w:fill="F3ECE4" w:val="clear"/>
            <w:tcMar>
              <w:top w:type="dxa" w:w="90"/>
              <w:left w:type="dxa" w:w="130"/>
              <w:bottom w:type="dxa" w:w="90"/>
              <w:right w:type="dxa" w:w="130"/>
            </w:tcMar>
            <w:vAlign w:val="center"/>
          </w:tcPr>
          <w:p>
            <w:r>
              <w:rPr>
                <w:b/>
                <w:bCs/>
                <w:sz w:val="18"/>
                <w:szCs w:val="18"/>
              </w:rPr>
              <w:t xml:space="preserve">Mobile Number</w:t>
            </w:r>
          </w:p>
        </w:tc>
        <w:tc>
          <w:tcPr>
            <w:tcW w:type="dxa" w:w="6620"/>
            <w:tcMar>
              <w:top w:type="dxa" w:w="90"/>
              <w:left w:type="dxa" w:w="130"/>
              <w:bottom w:type="dxa" w:w="90"/>
              <w:right w:type="dxa" w:w="130"/>
            </w:tcMar>
            <w:vAlign w:val="center"/>
          </w:tcPr>
          <w:p>
            <w:r>
              <w:rPr>
                <w:sz w:val="18"/>
                <w:szCs w:val="18"/>
                <w:u w:val="single"/>
              </w:rPr>
              <w:t xml:space="preserve">9341725318</w:t>
            </w:r>
          </w:p>
        </w:tc>
      </w:tr>
      <w:tr>
        <w:tc>
          <w:tcPr>
            <w:tcW w:type="dxa" w:w="2400"/>
            <w:shd w:fill="F3ECE4" w:val="clear"/>
            <w:tcMar>
              <w:top w:type="dxa" w:w="90"/>
              <w:left w:type="dxa" w:w="130"/>
              <w:bottom w:type="dxa" w:w="90"/>
              <w:right w:type="dxa" w:w="130"/>
            </w:tcMar>
            <w:vAlign w:val="center"/>
          </w:tcPr>
          <w:p>
            <w:r>
              <w:rPr>
                <w:b/>
                <w:bCs/>
                <w:sz w:val="18"/>
                <w:szCs w:val="18"/>
              </w:rPr>
              <w:t xml:space="preserve">Email ID</w:t>
            </w:r>
          </w:p>
        </w:tc>
        <w:tc>
          <w:tcPr>
            <w:tcW w:type="dxa" w:w="6620"/>
            <w:tcMar>
              <w:top w:type="dxa" w:w="90"/>
              <w:left w:type="dxa" w:w="130"/>
              <w:bottom w:type="dxa" w:w="90"/>
              <w:right w:type="dxa" w:w="130"/>
            </w:tcMar>
            <w:vAlign w:val="center"/>
          </w:tcPr>
          <w:p>
            <w:r>
              <w:rPr>
                <w:sz w:val="18"/>
                <w:szCs w:val="18"/>
                <w:u w:val="single"/>
              </w:rPr>
              <w:t xml:space="preserve">labhambrish@gmail.com</w:t>
            </w:r>
          </w:p>
        </w:tc>
      </w:tr>
    </w:tbl>
    <w:p>
      <w:pPr>
        <w:spacing w:after="300" w:before="150"/>
      </w:pPr>
      <w:r>
        <w:rPr>
          <w:sz w:val="19"/>
          <w:szCs w:val="19"/>
        </w:rPr>
        <w:t xml:space="preserve">(hereinafter referred to as the "Employee", which expression shall, unless repugnant to the context, include his heirs, executors and legal representatives), of the SECOND PART.</w:t>
      </w:r>
    </w:p>
    <w:p>
      <w:pPr>
        <w:spacing w:after="110" w:line="290"/>
        <w:jc w:val="both"/>
      </w:pPr>
      <w:r>
        <w:rPr>
          <w:color w:val="1A1A1A"/>
          <w:sz w:val="19"/>
          <w:szCs w:val="19"/>
        </w:rPr>
        <w:t xml:space="preserve">The Employer and the Employee shall hereinafter be individually referred to as a "Party" and collectively as the "Parties".</w:t>
      </w:r>
    </w:p>
    <w:p>
      <w:pPr>
        <w:pStyle w:val="Heading1"/>
        <w:spacing w:after="120" w:before="280"/>
      </w:pPr>
      <w:r>
        <w:rPr>
          <w:b/>
          <w:bCs/>
          <w:color w:val="6E3A14"/>
          <w:sz w:val="24"/>
          <w:szCs w:val="24"/>
        </w:rPr>
        <w:t xml:space="preserve">Appointment and Term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F3ECE4" w:val="clear"/>
            <w:tcMar>
              <w:top w:type="dxa" w:w="90"/>
              <w:left w:type="dxa" w:w="130"/>
              <w:bottom w:type="dxa" w:w="90"/>
              <w:right w:type="dxa" w:w="130"/>
            </w:tcMar>
            <w:vAlign w:val="center"/>
          </w:tcPr>
          <w:p>
            <w:r>
              <w:rPr>
                <w:b/>
                <w:bCs/>
                <w:sz w:val="18"/>
                <w:szCs w:val="18"/>
              </w:rPr>
              <w:t xml:space="preserve">Designation</w:t>
            </w:r>
          </w:p>
        </w:tc>
        <w:tc>
          <w:tcPr>
            <w:tcW w:type="dxa" w:w="6620"/>
            <w:tcMar>
              <w:top w:type="dxa" w:w="90"/>
              <w:left w:type="dxa" w:w="130"/>
              <w:bottom w:type="dxa" w:w="90"/>
              <w:right w:type="dxa" w:w="130"/>
            </w:tcMar>
            <w:vAlign w:val="center"/>
          </w:tcPr>
          <w:p>
            <w:r>
              <w:rPr>
                <w:sz w:val="18"/>
                <w:szCs w:val="18"/>
                <w:u w:val="single"/>
              </w:rPr>
              <w:t xml:space="preserve">______________________________</w:t>
            </w:r>
          </w:p>
        </w:tc>
      </w:tr>
      <w:tr>
        <w:tc>
          <w:tcPr>
            <w:tcW w:type="dxa" w:w="2400"/>
            <w:shd w:fill="F3ECE4" w:val="clear"/>
            <w:tcMar>
              <w:top w:type="dxa" w:w="90"/>
              <w:left w:type="dxa" w:w="130"/>
              <w:bottom w:type="dxa" w:w="90"/>
              <w:right w:type="dxa" w:w="130"/>
            </w:tcMar>
            <w:vAlign w:val="center"/>
          </w:tcPr>
          <w:p>
            <w:r>
              <w:rPr>
                <w:b/>
                <w:bCs/>
                <w:sz w:val="18"/>
                <w:szCs w:val="18"/>
              </w:rPr>
              <w:t xml:space="preserve">Department</w:t>
            </w:r>
          </w:p>
        </w:tc>
        <w:tc>
          <w:tcPr>
            <w:tcW w:type="dxa" w:w="6620"/>
            <w:tcMar>
              <w:top w:type="dxa" w:w="90"/>
              <w:left w:type="dxa" w:w="130"/>
              <w:bottom w:type="dxa" w:w="90"/>
              <w:right w:type="dxa" w:w="130"/>
            </w:tcMar>
            <w:vAlign w:val="center"/>
          </w:tcPr>
          <w:p>
            <w:r>
              <w:rPr>
                <w:sz w:val="18"/>
                <w:szCs w:val="18"/>
                <w:u w:val="single"/>
              </w:rPr>
              <w:t xml:space="preserve">______________________________</w:t>
            </w:r>
          </w:p>
        </w:tc>
      </w:tr>
      <w:tr>
        <w:tc>
          <w:tcPr>
            <w:tcW w:type="dxa" w:w="2400"/>
            <w:shd w:fill="F3ECE4" w:val="clear"/>
            <w:tcMar>
              <w:top w:type="dxa" w:w="90"/>
              <w:left w:type="dxa" w:w="130"/>
              <w:bottom w:type="dxa" w:w="90"/>
              <w:right w:type="dxa" w:w="130"/>
            </w:tcMar>
            <w:vAlign w:val="center"/>
          </w:tcPr>
          <w:p>
            <w:r>
              <w:rPr>
                <w:b/>
                <w:bCs/>
                <w:sz w:val="18"/>
                <w:szCs w:val="18"/>
              </w:rPr>
              <w:t xml:space="preserve">Date of Joining</w:t>
            </w:r>
          </w:p>
        </w:tc>
        <w:tc>
          <w:tcPr>
            <w:tcW w:type="dxa" w:w="6620"/>
            <w:tcMar>
              <w:top w:type="dxa" w:w="90"/>
              <w:left w:type="dxa" w:w="130"/>
              <w:bottom w:type="dxa" w:w="90"/>
              <w:right w:type="dxa" w:w="130"/>
            </w:tcMar>
            <w:vAlign w:val="center"/>
          </w:tcPr>
          <w:p>
            <w:r>
              <w:rPr>
                <w:sz w:val="18"/>
                <w:szCs w:val="18"/>
                <w:u w:val="single"/>
              </w:rPr>
              <w:t xml:space="preserve">5th August 2026</w:t>
            </w:r>
          </w:p>
        </w:tc>
      </w:tr>
      <w:tr>
        <w:tc>
          <w:tcPr>
            <w:tcW w:type="dxa" w:w="2400"/>
            <w:shd w:fill="F3ECE4" w:val="clear"/>
            <w:tcMar>
              <w:top w:type="dxa" w:w="90"/>
              <w:left w:type="dxa" w:w="130"/>
              <w:bottom w:type="dxa" w:w="90"/>
              <w:right w:type="dxa" w:w="130"/>
            </w:tcMar>
            <w:vAlign w:val="center"/>
          </w:tcPr>
          <w:p>
            <w:r>
              <w:rPr>
                <w:b/>
                <w:bCs/>
                <w:sz w:val="18"/>
                <w:szCs w:val="18"/>
              </w:rPr>
              <w:t xml:space="preserve">Nature of Employment</w:t>
            </w:r>
          </w:p>
        </w:tc>
        <w:tc>
          <w:tcPr>
            <w:tcW w:type="dxa" w:w="6620"/>
            <w:tcMar>
              <w:top w:type="dxa" w:w="90"/>
              <w:left w:type="dxa" w:w="130"/>
              <w:bottom w:type="dxa" w:w="90"/>
              <w:right w:type="dxa" w:w="130"/>
            </w:tcMar>
            <w:vAlign w:val="center"/>
          </w:tcPr>
          <w:p>
            <w:r>
              <w:rPr>
                <w:sz w:val="18"/>
                <w:szCs w:val="18"/>
                <w:u w:val="single"/>
              </w:rPr>
              <w:t xml:space="preserve">Probationary</w:t>
            </w:r>
          </w:p>
        </w:tc>
      </w:tr>
      <w:tr>
        <w:tc>
          <w:tcPr>
            <w:tcW w:type="dxa" w:w="2400"/>
            <w:shd w:fill="F3ECE4" w:val="clear"/>
            <w:tcMar>
              <w:top w:type="dxa" w:w="90"/>
              <w:left w:type="dxa" w:w="130"/>
              <w:bottom w:type="dxa" w:w="90"/>
              <w:right w:type="dxa" w:w="130"/>
            </w:tcMar>
            <w:vAlign w:val="center"/>
          </w:tcPr>
          <w:p>
            <w:r>
              <w:rPr>
                <w:b/>
                <w:bCs/>
                <w:sz w:val="18"/>
                <w:szCs w:val="18"/>
              </w:rPr>
              <w:t xml:space="preserve">Reporting Manager</w:t>
            </w:r>
          </w:p>
        </w:tc>
        <w:tc>
          <w:tcPr>
            <w:tcW w:type="dxa" w:w="6620"/>
            <w:tcMar>
              <w:top w:type="dxa" w:w="90"/>
              <w:left w:type="dxa" w:w="130"/>
              <w:bottom w:type="dxa" w:w="90"/>
              <w:right w:type="dxa" w:w="130"/>
            </w:tcMar>
            <w:vAlign w:val="center"/>
          </w:tcPr>
          <w:p>
            <w:r>
              <w:rPr>
                <w:sz w:val="18"/>
                <w:szCs w:val="18"/>
                <w:u w:val="single"/>
              </w:rPr>
              <w:t xml:space="preserve">______________________________</w:t>
            </w:r>
          </w:p>
        </w:tc>
      </w:tr>
    </w:tbl>
    <w:p>
      <w:pPr>
        <w:spacing w:after="110" w:line="290"/>
        <w:jc w:val="both"/>
      </w:pPr>
      <w:r>
        <w:rPr>
          <w:color w:val="1A1A1A"/>
          <w:sz w:val="19"/>
          <w:szCs w:val="19"/>
        </w:rPr>
        <w:t xml:space="preserve">The Employee is appointed on the terms and conditions set out in this Agreement and in the policies of the Employer as amended from time to time, including but not limited to the Leave Policy and Attendance Policy of Gyan Sansar, which shall be read as forming part of this Agreement.</w:t>
      </w:r>
    </w:p>
    <w:p>
      <w:pPr>
        <w:spacing w:after="110" w:line="290"/>
        <w:jc w:val="both"/>
      </w:pPr>
      <w:r>
        <w:rPr>
          <w:color w:val="1A1A1A"/>
          <w:sz w:val="19"/>
          <w:szCs w:val="19"/>
        </w:rPr>
        <w:t xml:space="preserve">The Employee shall be on probation for a period of ninety (90) days from the Date of Joining, extendable at the sole discretion of the Employer for such further period as may be deemed necessary. Confirmation of employment shall be communicated in writing on satisfactory completion of probation. During probation, either Party may terminate this Agreement by giving fifteen (15) days' written notice, or pay in lieu thereof.</w:t>
      </w:r>
    </w:p>
    <w:p>
      <w:pPr>
        <w:pStyle w:val="Heading1"/>
        <w:spacing w:after="120" w:before="280"/>
      </w:pPr>
      <w:r>
        <w:rPr>
          <w:b/>
          <w:bCs/>
          <w:color w:val="6E3A14"/>
          <w:sz w:val="24"/>
          <w:szCs w:val="24"/>
        </w:rPr>
        <w:t xml:space="preserve">Place of Work and Duties</w:t>
      </w:r>
    </w:p>
    <w:p>
      <w:pPr>
        <w:spacing w:after="110" w:line="290"/>
        <w:jc w:val="both"/>
      </w:pPr>
      <w:r>
        <w:rPr>
          <w:color w:val="1A1A1A"/>
          <w:sz w:val="19"/>
          <w:szCs w:val="19"/>
        </w:rPr>
        <w:t xml:space="preserve">The Employee shall be based at the Employer's office in Patna, Bihar, and may be required to travel or be transferred to any other office/branch of the Employer, including its additional places of business at Kadamkuan, Patliputra, and Bhagalpur, as may be necessary for business requirements.</w:t>
      </w:r>
    </w:p>
    <w:p>
      <w:pPr>
        <w:spacing w:after="110" w:line="290"/>
        <w:jc w:val="both"/>
      </w:pPr>
      <w:r>
        <w:rPr>
          <w:color w:val="1A1A1A"/>
          <w:sz w:val="19"/>
          <w:szCs w:val="19"/>
        </w:rPr>
        <w:t xml:space="preserve">The Employee shall diligently and faithfully perform the duties assigned from time to time, devote his whole time, attention and skill to the business of the Employer during working hours, and shall not, without prior written consent of the Employer, engage in any other employment, business or occupation, whether remunerated or not.</w:t>
      </w:r>
    </w:p>
    <w:p>
      <w:pPr>
        <w:pStyle w:val="Heading1"/>
        <w:spacing w:after="120" w:before="280"/>
      </w:pPr>
      <w:r>
        <w:rPr>
          <w:b/>
          <w:bCs/>
          <w:color w:val="6E3A14"/>
          <w:sz w:val="24"/>
          <w:szCs w:val="24"/>
        </w:rPr>
        <w:t xml:space="preserve">Working Hours and Attendance</w:t>
      </w:r>
    </w:p>
    <w:p>
      <w:pPr>
        <w:spacing w:after="110" w:line="290"/>
        <w:jc w:val="both"/>
      </w:pPr>
      <w:r>
        <w:rPr>
          <w:color w:val="1A1A1A"/>
          <w:sz w:val="19"/>
          <w:szCs w:val="19"/>
        </w:rPr>
        <w:t xml:space="preserve">The Employee shall observe the working hours, attendance, and biometric punching requirements prescribed under the Employer's Attendance Policy, as amended from time to time. Office timings are presently 10:00 AM to 6:30 PM, subject to change at the Employer's discretion.</w:t>
      </w:r>
    </w:p>
    <w:p>
      <w:pPr>
        <w:pStyle w:val="Heading1"/>
        <w:spacing w:after="120" w:before="280"/>
      </w:pPr>
      <w:r>
        <w:rPr>
          <w:b/>
          <w:bCs/>
          <w:color w:val="6E3A14"/>
          <w:sz w:val="24"/>
          <w:szCs w:val="24"/>
        </w:rPr>
        <w:t xml:space="preserve">Remuneration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F3ECE4" w:val="clear"/>
            <w:tcMar>
              <w:top w:type="dxa" w:w="90"/>
              <w:left w:type="dxa" w:w="130"/>
              <w:bottom w:type="dxa" w:w="90"/>
              <w:right w:type="dxa" w:w="130"/>
            </w:tcMar>
            <w:vAlign w:val="center"/>
          </w:tcPr>
          <w:p>
            <w:r>
              <w:rPr>
                <w:b/>
                <w:bCs/>
                <w:sz w:val="18"/>
                <w:szCs w:val="18"/>
              </w:rPr>
              <w:t xml:space="preserve">Fixed Monthly Salary</w:t>
            </w:r>
          </w:p>
        </w:tc>
        <w:tc>
          <w:tcPr>
            <w:tcW w:type="dxa" w:w="6620"/>
            <w:tcMar>
              <w:top w:type="dxa" w:w="90"/>
              <w:left w:type="dxa" w:w="130"/>
              <w:bottom w:type="dxa" w:w="90"/>
              <w:right w:type="dxa" w:w="130"/>
            </w:tcMar>
            <w:vAlign w:val="center"/>
          </w:tcPr>
          <w:p>
            <w:r>
              <w:rPr>
                <w:sz w:val="18"/>
                <w:szCs w:val="18"/>
                <w:u w:val="single"/>
              </w:rPr>
              <w:t xml:space="preserve">₹ 40,000/- (approx. ₹ 4,80,000/- per annum)</w:t>
            </w:r>
          </w:p>
        </w:tc>
      </w:tr>
      <w:tr>
        <w:tc>
          <w:tcPr>
            <w:tcW w:type="dxa" w:w="2400"/>
            <w:shd w:fill="F3ECE4" w:val="clear"/>
            <w:tcMar>
              <w:top w:type="dxa" w:w="90"/>
              <w:left w:type="dxa" w:w="130"/>
              <w:bottom w:type="dxa" w:w="90"/>
              <w:right w:type="dxa" w:w="130"/>
            </w:tcMar>
            <w:vAlign w:val="center"/>
          </w:tcPr>
          <w:p>
            <w:r>
              <w:rPr>
                <w:b/>
                <w:bCs/>
                <w:sz w:val="18"/>
                <w:szCs w:val="18"/>
              </w:rPr>
              <w:t xml:space="preserve">Payment Cycle</w:t>
            </w:r>
          </w:p>
        </w:tc>
        <w:tc>
          <w:tcPr>
            <w:tcW w:type="dxa" w:w="6620"/>
            <w:tcMar>
              <w:top w:type="dxa" w:w="90"/>
              <w:left w:type="dxa" w:w="130"/>
              <w:bottom w:type="dxa" w:w="90"/>
              <w:right w:type="dxa" w:w="130"/>
            </w:tcMar>
            <w:vAlign w:val="center"/>
          </w:tcPr>
          <w:p>
            <w:r>
              <w:rPr>
                <w:sz w:val="18"/>
                <w:szCs w:val="18"/>
                <w:u w:val="single"/>
              </w:rPr>
              <w:t xml:space="preserve">Monthly, on or before the 7th of the following month</w:t>
            </w:r>
          </w:p>
        </w:tc>
      </w:tr>
      <w:tr>
        <w:tc>
          <w:tcPr>
            <w:tcW w:type="dxa" w:w="2400"/>
            <w:shd w:fill="F3ECE4" w:val="clear"/>
            <w:tcMar>
              <w:top w:type="dxa" w:w="90"/>
              <w:left w:type="dxa" w:w="130"/>
              <w:bottom w:type="dxa" w:w="90"/>
              <w:right w:type="dxa" w:w="130"/>
            </w:tcMar>
            <w:vAlign w:val="center"/>
          </w:tcPr>
          <w:p>
            <w:r>
              <w:rPr>
                <w:b/>
                <w:bCs/>
                <w:sz w:val="18"/>
                <w:szCs w:val="18"/>
              </w:rPr>
              <w:t xml:space="preserve">Mode of Payment</w:t>
            </w:r>
          </w:p>
        </w:tc>
        <w:tc>
          <w:tcPr>
            <w:tcW w:type="dxa" w:w="6620"/>
            <w:tcMar>
              <w:top w:type="dxa" w:w="90"/>
              <w:left w:type="dxa" w:w="130"/>
              <w:bottom w:type="dxa" w:w="90"/>
              <w:right w:type="dxa" w:w="130"/>
            </w:tcMar>
            <w:vAlign w:val="center"/>
          </w:tcPr>
          <w:p>
            <w:r>
              <w:rPr>
                <w:sz w:val="18"/>
                <w:szCs w:val="18"/>
                <w:u w:val="single"/>
              </w:rPr>
              <w:t xml:space="preserve">Bank transfer to Employee's designated account</w:t>
            </w:r>
          </w:p>
        </w:tc>
      </w:tr>
      <w:tr>
        <w:tc>
          <w:tcPr>
            <w:tcW w:type="dxa" w:w="2400"/>
            <w:shd w:fill="F3ECE4" w:val="clear"/>
            <w:tcMar>
              <w:top w:type="dxa" w:w="90"/>
              <w:left w:type="dxa" w:w="130"/>
              <w:bottom w:type="dxa" w:w="90"/>
              <w:right w:type="dxa" w:w="130"/>
            </w:tcMar>
            <w:vAlign w:val="center"/>
          </w:tcPr>
          <w:p>
            <w:r>
              <w:rPr>
                <w:b/>
                <w:bCs/>
                <w:sz w:val="18"/>
                <w:szCs w:val="18"/>
              </w:rPr>
              <w:t xml:space="preserve">Retention Bonus</w:t>
            </w:r>
          </w:p>
        </w:tc>
        <w:tc>
          <w:tcPr>
            <w:tcW w:type="dxa" w:w="6620"/>
            <w:tcMar>
              <w:top w:type="dxa" w:w="90"/>
              <w:left w:type="dxa" w:w="130"/>
              <w:bottom w:type="dxa" w:w="90"/>
              <w:right w:type="dxa" w:w="130"/>
            </w:tcMar>
            <w:vAlign w:val="center"/>
          </w:tcPr>
          <w:p>
            <w:r>
              <w:rPr>
                <w:sz w:val="18"/>
                <w:szCs w:val="18"/>
                <w:u w:val="single"/>
              </w:rPr>
              <w:t xml:space="preserve">₹ ______________________, payable as set out below</w:t>
            </w:r>
          </w:p>
        </w:tc>
      </w:tr>
    </w:tbl>
    <w:p>
      <w:pPr>
        <w:spacing w:after="110" w:line="290"/>
        <w:jc w:val="both"/>
      </w:pPr>
      <w:r>
        <w:rPr>
          <w:color w:val="1A1A1A"/>
          <w:sz w:val="19"/>
          <w:szCs w:val="19"/>
        </w:rPr>
        <w:t xml:space="preserve">Remuneration shall be subject to applicable deductions including Income Tax (TDS) under the Income-tax Act, 1961, Provident Fund contribution under the Employees' Provident Funds and Miscellaneous Provisions Act, 1952 (if applicable), and Employees' State Insurance contribution under the Employees' State Insurance Act, 1948 (if applicable), and any other statutory deduction as required by law.</w:t>
      </w:r>
    </w:p>
    <w:p>
      <w:pPr>
        <w:spacing w:after="110" w:line="290"/>
        <w:jc w:val="both"/>
      </w:pPr>
      <w:r>
        <w:rPr>
          <w:color w:val="1A1A1A"/>
          <w:sz w:val="19"/>
          <w:szCs w:val="19"/>
        </w:rPr>
        <w:t xml:space="preserve">The Employer reserves the right to revise remuneration and benefits from time to time based on performance, business requirements, and applicable policy.</w:t>
      </w:r>
    </w:p>
    <w:p>
      <w:pPr>
        <w:pStyle w:val="Heading1"/>
        <w:spacing w:after="120" w:before="280"/>
      </w:pPr>
      <w:r>
        <w:rPr>
          <w:b/>
          <w:bCs/>
          <w:color w:val="6E3A14"/>
          <w:sz w:val="24"/>
          <w:szCs w:val="24"/>
        </w:rPr>
        <w:t xml:space="preserve">Retention Bonus</w:t>
      </w:r>
    </w:p>
    <w:p>
      <w:pPr>
        <w:spacing w:after="110" w:line="290"/>
        <w:jc w:val="both"/>
      </w:pPr>
      <w:r>
        <w:rPr>
          <w:color w:val="1A1A1A"/>
          <w:sz w:val="19"/>
          <w:szCs w:val="19"/>
        </w:rPr>
        <w:t xml:space="preserve">In addition to the Fixed Monthly Salary, the Employee shall be eligible for a Retention Bonus of ₹ ______________________, subject to the Employee remaining in continuous, active employment with the Employer, in good standing and without any performance or conduct issues, for a minimum period of ______________ from the Date of Joining/confirmation ("Retention Period").</w:t>
      </w:r>
    </w:p>
    <w:p>
      <w:pPr>
        <w:pStyle w:val="ListParagraph"/>
        <w:numPr>
          <w:ilvl w:val="0"/>
          <w:numId w:val="1"/>
        </w:numPr>
        <w:spacing w:after="90" w:line="290"/>
      </w:pPr>
      <w:r>
        <w:rPr>
          <w:color w:val="1A1A1A"/>
          <w:sz w:val="19"/>
          <w:szCs w:val="19"/>
        </w:rPr>
        <w:t xml:space="preserve">The Retention Bonus shall be paid within 30 days of successful completion of the Retention Period, subject to statutory deductions (TDS, etc.) as applicable.</w:t>
      </w:r>
    </w:p>
    <w:p>
      <w:pPr>
        <w:pStyle w:val="ListParagraph"/>
        <w:numPr>
          <w:ilvl w:val="0"/>
          <w:numId w:val="1"/>
        </w:numPr>
        <w:spacing w:after="90" w:line="290"/>
      </w:pPr>
      <w:r>
        <w:rPr>
          <w:color w:val="1A1A1A"/>
          <w:sz w:val="19"/>
          <w:szCs w:val="19"/>
        </w:rPr>
        <w:t xml:space="preserve">Should the Employee resign, abandon employment, or be terminated for misconduct, breach of this Agreement, or performance-related reasons before completion of the Retention Period, the Employee shall not be entitled to the Retention Bonus, whether in whole or in part, or on a pro-rata basis.</w:t>
      </w:r>
    </w:p>
    <w:p>
      <w:pPr>
        <w:pStyle w:val="ListParagraph"/>
        <w:numPr>
          <w:ilvl w:val="0"/>
          <w:numId w:val="1"/>
        </w:numPr>
        <w:spacing w:after="90" w:line="290"/>
      </w:pPr>
      <w:r>
        <w:rPr>
          <w:color w:val="1A1A1A"/>
          <w:sz w:val="19"/>
          <w:szCs w:val="19"/>
        </w:rPr>
        <w:t xml:space="preserve">Where the Employee's services are terminated by the Employer without cause before completion of the Retention Period, the Retention Bonus shall be paid on a pro-rata basis for the period actually served, unless otherwise agreed in writing.</w:t>
      </w:r>
    </w:p>
    <w:p>
      <w:pPr>
        <w:pStyle w:val="ListParagraph"/>
        <w:numPr>
          <w:ilvl w:val="0"/>
          <w:numId w:val="1"/>
        </w:numPr>
        <w:spacing w:after="90" w:line="290"/>
      </w:pPr>
      <w:r>
        <w:rPr>
          <w:color w:val="1A1A1A"/>
          <w:sz w:val="19"/>
          <w:szCs w:val="19"/>
        </w:rPr>
        <w:t xml:space="preserve">The Retention Bonus is discretionary in nature and does not form part of the Employee's fixed salary or wages for the purpose of computing Provident Fund, Gratuity, or any other statutory benefit, except where mandated otherwise by applicable law.</w:t>
      </w:r>
    </w:p>
    <w:p>
      <w:pPr>
        <w:pStyle w:val="Heading1"/>
        <w:spacing w:after="120" w:before="280"/>
      </w:pPr>
      <w:r>
        <w:rPr>
          <w:b/>
          <w:bCs/>
          <w:color w:val="6E3A14"/>
          <w:sz w:val="24"/>
          <w:szCs w:val="24"/>
        </w:rPr>
        <w:t xml:space="preserve">Leave Entitlement</w:t>
      </w:r>
    </w:p>
    <w:p>
      <w:pPr>
        <w:spacing w:after="110" w:line="290"/>
        <w:jc w:val="both"/>
      </w:pPr>
      <w:r>
        <w:rPr>
          <w:color w:val="1A1A1A"/>
          <w:sz w:val="19"/>
          <w:szCs w:val="19"/>
        </w:rPr>
        <w:t xml:space="preserve">The Employee shall be entitled to leave strictly in accordance with the Employer's Leave Policy in force from time to time, covering Earned Leave, Casual Leave, Sick Leave, and Maternity Leave (where applicable) as prescribed therein and under applicable law.</w:t>
      </w:r>
    </w:p>
    <w:p>
      <w:pPr>
        <w:pStyle w:val="Heading1"/>
        <w:spacing w:after="120" w:before="280"/>
      </w:pPr>
      <w:r>
        <w:rPr>
          <w:b/>
          <w:bCs/>
          <w:color w:val="6E3A14"/>
          <w:sz w:val="24"/>
          <w:szCs w:val="24"/>
        </w:rPr>
        <w:t xml:space="preserve">Code of Conduct and Confidentiality</w:t>
      </w:r>
    </w:p>
    <w:p>
      <w:pPr>
        <w:spacing w:after="110" w:line="290"/>
        <w:jc w:val="both"/>
      </w:pPr>
      <w:r>
        <w:rPr>
          <w:color w:val="1A1A1A"/>
          <w:sz w:val="19"/>
          <w:szCs w:val="19"/>
        </w:rPr>
        <w:t xml:space="preserve">The Employee shall maintain the highest standards of integrity, honesty, and professionalism, and shall comply with all lawful directions of the Employer, including policies on POSH (Prevention of Sexual Harassment) as required under the Sexual Harassment of Women at Workplace (Prevention, Prohibition and Redressal) Act, 2013.</w:t>
      </w:r>
    </w:p>
    <w:p>
      <w:pPr>
        <w:spacing w:after="110" w:line="290"/>
        <w:jc w:val="both"/>
      </w:pPr>
      <w:r>
        <w:rPr>
          <w:color w:val="1A1A1A"/>
          <w:sz w:val="19"/>
          <w:szCs w:val="19"/>
        </w:rPr>
        <w:t xml:space="preserve">The Employee shall not, either during the term of employment or at any time thereafter, disclose to any third party, or use for any purpose other than the business of the Employer, any confidential information, trade secrets, client data, pricing, vendor lists, business strategy, or proprietary information belonging to the Employer or its clients, except as required by law or with the Employer's prior written consent.</w:t>
      </w:r>
    </w:p>
    <w:p>
      <w:pPr>
        <w:pStyle w:val="Heading1"/>
        <w:spacing w:after="120" w:before="280"/>
      </w:pPr>
      <w:r>
        <w:rPr>
          <w:b/>
          <w:bCs/>
          <w:color w:val="6E3A14"/>
          <w:sz w:val="24"/>
          <w:szCs w:val="24"/>
        </w:rPr>
        <w:t xml:space="preserve">Intellectual Property</w:t>
      </w:r>
    </w:p>
    <w:p>
      <w:pPr>
        <w:spacing w:after="110" w:line="290"/>
        <w:jc w:val="both"/>
      </w:pPr>
      <w:r>
        <w:rPr>
          <w:color w:val="1A1A1A"/>
          <w:sz w:val="19"/>
          <w:szCs w:val="19"/>
        </w:rPr>
        <w:t xml:space="preserve">All work product, inventions, designs, processes, documentation, content, or other material created by the Employee in the course of employment and relating to the business of the Employer shall vest exclusively in the Employer. The Employee agrees to execute all documents necessary to give effect to such assignment.</w:t>
      </w:r>
    </w:p>
    <w:p>
      <w:pPr>
        <w:pStyle w:val="Heading1"/>
        <w:spacing w:after="120" w:before="280"/>
      </w:pPr>
      <w:r>
        <w:rPr>
          <w:b/>
          <w:bCs/>
          <w:color w:val="6E3A14"/>
          <w:sz w:val="24"/>
          <w:szCs w:val="24"/>
        </w:rPr>
        <w:t xml:space="preserve">Non-Solicitation</w:t>
      </w:r>
    </w:p>
    <w:p>
      <w:pPr>
        <w:spacing w:after="110" w:line="290"/>
        <w:jc w:val="both"/>
      </w:pPr>
      <w:r>
        <w:rPr>
          <w:color w:val="1A1A1A"/>
          <w:sz w:val="19"/>
          <w:szCs w:val="19"/>
        </w:rPr>
        <w:t xml:space="preserve">During the term of employment and for a period of twelve (12) months following cessation of employment for any reason, the Employee shall not directly or indirectly solicit, induce, or attempt to induce any employee, client, vendor, or business associate of the Employer to terminate or reduce their engagement with the Employer. This restriction is limited to protection of the Employer's legitimate business interests and confidential information, and nothing herein shall be construed as restraining the Employee's right to lawfully seek employment or carry on a profession, trade or business as contemplated under Section 27 of the Indian Contract Act, 1872.</w:t>
      </w:r>
    </w:p>
    <w:p>
      <w:pPr>
        <w:pStyle w:val="Heading1"/>
        <w:spacing w:after="120" w:before="280"/>
      </w:pPr>
      <w:r>
        <w:rPr>
          <w:b/>
          <w:bCs/>
          <w:color w:val="6E3A14"/>
          <w:sz w:val="24"/>
          <w:szCs w:val="24"/>
        </w:rPr>
        <w:t xml:space="preserve">Termination</w:t>
      </w:r>
    </w:p>
    <w:p>
      <w:pPr>
        <w:spacing w:after="110" w:line="290"/>
        <w:jc w:val="both"/>
      </w:pPr>
      <w:r>
        <w:rPr>
          <w:color w:val="1A1A1A"/>
          <w:sz w:val="19"/>
          <w:szCs w:val="19"/>
        </w:rPr>
        <w:t xml:space="preserve">Post confirmation, this Agreement may be terminated by either Party by giving thirty (30) days' prior written notice, or payment of basic salary in lieu of notice. The Employer may terminate the Employee's services with immediate effect, without notice or pay in lieu thereof, in case of proven misconduct, breach of this Agreement, fraud, insubordination, or any act warranting summary termination under applicable law.</w:t>
      </w:r>
    </w:p>
    <w:p>
      <w:pPr>
        <w:spacing w:after="110" w:line="290"/>
        <w:jc w:val="both"/>
      </w:pPr>
      <w:r>
        <w:rPr>
          <w:color w:val="1A1A1A"/>
          <w:sz w:val="19"/>
          <w:szCs w:val="19"/>
        </w:rPr>
        <w:t xml:space="preserve">Upon termination for any reason, the Employee shall handover all Employer property, documents, and confidential information in his possession, and full and final settlement shall be processed in accordance with applicable law and the Employer's policy, ordinarily within 45 days of the last working day.</w:t>
      </w:r>
    </w:p>
    <w:p>
      <w:pPr>
        <w:pStyle w:val="Heading1"/>
        <w:spacing w:after="120" w:before="280"/>
      </w:pPr>
      <w:r>
        <w:rPr>
          <w:b/>
          <w:bCs/>
          <w:color w:val="6E3A14"/>
          <w:sz w:val="24"/>
          <w:szCs w:val="24"/>
        </w:rPr>
        <w:t xml:space="preserve">Statutory Compliance</w:t>
      </w:r>
    </w:p>
    <w:p>
      <w:pPr>
        <w:pStyle w:val="ListParagraph"/>
        <w:numPr>
          <w:ilvl w:val="0"/>
          <w:numId w:val="1"/>
        </w:numPr>
        <w:spacing w:after="90" w:line="290"/>
      </w:pPr>
      <w:r>
        <w:rPr>
          <w:color w:val="1A1A1A"/>
          <w:sz w:val="19"/>
          <w:szCs w:val="19"/>
        </w:rPr>
        <w:t xml:space="preserve">The Employer shall comply with applicable labour welfare legislations including the Payment of Wages Act, 1936, the Payment of Bonus Act, 1965, the Payment of Gratuity Act, 1972, the Employees' Provident Funds and Miscellaneous Provisions Act, 1952, the Employees' State Insurance Act, 1948, and the Bihar Shops and Establishments Act, to the extent applicable to the Employer.</w:t>
      </w:r>
    </w:p>
    <w:p>
      <w:pPr>
        <w:pStyle w:val="ListParagraph"/>
        <w:numPr>
          <w:ilvl w:val="0"/>
          <w:numId w:val="1"/>
        </w:numPr>
        <w:spacing w:after="90" w:line="290"/>
      </w:pPr>
      <w:r>
        <w:rPr>
          <w:color w:val="1A1A1A"/>
          <w:sz w:val="19"/>
          <w:szCs w:val="19"/>
        </w:rPr>
        <w:t xml:space="preserve">Gratuity, where payable, shall be governed by the Payment of Gratuity Act, 1972, subject to the Employee completing the qualifying period of continuous service.</w:t>
      </w:r>
    </w:p>
    <w:p>
      <w:pPr>
        <w:pStyle w:val="Heading1"/>
        <w:spacing w:after="120" w:before="280"/>
      </w:pPr>
      <w:r>
        <w:rPr>
          <w:b/>
          <w:bCs/>
          <w:color w:val="6E3A14"/>
          <w:sz w:val="24"/>
          <w:szCs w:val="24"/>
        </w:rPr>
        <w:t xml:space="preserve">Indemnity</w:t>
      </w:r>
    </w:p>
    <w:p>
      <w:pPr>
        <w:spacing w:after="110" w:line="290"/>
        <w:jc w:val="both"/>
      </w:pPr>
      <w:r>
        <w:rPr>
          <w:color w:val="1A1A1A"/>
          <w:sz w:val="19"/>
          <w:szCs w:val="19"/>
        </w:rPr>
        <w:t xml:space="preserve">The Employee shall indemnify and keep indemnified the Employer against any loss, damage, or liability arising out of any breach of this Agreement, misconduct, negligence, or unauthorised act of the Employee in the course of employment.</w:t>
      </w:r>
    </w:p>
    <w:p>
      <w:pPr>
        <w:pStyle w:val="Heading1"/>
        <w:spacing w:after="120" w:before="280"/>
      </w:pPr>
      <w:r>
        <w:rPr>
          <w:b/>
          <w:bCs/>
          <w:color w:val="6E3A14"/>
          <w:sz w:val="24"/>
          <w:szCs w:val="24"/>
        </w:rPr>
        <w:t xml:space="preserve">Governing Law and Dispute Resolution</w:t>
      </w:r>
    </w:p>
    <w:p>
      <w:pPr>
        <w:spacing w:after="110" w:line="290"/>
        <w:jc w:val="both"/>
      </w:pPr>
      <w:r>
        <w:rPr>
          <w:color w:val="1A1A1A"/>
          <w:sz w:val="19"/>
          <w:szCs w:val="19"/>
        </w:rPr>
        <w:t xml:space="preserve">This Agreement shall be governed by and construed in accordance with the laws of India. Any dispute arising out of or in connection with this Agreement shall first be attempted to be resolved amicably, failing which it shall be referred to arbitration by a sole arbitrator appointed by the Employer, in accordance with the Arbitration and Conciliation Act, 1996. The seat and venue of arbitration shall be Patna, Bihar, and the proceedings shall be conducted in English. Subject to the foregoing, the courts at Patna, Bihar shall have exclusive jurisdiction.</w:t>
      </w:r>
    </w:p>
    <w:p>
      <w:pPr>
        <w:pStyle w:val="Heading1"/>
        <w:spacing w:after="120" w:before="280"/>
      </w:pPr>
      <w:r>
        <w:rPr>
          <w:b/>
          <w:bCs/>
          <w:color w:val="6E3A14"/>
          <w:sz w:val="24"/>
          <w:szCs w:val="24"/>
        </w:rPr>
        <w:t xml:space="preserve">Miscellaneous</w:t>
      </w:r>
    </w:p>
    <w:p>
      <w:pPr>
        <w:pStyle w:val="ListParagraph"/>
        <w:numPr>
          <w:ilvl w:val="0"/>
          <w:numId w:val="1"/>
        </w:numPr>
        <w:spacing w:after="90" w:line="290"/>
      </w:pPr>
      <w:r>
        <w:rPr>
          <w:color w:val="1A1A1A"/>
          <w:sz w:val="19"/>
          <w:szCs w:val="19"/>
        </w:rPr>
        <w:t xml:space="preserve">This Agreement, together with the Employer's policies referenced herein, constitutes the entire understanding between the Parties and supersedes all prior discussions or agreements, whether oral or written.</w:t>
      </w:r>
    </w:p>
    <w:p>
      <w:pPr>
        <w:pStyle w:val="ListParagraph"/>
        <w:numPr>
          <w:ilvl w:val="0"/>
          <w:numId w:val="1"/>
        </w:numPr>
        <w:spacing w:after="90" w:line="290"/>
      </w:pPr>
      <w:r>
        <w:rPr>
          <w:color w:val="1A1A1A"/>
          <w:sz w:val="19"/>
          <w:szCs w:val="19"/>
        </w:rPr>
        <w:t xml:space="preserve">No amendment to this Agreement shall be valid unless made in writing and signed by both Parties.</w:t>
      </w:r>
    </w:p>
    <w:p>
      <w:pPr>
        <w:pStyle w:val="ListParagraph"/>
        <w:numPr>
          <w:ilvl w:val="0"/>
          <w:numId w:val="1"/>
        </w:numPr>
        <w:spacing w:after="90" w:line="290"/>
      </w:pPr>
      <w:r>
        <w:rPr>
          <w:color w:val="1A1A1A"/>
          <w:sz w:val="19"/>
          <w:szCs w:val="19"/>
        </w:rPr>
        <w:t xml:space="preserve">If any provision of this Agreement is held invalid or unenforceable, the remaining provisions shall continue in full force and effect.</w:t>
      </w:r>
    </w:p>
    <w:p>
      <w:pPr>
        <w:pStyle w:val="ListParagraph"/>
        <w:numPr>
          <w:ilvl w:val="0"/>
          <w:numId w:val="1"/>
        </w:numPr>
        <w:spacing w:after="90" w:line="290"/>
      </w:pPr>
      <w:r>
        <w:rPr>
          <w:color w:val="1A1A1A"/>
          <w:sz w:val="19"/>
          <w:szCs w:val="19"/>
        </w:rPr>
        <w:t xml:space="preserve">All notices under this Agreement shall be in writing and delivered by hand, e-mail, or registered post to the addresses set out above, or such other address as may be notified in writing.</w:t>
      </w:r>
    </w:p>
    <w:p>
      <w:pPr>
        <w:pBdr>
          <w:top w:val="single" w:color="6E3A14" w:sz="6" w:space="6"/>
        </w:pBdr>
        <w:spacing w:before="500"/>
      </w:pPr>
    </w:p>
    <w:p>
      <w:pPr>
        <w:spacing w:after="250" w:before="250"/>
      </w:pPr>
      <w:r>
        <w:rPr>
          <w:sz w:val="19"/>
          <w:szCs w:val="19"/>
        </w:rPr>
        <w:t xml:space="preserve">IN WITNESS WHEREOF, the Parties have set their hands on the day, month and year first above written.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c>
          <w:tcPr>
            <w:tcW w:type="dxa" w:w="4510"/>
            <w:tcMar>
              <w:top w:type="dxa" w:w="400"/>
              <w:left w:type="dxa" w:w="100"/>
              <w:bottom w:type="dxa" w:w="100"/>
              <w:right w:type="dxa" w:w="100"/>
            </w:tcMar>
          </w:tcPr>
          <w:p>
            <w:r>
              <w:rPr>
                <w:b/>
                <w:bCs/>
                <w:sz w:val="19"/>
                <w:szCs w:val="19"/>
              </w:rPr>
              <w:t xml:space="preserve">For Gyan Sansar</w:t>
            </w:r>
          </w:p>
          <w:p>
            <w:pPr>
              <w:spacing w:before="600"/>
            </w:pPr>
            <w:r>
              <w:rPr>
                <w:sz w:val="19"/>
                <w:szCs w:val="19"/>
              </w:rPr>
              <w:t xml:space="preserve">_________________________</w:t>
            </w:r>
          </w:p>
          <w:p>
            <w:r>
              <w:rPr>
                <w:sz w:val="18"/>
                <w:szCs w:val="18"/>
              </w:rPr>
              <w:t xml:space="preserve">Mukesh Kumar Choudhary</w:t>
            </w:r>
          </w:p>
          <w:p>
            <w:r>
              <w:rPr>
                <w:color w:val="666666"/>
                <w:sz w:val="18"/>
                <w:szCs w:val="18"/>
              </w:rPr>
              <w:t xml:space="preserve">Proprietor</w:t>
            </w:r>
          </w:p>
        </w:tc>
        <w:tc>
          <w:tcPr>
            <w:tcW w:type="dxa" w:w="4510"/>
            <w:tcMar>
              <w:top w:type="dxa" w:w="400"/>
              <w:left w:type="dxa" w:w="100"/>
              <w:bottom w:type="dxa" w:w="100"/>
              <w:right w:type="dxa" w:w="100"/>
            </w:tcMar>
          </w:tcPr>
          <w:p>
            <w:r>
              <w:rPr>
                <w:b/>
                <w:bCs/>
                <w:sz w:val="19"/>
                <w:szCs w:val="19"/>
              </w:rPr>
              <w:t xml:space="preserve">Employee</w:t>
            </w:r>
          </w:p>
          <w:p>
            <w:pPr>
              <w:spacing w:before="600"/>
            </w:pPr>
            <w:r>
              <w:rPr>
                <w:sz w:val="19"/>
                <w:szCs w:val="19"/>
              </w:rPr>
              <w:t xml:space="preserve">_________________________</w:t>
            </w:r>
          </w:p>
          <w:p>
            <w:r>
              <w:rPr>
                <w:sz w:val="18"/>
                <w:szCs w:val="18"/>
              </w:rPr>
              <w:t xml:space="preserve">Name: Ambrish Kumar Labh</w:t>
            </w:r>
          </w:p>
          <w:p>
            <w:r>
              <w:rPr>
                <w:color w:val="666666"/>
                <w:sz w:val="18"/>
                <w:szCs w:val="18"/>
              </w:rPr>
              <w:t xml:space="preserve">Date: ______________________</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E3A14" w:sz="4" w:space="4"/>
      </w:pBdr>
      <w:jc w:val="center"/>
    </w:pPr>
    <w:r>
      <w:rPr>
        <w:color w:val="666666"/>
        <w:sz w:val="15"/>
        <w:szCs w:val="15"/>
      </w:rPr>
      <w:t xml:space="preserve">Gyan Sansar  |  Employment Agreement  |  Confidential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952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0bf6a471ebab96825f558989e6a9d486e13e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0bf6a471ebab96825f558989e6a9d486e13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Gyan Sansar Employment Agreement - Ambrish Kumar Labh</dc:title>
  <dc:creator>Un-named</dc:creator>
  <dc:description>Employment Agreement</dc:description>
  <cp:lastModifiedBy>Un-named</cp:lastModifiedBy>
  <cp:revision>1</cp:revision>
  <dcterms:created xsi:type="dcterms:W3CDTF">2026-08-11T13:04:14.486Z</dcterms:created>
  <dcterms:modified xsi:type="dcterms:W3CDTF">2026-08-11T13:04:14.487Z</dcterms:modified>
</cp:coreProperties>
</file>

<file path=docProps/custom.xml><?xml version="1.0" encoding="utf-8"?>
<Properties xmlns="http://schemas.openxmlformats.org/officeDocument/2006/custom-properties" xmlns:vt="http://schemas.openxmlformats.org/officeDocument/2006/docPropsVTypes"/>
</file>