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0f3460"/>
          <w:sz w:val="96"/>
          <w:szCs w:val="96"/>
        </w:rPr>
        <w:t xml:space="preserve">GoClan</w:t>
      </w:r>
    </w:p>
    <w:p>
      <w:pPr>
        <w:jc w:val="center"/>
      </w:pPr>
      <w:r>
        <w:rPr>
          <w:rFonts w:ascii="Arial" w:cs="Arial" w:eastAsia="Arial" w:hAnsi="Arial"/>
          <w:color w:val="39A900"/>
          <w:sz w:val="32"/>
          <w:szCs w:val="32"/>
        </w:rPr>
        <w:t xml:space="preserve">powered by PULSR Token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Whitepaper v2.0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Fantasy Sports Descentralizado para CS2 — Mercado Brasileiro</w:t>
      </w:r>
    </w:p>
    <w:p>
      <w:pPr>
        <w:spacing w:before="200"/>
        <w:jc w:val="center"/>
      </w:pPr>
      <w:r>
        <w:rPr>
          <w:rFonts w:ascii="Arial" w:cs="Arial" w:eastAsia="Arial" w:hAnsi="Arial"/>
          <w:color w:val="0f3460"/>
          <w:sz w:val="24"/>
          <w:szCs w:val="24"/>
        </w:rPr>
        <w:t xml:space="preserve">www.goclan.com.br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GoClan é uma plataforma web de Fantasy Sports focada em CS2, desenvolvida para o mercado brasileiro. Os usuários montam times com jogadores reais de torneios profissionais, competem com outros usuários com base em desempenho estatístico real, e são recompensados automaticamente.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PULSR é o token de utilidade nativo do ecossistema GoClan, construído na blockchain Solana. Ele funciona nos bastidores das transações da plataforma, invisível para o usuário comum mas fundamental para a geração de receita passiva e crescimento do ecossistema.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projeto nasce identificando um mercado inexplorado: o Brasil é um dos maiores países do mundo em CS2, mas não existe nenhuma plataforma de fantasy CS2 em português com qualidade e experiência localizada.</w:t>
      </w:r>
    </w:p>
    <w:p>
      <w:pPr>
        <w:pStyle w:val="Heading1"/>
      </w:pPr>
      <w:r>
        <w:t xml:space="preserve">2. Benchmark de Mercado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HLTV, maior mídia global especializada em Counter-Strike, opera o maior fantasy game de CS do mundo. Com décadas de existência, audiência global de milhões e todo o peso da marca, seu fantasy game atinge uma média de 13.000 jogadores ativos.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Esse número é o nosso norte de mercado. Não para superá-lo imediatamente, mas para entender o tamanho real do nicho e definir metas realistas.</w:t>
      </w:r>
    </w:p>
    <w:p>
      <w:pPr>
        <w:pStyle w:val="Heading2"/>
      </w:pPr>
      <w:r>
        <w:t xml:space="preserve">Estratégia de Diferenciação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HLTV é global e em inglês — GoClan é 100% brasileiro e em português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HLTV é mídia — GoClan é produto focado exclusivamente no fantasy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HLTV não tem token ou modelo descentralizado — GoClan tem o PULSR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Meta ano 1: 1.000 a 3.000 usuários ativos brasileiros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Conquistar 1% da base do HLTV já representa um negócio viável e lucrativo.</w:t>
      </w:r>
    </w:p>
    <w:p>
      <w:pPr>
        <w:pStyle w:val="Heading1"/>
      </w:pPr>
      <w:r>
        <w:t xml:space="preserve">3. O Problema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mercado de fantasy sports e competições informais entre gamers no Brasil apresenta problemas claros: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Disputas informais via WhatsApp sem garantia de pagamento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Dependência de confiança entre as partes para liquidação de prêmios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Ausência de plataformas em português com experiência de qualidade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Mercado de fantasy CS2 com cripto ainda completamente inexplorado no Brasil</w:t>
      </w:r>
    </w:p>
    <w:p>
      <w:pPr>
        <w:pStyle w:val="Heading1"/>
      </w:pPr>
      <w:r>
        <w:t xml:space="preserve">4. A Solução — GoClan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Uma plataforma web responsiva de Fantasy Sports peer-to-peer onde os usuários montam times com jogadores reais de partidas de CS2, competem com outros usuários, e o vencedor é determinado automaticamente por estatísticas reais de performance.</w:t>
      </w:r>
    </w:p>
    <w:p>
      <w:pPr>
        <w:pStyle w:val="Heading2"/>
      </w:pPr>
      <w:r>
        <w:t xml:space="preserve">Como funciona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Usuário cria conta no goclan.com.br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Escolhe um torneio ativo — ESL Pro League, BLAST Premier ou IEM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Monta seu time selecionando jogadores reais dentro de um orçamento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Compete contra outros usuários na mesma rodada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Após a partida, o sistema calcula automaticamente as pontuações via API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Vencedor recebe prêmio automaticamente</w:t>
      </w:r>
    </w:p>
    <w:p>
      <w:pPr>
        <w:spacing w:after="1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Não se trata de aposta em resultado — é um jogo de habilidade e conhecimento. Quem melhor conhece os jogadores e o cenário competitivo vence. Isso diferencia legalmente o GoClan de plataformas de apostas.</w:t>
      </w:r>
    </w:p>
    <w:p>
      <w:pPr>
        <w:pStyle w:val="Heading1"/>
      </w:pPr>
      <w:r>
        <w:t xml:space="preserve">5. Modelo de Planos</w:t>
      </w:r>
    </w:p>
    <w:p>
      <w:pPr>
        <w:pStyle w:val="Heading2"/>
      </w:pPr>
      <w:r>
        <w:t xml:space="preserve">Plano FREE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Acesso a torneios principais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Número limitado de ligas por rodada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Recebe PULSR de graça ao se cadastrar — Play to Earn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Experiência completa do fantasy</w:t>
      </w:r>
    </w:p>
    <w:p>
      <w:pPr>
        <w:pStyle w:val="Heading2"/>
      </w:pPr>
      <w:r>
        <w:t xml:space="preserve">Plano PRO — Assinatura Mensal em Reais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Ligas ilimitadas por rodada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Recebe PULSR bônus todo mês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Acesso a torneios exclusivos PRO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Multiplicador de ganhos nas partidas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Cards de jogadores premium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Ranking exclusivo PRO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pagamento do plano PRO é feito em reais via PIX ou cartão, processado por Stripe ou Mercado Pago. O PULSR funciona nos bastidores — o usuário não precisa saber que existe blockchain por baixo.</w:t>
      </w:r>
    </w:p>
    <w:p>
      <w:pPr>
        <w:pStyle w:val="Heading1"/>
      </w:pPr>
      <w:r>
        <w:t xml:space="preserve">6. O Token PULSR</w:t>
      </w:r>
    </w:p>
    <w:p>
      <w:pPr>
        <w:pStyle w:val="Heading2"/>
      </w:pPr>
      <w:r>
        <w:t xml:space="preserve">Informações Básicas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PULSR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Blockchain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Solana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Supply 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1.000.000.000 (1 Bilhão)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Taxa por Transação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5% total (2% criador + 2% holders + 1% liquidez)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Raydium / Jupiter (Solana)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Plataforma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goclan.com.br</w:t>
            </w:r>
          </w:p>
        </w:tc>
      </w:tr>
    </w:tbl>
    <w:p>
      <w:pPr>
        <w:pStyle w:val="Heading2"/>
      </w:pPr>
      <w:r>
        <w:t xml:space="preserve">Distribuição do Supply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Destinação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Venda pública / liquidez 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400.000.000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 to Earn — novos usuários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250.000.000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Reserva do criador (12 meses)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200.000.000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Fundo de desenvolvimento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150.000.000</w:t>
            </w:r>
          </w:p>
        </w:tc>
      </w:tr>
    </w:tbl>
    <w:p>
      <w:pPr>
        <w:pStyle w:val="Heading2"/>
      </w:pPr>
      <w:r>
        <w:t xml:space="preserve">Mecanismo de Reflexão</w:t>
      </w:r>
    </w:p>
    <w:p>
      <w:pPr>
        <w:spacing w:before="100"/>
      </w:pP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cada transação de PULSR na blockchain, 5% é automaticamente distribuído: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2% para a carteira do criador — receita passiva automática e permanente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2% redistribuído proporcionalmente para todos os holders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1% adicionado ao fundo de liquidez — estabilização do preço</w:t>
      </w:r>
    </w:p>
    <w:p>
      <w:pPr>
        <w:pStyle w:val="Heading1"/>
      </w:pPr>
      <w:r>
        <w:t xml:space="preserve">7. Modelo de Negócio</w:t>
      </w:r>
    </w:p>
    <w:p>
      <w:pPr>
        <w:pStyle w:val="Heading2"/>
      </w:pPr>
      <w:r>
        <w:t xml:space="preserve">Duas Fontes de Receita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GoClan gera receita em duas camadas independentes e complementares: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Assinatura PRO mensal em reais — receita previsível e imediata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Pedágio do token PULSR — receita passiva crescente em cripto</w:t>
      </w:r>
    </w:p>
    <w:p>
      <w:pPr>
        <w:pStyle w:val="Heading2"/>
      </w:pPr>
      <w:r>
        <w:t xml:space="preserve">Projeção Financeira — Assinatura PRO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Assinantes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Receita Mensal (R$29)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Receita Anual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R$ 14.500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R$ 174.000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R$ 29.000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R$ 348.000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R$ 87.000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R$ 1.044.000</w:t>
            </w:r>
          </w:p>
        </w:tc>
      </w:tr>
    </w:tbl>
    <w:p>
      <w:pPr>
        <w:pStyle w:val="Heading2"/>
      </w:pPr>
      <w:r>
        <w:t xml:space="preserve">Projeção Financeira — Token PULSR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Volume Diário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Receita Diária (2%)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Receita Mensal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$6.000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$30.000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$60.000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8. Estratégia de Aquisição — Play to Earn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maior desafio de qualquer token é criar volume inicial sem marketing massivo. O GoClan resolve isso com Play to Earn: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Novos usuários recebem PULSR gratuitamente ao se cadastrar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Jogam partidas de fantasy sem precisar comprar o token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Cada partida gera transações na blockchain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Volume de transações ativa o mecanismo de reflexão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Token valoriza organicamente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Usuários que receberam de graça agora têm tokens com valor real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Indicam amigos — crescimento viral orgânico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produto se vende sozinho porque envolve dinheiro e diversão simultaneamente. Você não precisa de influencer ou comunidade prévia para começar.</w:t>
      </w:r>
    </w:p>
    <w:p>
      <w:pPr>
        <w:pStyle w:val="Heading1"/>
      </w:pPr>
      <w:r>
        <w:t xml:space="preserve">9. Tecnologia</w:t>
      </w:r>
    </w:p>
    <w:p>
      <w:pPr>
        <w:pStyle w:val="Heading2"/>
      </w:pPr>
      <w:r>
        <w:t xml:space="preserve">Stack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(React)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+ FastAPI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(PostgreSQL)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de Dados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PandaScore — dados de torneios e stats de CS2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Pagamentos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Stripe / Mercado Pago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Blockchain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Solana — Metaplex + Anchor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Hospedagem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(frontend) + Railway (backend)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Domínio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www.goclan.com.br</w:t>
            </w:r>
          </w:p>
        </w:tc>
      </w:tr>
    </w:tbl>
    <w:p>
      <w:pPr>
        <w:pStyle w:val="Heading2"/>
      </w:pPr>
      <w:r>
        <w:t xml:space="preserve">Ativos Existentes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Fluxo completo de telas desenvolvido em Figma/Photoshop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Experiência do usuário completamente mapeada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Cards de jogadores com stats premium já desenhados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Sistema de planos FREE e PRO já projetado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Domínio www.goclan.com.br registrado</w:t>
      </w:r>
    </w:p>
    <w:p>
      <w:pPr>
        <w:pStyle w:val="Heading2"/>
      </w:pPr>
      <w:r>
        <w:t xml:space="preserve">Fonte de Dados — PandaScore API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PandaScore API atualiza automaticamente torneios, chaves, partidas agendadas, resultados em tempo real e elencos. O trabalho manual de manutenção se resume a: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Decidir quais torneios ficam ativos no app — um clique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Revisar eventuais inconsistências de dados — menos de 30 minutos por semana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Foco inicial nos grandes torneios: ESL Pro League, BLAST Premier e IEM — que concentram 90% do interesse do público brasileiro.</w:t>
      </w:r>
    </w:p>
    <w:p>
      <w:pPr>
        <w:pStyle w:val="Heading1"/>
      </w:pPr>
      <w:r>
        <w:t xml:space="preserve">10. Plano de Execução</w:t>
      </w:r>
    </w:p>
    <w:p>
      <w:pPr>
        <w:pStyle w:val="Heading2"/>
      </w:pPr>
      <w:r>
        <w:t xml:space="preserve">Fase 1 — Validação Técnica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Configurar infraestrutura: Vercel + Supabase + Railway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Integrar PandaScore API com plano gratuito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Desenvolver lógica de pontuação do fantasy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Sistema de usuários e autenticação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Frontend funcional e responsivo — sem foco visual ainda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Testar fluxo completo de ponta a ponta</w:t>
      </w:r>
    </w:p>
    <w:p>
      <w:pPr>
        <w:pStyle w:val="Heading2"/>
      </w:pPr>
      <w:r>
        <w:t xml:space="preserve">Fase 2 — Validação de Negócio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Lançar para grupo pequeno de usuários reais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Ativar programa Play to Earn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Testar modelo FREE e PRO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Coletar feedback e ajustar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Validar engajamento e retenção</w:t>
      </w:r>
    </w:p>
    <w:p>
      <w:pPr>
        <w:pStyle w:val="Heading2"/>
      </w:pPr>
      <w:r>
        <w:t xml:space="preserve">Fase 3 — Polimento e Escala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Aplicar design completo do Figma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Cards de jogadores premium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Integrar token PULSR na Solana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4"/>
          <w:szCs w:val="24"/>
        </w:rPr>
        <w:t xml:space="preserve">Lançar plano PRO com pagamento em reais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Escalar aquisição de usuários brasileiros</w:t>
      </w:r>
    </w:p>
    <w:p>
      <w:pPr>
        <w:pStyle w:val="Heading1"/>
      </w:pPr>
      <w:r>
        <w:t xml:space="preserve">11. Gestão de Riscos</w:t>
      </w:r>
    </w:p>
    <w:p>
      <w:pPr>
        <w:pStyle w:val="Heading2"/>
      </w:pPr>
      <w:r>
        <w:t xml:space="preserve">Riscos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da API gratuita PandaScore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Travamento em picos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local + upgrade quando gerar receita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Latência de dados de partida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Atraso na pontuação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Comunicar prazo de 15min para atualização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Curva de aprendizado Solana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Atraso na integração do token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lançado apenas na Fase 3 — tempo de aprendizado disponível</w:t>
            </w:r>
          </w:p>
        </w:tc>
      </w:tr>
    </w:tbl>
    <w:p>
      <w:pPr>
        <w:pStyle w:val="Heading2"/>
      </w:pPr>
      <w:r>
        <w:t xml:space="preserve">Riscos de Negócio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 engajamento inicial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não volta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to Earn cria incentivo financeiro para retorno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Resistência ao plano PRO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 baixa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preços e benefícios na Fase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Concorrente lançar similar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 de diferencial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Velocidade de execução + foco no nicho brasileiro</w:t>
            </w:r>
          </w:p>
        </w:tc>
      </w:tr>
    </w:tbl>
    <w:p>
      <w:pPr>
        <w:pStyle w:val="Heading2"/>
      </w:pPr>
      <w:r>
        <w:t xml:space="preserve">Riscos Legais e Operacionais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Regulação de fantasy sports no Brasil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Enquadramento como aposta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habilidade + assessoria jurídica preventiva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 — dados dos usuários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Multas e bloqueio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de privacidade desde o lançamento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Torneio cancelado ou adiado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Partidas do fantasy inválidas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clara de reembolso de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no cálculo de pontuação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Reclamações e perda de confiança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extensivos na Fase 1 antes de lançar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12. Aviso Legal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Este documento é um whitepaper conceitual e não constitui oferta de valores mobiliários. O PULSR é um token de utilidade destinado ao uso dentro da plataforma GoClan. Investimentos em criptoativos envolvem riscos. A regulação de criptoativos e fantasy sports no Brasil está em evolução e o projeto será desenvolvido em conformidade com a legislação aplicável. Os dados financeiros apresentados são projeções ilustrativas e não garantias de retorno.</w:t>
      </w:r>
    </w:p>
    <w:p>
      <w:pPr>
        <w:pBdr>
          <w:top w:val="single" w:color="0f3460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GoClan powered by PULSR — Whitepaper v2.0 — www.goclan.com.br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2026-03-16T19:01:35.724Z</dcterms:created>
  <dcterms:modified xsi:type="dcterms:W3CDTF">2026-03-16T19:01:35.725Z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