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980B9"/>
          <w:sz w:val="24"/>
        </w:rPr>
        <w:t>Ideation Phase</w:t>
      </w:r>
    </w:p>
    <w:p>
      <w:pPr>
        <w:spacing w:after="280"/>
      </w:pPr>
      <w:r>
        <w:rPr>
          <w:rFonts w:ascii="Arial" w:hAnsi="Arial"/>
          <w:b/>
          <w:color w:val="1A5276"/>
          <w:sz w:val="40"/>
        </w:rPr>
        <w:t>Define the Problem Statements</w:t>
      </w:r>
    </w:p>
    <w:tbl>
      <w:tblPr>
        <w:tblW w:type="auto" w:w="0"/>
        <w:jc w:val="center"/>
        <w:tblLook w:firstColumn="1" w:firstRow="1" w:lastColumn="0" w:lastRow="0" w:noHBand="0" w:noVBand="1" w:val="04A0"/>
        <w:tblBorders>
          <w:top w:val="single" w:sz="4" w:space="0" w:color="BDC3C7"/>
          <w:bottom w:val="single" w:sz="4" w:space="0" w:color="BDC3C7"/>
          <w:insideH w:val="single" w:sz="4" w:space="0" w:color="BDC3C7"/>
          <w:insideV w:val="single" w:sz="4" w:space="0" w:color="BDC3C7"/>
          <w:left w:val="none"/>
          <w:right w:val="none"/>
        </w:tblBorders>
      </w:tblPr>
      <w:tblGrid>
        <w:gridCol w:w="4968"/>
        <w:gridCol w:w="4968"/>
      </w:tblGrid>
      <w:tr>
        <w:tc>
          <w:tcPr>
            <w:tcW w:type="dxa" w:w="2880"/>
            <w:shd w:fill="EBF5FB"/>
            <w:tcMar>
              <w:top w:w="80" w:type="dxa"/>
              <w:bottom w:w="80" w:type="dxa"/>
              <w:left w:w="120" w:type="dxa"/>
              <w:right w:w="120" w:type="dxa"/>
            </w:tcMar>
          </w:tcPr>
          <w:p>
            <w:pPr>
              <w:spacing w:after="0"/>
            </w:pPr>
            <w:r>
              <w:rPr>
                <w:rFonts w:ascii="Arial" w:hAnsi="Arial"/>
                <w:b/>
                <w:color w:val="1A5276"/>
                <w:sz w:val="20"/>
              </w:rPr>
              <w:t>Date</w:t>
            </w:r>
          </w:p>
        </w:tc>
        <w:tc>
          <w:tcPr>
            <w:tcW w:type="dxa" w:w="6912"/>
            <w:shd w:fill="FAFCFE"/>
            <w:tcMar>
              <w:top w:w="80" w:type="dxa"/>
              <w:bottom w:w="80" w:type="dxa"/>
              <w:left w:w="120" w:type="dxa"/>
              <w:right w:w="120" w:type="dxa"/>
            </w:tcMar>
          </w:tcPr>
          <w:p>
            <w:pPr>
              <w:spacing w:after="0"/>
            </w:pPr>
            <w:r>
              <w:rPr>
                <w:rFonts w:ascii="Arial" w:hAnsi="Arial"/>
                <w:b w:val="0"/>
                <w:color w:val="2C3E50"/>
                <w:sz w:val="20"/>
              </w:rPr>
              <w:t>1 October 2026</w:t>
            </w:r>
          </w:p>
        </w:tc>
      </w:tr>
      <w:tr>
        <w:tc>
          <w:tcPr>
            <w:tcW w:type="dxa" w:w="2880"/>
            <w:shd w:fill="EBF5FB"/>
            <w:tcMar>
              <w:top w:w="80" w:type="dxa"/>
              <w:bottom w:w="80" w:type="dxa"/>
              <w:left w:w="120" w:type="dxa"/>
              <w:right w:w="120" w:type="dxa"/>
            </w:tcMar>
          </w:tcPr>
          <w:p>
            <w:pPr>
              <w:spacing w:after="0"/>
            </w:pPr>
            <w:r>
              <w:rPr>
                <w:rFonts w:ascii="Arial" w:hAnsi="Arial"/>
                <w:b/>
                <w:color w:val="1A5276"/>
                <w:sz w:val="20"/>
              </w:rPr>
              <w:t>Team ID</w:t>
            </w:r>
          </w:p>
        </w:tc>
        <w:tc>
          <w:tcPr>
            <w:tcW w:type="dxa" w:w="6912"/>
            <w:shd w:fill="FAFCFE"/>
            <w:tcMar>
              <w:top w:w="80" w:type="dxa"/>
              <w:bottom w:w="80" w:type="dxa"/>
              <w:left w:w="120" w:type="dxa"/>
              <w:right w:w="120" w:type="dxa"/>
            </w:tcMar>
          </w:tcPr>
          <w:p>
            <w:pPr>
              <w:spacing w:after="0"/>
            </w:pPr>
            <w:r>
              <w:rPr>
                <w:rFonts w:ascii="Arial" w:hAnsi="Arial"/>
                <w:b/>
                <w:color w:val="2C3E50"/>
                <w:sz w:val="20"/>
              </w:rPr>
              <w:t>Team-08</w:t>
            </w:r>
          </w:p>
        </w:tc>
      </w:tr>
      <w:tr>
        <w:tc>
          <w:tcPr>
            <w:tcW w:type="dxa" w:w="2880"/>
            <w:shd w:fill="EBF5FB"/>
            <w:tcMar>
              <w:top w:w="80" w:type="dxa"/>
              <w:bottom w:w="80" w:type="dxa"/>
              <w:left w:w="120" w:type="dxa"/>
              <w:right w:w="120" w:type="dxa"/>
            </w:tcMar>
          </w:tcPr>
          <w:p>
            <w:pPr>
              <w:spacing w:after="0"/>
            </w:pPr>
            <w:r>
              <w:rPr>
                <w:rFonts w:ascii="Arial" w:hAnsi="Arial"/>
                <w:b/>
                <w:color w:val="1A5276"/>
                <w:sz w:val="20"/>
              </w:rPr>
              <w:t>Project Name</w:t>
            </w:r>
          </w:p>
        </w:tc>
        <w:tc>
          <w:tcPr>
            <w:tcW w:type="dxa" w:w="6912"/>
            <w:shd w:fill="FAFCFE"/>
            <w:tcMar>
              <w:top w:w="80" w:type="dxa"/>
              <w:bottom w:w="80" w:type="dxa"/>
              <w:left w:w="120" w:type="dxa"/>
              <w:right w:w="120" w:type="dxa"/>
            </w:tcMar>
          </w:tcPr>
          <w:p>
            <w:pPr>
              <w:spacing w:after="0"/>
            </w:pPr>
            <w:r>
              <w:rPr>
                <w:rFonts w:ascii="Arial" w:hAnsi="Arial"/>
                <w:b/>
                <w:color w:val="2C3E50"/>
                <w:sz w:val="20"/>
              </w:rPr>
              <w:t>Script-Controlled ACL</w:t>
            </w:r>
          </w:p>
        </w:tc>
      </w:tr>
      <w:tr>
        <w:tc>
          <w:tcPr>
            <w:tcW w:type="dxa" w:w="2880"/>
            <w:shd w:fill="EBF5FB"/>
            <w:tcMar>
              <w:top w:w="80" w:type="dxa"/>
              <w:bottom w:w="80" w:type="dxa"/>
              <w:left w:w="120" w:type="dxa"/>
              <w:right w:w="120" w:type="dxa"/>
            </w:tcMar>
          </w:tcPr>
          <w:p>
            <w:pPr>
              <w:spacing w:after="0"/>
            </w:pPr>
            <w:r>
              <w:rPr>
                <w:rFonts w:ascii="Arial" w:hAnsi="Arial"/>
                <w:b/>
                <w:color w:val="1A5276"/>
                <w:sz w:val="20"/>
              </w:rPr>
              <w:t>Maximum Marks</w:t>
            </w:r>
          </w:p>
        </w:tc>
        <w:tc>
          <w:tcPr>
            <w:tcW w:type="dxa" w:w="6912"/>
            <w:shd w:fill="FAFCFE"/>
            <w:tcMar>
              <w:top w:w="80" w:type="dxa"/>
              <w:bottom w:w="80" w:type="dxa"/>
              <w:left w:w="120" w:type="dxa"/>
              <w:right w:w="120" w:type="dxa"/>
            </w:tcMar>
          </w:tcPr>
          <w:p>
            <w:pPr>
              <w:spacing w:after="0"/>
            </w:pPr>
            <w:r>
              <w:rPr>
                <w:rFonts w:ascii="Arial" w:hAnsi="Arial"/>
                <w:b w:val="0"/>
                <w:color w:val="2C3E50"/>
                <w:sz w:val="20"/>
              </w:rPr>
              <w:t>2 Marks</w:t>
            </w:r>
          </w:p>
        </w:tc>
      </w:tr>
    </w:tbl>
    <w:p>
      <w:pPr>
        <w:spacing w:after="200"/>
      </w:pPr>
    </w:p>
    <w:p>
      <w:pPr>
        <w:spacing w:after="80"/>
      </w:pPr>
      <w:r>
        <w:rPr>
          <w:rFonts w:ascii="Arial" w:hAnsi="Arial"/>
          <w:b/>
          <w:color w:val="1A5276"/>
          <w:sz w:val="24"/>
        </w:rPr>
        <w:t>Customer Problem Statement Template:</w:t>
      </w:r>
    </w:p>
    <w:p>
      <w:pPr>
        <w:spacing w:after="280"/>
      </w:pPr>
      <w:r>
        <w:rPr>
          <w:rFonts w:ascii="Arial" w:hAnsi="Arial"/>
          <w:color w:val="2C3E50"/>
          <w:sz w:val="19"/>
        </w:rPr>
        <w:t>Create a problem statement to understand your customer's point of view. The Customer Problem Statement template helps you focus on what matters to create experiences people will love.</w:t>
        <w:br/>
      </w:r>
      <w:r>
        <w:rPr>
          <w:rFonts w:ascii="Arial" w:hAnsi="Arial"/>
          <w:color w:val="2C3E50"/>
          <w:sz w:val="19"/>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tbl>
      <w:tblPr>
        <w:tblW w:type="auto" w:w="0"/>
        <w:jc w:val="center"/>
        <w:tblLook w:firstColumn="1" w:firstRow="1" w:lastColumn="0" w:lastRow="0" w:noHBand="0" w:noVBand="1" w:val="04A0"/>
        <w:tblBorders>
          <w:top w:val="single" w:sz="4" w:space="0" w:color="D5D8DC"/>
          <w:bottom w:val="single" w:sz="4" w:space="0" w:color="D5D8DC"/>
          <w:insideH w:val="single" w:sz="4" w:space="0" w:color="D5D8DC"/>
          <w:insideV w:val="single" w:sz="4" w:space="0" w:color="D5D8DC"/>
          <w:left w:val="none"/>
          <w:right w:val="none"/>
        </w:tblBorders>
      </w:tblPr>
      <w:tblGrid>
        <w:gridCol w:w="4968"/>
        <w:gridCol w:w="4968"/>
      </w:tblGrid>
      <w:tr>
        <w:tc>
          <w:tcPr>
            <w:tcW w:type="dxa" w:w="3168"/>
            <w:shd w:fill="2980B9"/>
            <w:tcMar>
              <w:top w:w="100" w:type="dxa"/>
              <w:bottom w:w="100" w:type="dxa"/>
              <w:left w:w="120" w:type="dxa"/>
              <w:right w:w="120" w:type="dxa"/>
            </w:tcMar>
          </w:tcPr>
          <w:p>
            <w:pPr>
              <w:spacing w:after="40"/>
            </w:pPr>
            <w:r>
              <w:rPr>
                <w:rFonts w:ascii="Arial" w:hAnsi="Arial"/>
                <w:b/>
                <w:color w:val="FFFFFF"/>
                <w:sz w:val="24"/>
              </w:rPr>
              <w:t>I am</w:t>
            </w:r>
          </w:p>
          <w:p>
            <w:pPr>
              <w:spacing w:after="0"/>
            </w:pPr>
            <w:r>
              <w:rPr>
                <w:rFonts w:ascii="Arial" w:hAnsi="Arial"/>
                <w:i/>
                <w:color w:val="EBF5FB"/>
                <w:sz w:val="16"/>
              </w:rPr>
              <w:t>Describe customer with 3-4 key characteristics - who are they?</w:t>
            </w:r>
          </w:p>
        </w:tc>
        <w:tc>
          <w:tcPr>
            <w:tcW w:type="dxa" w:w="6624"/>
            <w:shd w:fill="F8F9F9"/>
            <w:tcMar>
              <w:top w:w="100" w:type="dxa"/>
              <w:bottom w:w="100" w:type="dxa"/>
              <w:left w:w="120" w:type="dxa"/>
              <w:right w:w="120" w:type="dxa"/>
            </w:tcMar>
          </w:tcPr>
          <w:p>
            <w:pPr>
              <w:spacing w:after="0"/>
            </w:pPr>
            <w:r>
              <w:rPr>
                <w:rFonts w:ascii="Arial" w:hAnsi="Arial"/>
                <w:color w:val="2C3E50"/>
                <w:sz w:val="19"/>
              </w:rPr>
              <w:t>Describe the customer and their attributes here</w:t>
            </w:r>
          </w:p>
        </w:tc>
      </w:tr>
      <w:tr>
        <w:tc>
          <w:tcPr>
            <w:tcW w:type="dxa" w:w="3168"/>
            <w:shd w:fill="2980B9"/>
            <w:tcMar>
              <w:top w:w="100" w:type="dxa"/>
              <w:bottom w:w="100" w:type="dxa"/>
              <w:left w:w="120" w:type="dxa"/>
              <w:right w:w="120" w:type="dxa"/>
            </w:tcMar>
          </w:tcPr>
          <w:p>
            <w:pPr>
              <w:spacing w:after="40"/>
            </w:pPr>
            <w:r>
              <w:rPr>
                <w:rFonts w:ascii="Arial" w:hAnsi="Arial"/>
                <w:b/>
                <w:color w:val="FFFFFF"/>
                <w:sz w:val="24"/>
              </w:rPr>
              <w:t>I'm trying to</w:t>
            </w:r>
          </w:p>
          <w:p>
            <w:pPr>
              <w:spacing w:after="0"/>
            </w:pPr>
            <w:r>
              <w:rPr>
                <w:rFonts w:ascii="Arial" w:hAnsi="Arial"/>
                <w:i/>
                <w:color w:val="EBF5FB"/>
                <w:sz w:val="16"/>
              </w:rPr>
              <w:t>List their outcome or "job" they care about - what are they trying to achieve?</w:t>
            </w:r>
          </w:p>
        </w:tc>
        <w:tc>
          <w:tcPr>
            <w:tcW w:type="dxa" w:w="6624"/>
            <w:shd w:fill="F8F9F9"/>
            <w:tcMar>
              <w:top w:w="100" w:type="dxa"/>
              <w:bottom w:w="100" w:type="dxa"/>
              <w:left w:w="120" w:type="dxa"/>
              <w:right w:w="120" w:type="dxa"/>
            </w:tcMar>
          </w:tcPr>
          <w:p>
            <w:pPr>
              <w:spacing w:after="0"/>
            </w:pPr>
            <w:r>
              <w:rPr>
                <w:rFonts w:ascii="Arial" w:hAnsi="Arial"/>
                <w:color w:val="2C3E50"/>
                <w:sz w:val="19"/>
              </w:rPr>
              <w:t>List the thing they are trying to achieve here</w:t>
            </w:r>
          </w:p>
        </w:tc>
      </w:tr>
      <w:tr>
        <w:tc>
          <w:tcPr>
            <w:tcW w:type="dxa" w:w="3168"/>
            <w:shd w:fill="2980B9"/>
            <w:tcMar>
              <w:top w:w="100" w:type="dxa"/>
              <w:bottom w:w="100" w:type="dxa"/>
              <w:left w:w="120" w:type="dxa"/>
              <w:right w:w="120" w:type="dxa"/>
            </w:tcMar>
          </w:tcPr>
          <w:p>
            <w:pPr>
              <w:spacing w:after="40"/>
            </w:pPr>
            <w:r>
              <w:rPr>
                <w:rFonts w:ascii="Arial" w:hAnsi="Arial"/>
                <w:b/>
                <w:color w:val="FFFFFF"/>
                <w:sz w:val="24"/>
              </w:rPr>
              <w:t>but</w:t>
            </w:r>
          </w:p>
          <w:p>
            <w:pPr>
              <w:spacing w:after="0"/>
            </w:pPr>
            <w:r>
              <w:rPr>
                <w:rFonts w:ascii="Arial" w:hAnsi="Arial"/>
                <w:i/>
                <w:color w:val="EBF5FB"/>
                <w:sz w:val="16"/>
              </w:rPr>
              <w:t>Describe what problems or barriers stand in the way - what bothers them most?</w:t>
            </w:r>
          </w:p>
        </w:tc>
        <w:tc>
          <w:tcPr>
            <w:tcW w:type="dxa" w:w="6624"/>
            <w:shd w:fill="F8F9F9"/>
            <w:tcMar>
              <w:top w:w="100" w:type="dxa"/>
              <w:bottom w:w="100" w:type="dxa"/>
              <w:left w:w="120" w:type="dxa"/>
              <w:right w:w="120" w:type="dxa"/>
            </w:tcMar>
          </w:tcPr>
          <w:p>
            <w:pPr>
              <w:spacing w:after="0"/>
            </w:pPr>
            <w:r>
              <w:rPr>
                <w:rFonts w:ascii="Arial" w:hAnsi="Arial"/>
                <w:color w:val="2C3E50"/>
                <w:sz w:val="19"/>
              </w:rPr>
              <w:t>Describe the problems or barriers that get in the way here</w:t>
            </w:r>
          </w:p>
        </w:tc>
      </w:tr>
      <w:tr>
        <w:tc>
          <w:tcPr>
            <w:tcW w:type="dxa" w:w="3168"/>
            <w:shd w:fill="2980B9"/>
            <w:tcMar>
              <w:top w:w="100" w:type="dxa"/>
              <w:bottom w:w="100" w:type="dxa"/>
              <w:left w:w="120" w:type="dxa"/>
              <w:right w:w="120" w:type="dxa"/>
            </w:tcMar>
          </w:tcPr>
          <w:p>
            <w:pPr>
              <w:spacing w:after="40"/>
            </w:pPr>
            <w:r>
              <w:rPr>
                <w:rFonts w:ascii="Arial" w:hAnsi="Arial"/>
                <w:b/>
                <w:color w:val="FFFFFF"/>
                <w:sz w:val="24"/>
              </w:rPr>
              <w:t>because</w:t>
            </w:r>
          </w:p>
          <w:p>
            <w:pPr>
              <w:spacing w:after="0"/>
            </w:pPr>
            <w:r>
              <w:rPr>
                <w:rFonts w:ascii="Arial" w:hAnsi="Arial"/>
                <w:i/>
                <w:color w:val="EBF5FB"/>
                <w:sz w:val="16"/>
              </w:rPr>
              <w:t>Enter the "root cause" of why the problem or barrier exists - what needs to be solved?</w:t>
            </w:r>
          </w:p>
        </w:tc>
        <w:tc>
          <w:tcPr>
            <w:tcW w:type="dxa" w:w="6624"/>
            <w:shd w:fill="F8F9F9"/>
            <w:tcMar>
              <w:top w:w="100" w:type="dxa"/>
              <w:bottom w:w="100" w:type="dxa"/>
              <w:left w:w="120" w:type="dxa"/>
              <w:right w:w="120" w:type="dxa"/>
            </w:tcMar>
          </w:tcPr>
          <w:p>
            <w:pPr>
              <w:spacing w:after="0"/>
            </w:pPr>
            <w:r>
              <w:rPr>
                <w:rFonts w:ascii="Arial" w:hAnsi="Arial"/>
                <w:color w:val="2C3E50"/>
                <w:sz w:val="19"/>
              </w:rPr>
              <w:t>Describe the reason the problems or barriers exist</w:t>
            </w:r>
          </w:p>
        </w:tc>
      </w:tr>
      <w:tr>
        <w:tc>
          <w:tcPr>
            <w:tcW w:type="dxa" w:w="3168"/>
            <w:shd w:fill="2980B9"/>
            <w:tcMar>
              <w:top w:w="100" w:type="dxa"/>
              <w:bottom w:w="100" w:type="dxa"/>
              <w:left w:w="120" w:type="dxa"/>
              <w:right w:w="120" w:type="dxa"/>
            </w:tcMar>
          </w:tcPr>
          <w:p>
            <w:pPr>
              <w:spacing w:after="40"/>
            </w:pPr>
            <w:r>
              <w:rPr>
                <w:rFonts w:ascii="Arial" w:hAnsi="Arial"/>
                <w:b/>
                <w:color w:val="FFFFFF"/>
                <w:sz w:val="24"/>
              </w:rPr>
              <w:t>which makes me feel</w:t>
            </w:r>
          </w:p>
          <w:p>
            <w:pPr>
              <w:spacing w:after="0"/>
            </w:pPr>
            <w:r>
              <w:rPr>
                <w:rFonts w:ascii="Arial" w:hAnsi="Arial"/>
                <w:i/>
                <w:color w:val="EBF5FB"/>
                <w:sz w:val="16"/>
              </w:rPr>
              <w:t>Describe the emotions from the customer's point of view - how does it impact them emotionally?</w:t>
            </w:r>
          </w:p>
        </w:tc>
        <w:tc>
          <w:tcPr>
            <w:tcW w:type="dxa" w:w="6624"/>
            <w:shd w:fill="F8F9F9"/>
            <w:tcMar>
              <w:top w:w="100" w:type="dxa"/>
              <w:bottom w:w="100" w:type="dxa"/>
              <w:left w:w="120" w:type="dxa"/>
              <w:right w:w="120" w:type="dxa"/>
            </w:tcMar>
          </w:tcPr>
          <w:p>
            <w:pPr>
              <w:spacing w:after="0"/>
            </w:pPr>
            <w:r>
              <w:rPr>
                <w:rFonts w:ascii="Arial" w:hAnsi="Arial"/>
                <w:color w:val="2C3E50"/>
                <w:sz w:val="19"/>
              </w:rPr>
              <w:t>Describe the emotions that result from experiencing the problems or barriers</w:t>
            </w:r>
          </w:p>
        </w:tc>
      </w:tr>
    </w:tbl>
    <w:p>
      <w:pPr>
        <w:spacing w:after="120"/>
      </w:pPr>
    </w:p>
    <w:p>
      <w:pPr>
        <w:spacing w:after="320"/>
      </w:pPr>
      <w:r>
        <w:rPr>
          <w:rFonts w:ascii="Arial" w:hAnsi="Arial"/>
          <w:b/>
          <w:sz w:val="17"/>
        </w:rPr>
        <w:t xml:space="preserve">Reference: </w:t>
      </w:r>
      <w:r>
        <w:rPr>
          <w:rFonts w:ascii="Arial" w:hAnsi="Arial"/>
          <w:color w:val="2980B9"/>
          <w:sz w:val="17"/>
        </w:rPr>
        <w:t>https://miro.com/templates/customer-problem-statement/</w:t>
      </w:r>
    </w:p>
    <w:p>
      <w:pPr>
        <w:spacing w:after="160"/>
      </w:pPr>
      <w:r>
        <w:rPr>
          <w:rFonts w:ascii="Arial" w:hAnsi="Arial"/>
          <w:b/>
          <w:color w:val="1A5276"/>
          <w:sz w:val="24"/>
        </w:rPr>
        <w:t>Problem Statements for Project: Script-Controlled ACL</w:t>
      </w:r>
    </w:p>
    <w:tbl>
      <w:tblPr>
        <w:tblW w:type="auto" w:w="0"/>
        <w:jc w:val="center"/>
        <w:tblLook w:firstColumn="1" w:firstRow="1" w:lastColumn="0" w:lastRow="0" w:noHBand="0" w:noVBand="1" w:val="04A0"/>
        <w:tblBorders>
          <w:top w:val="single" w:sz="4" w:space="0" w:color="BDC3C7"/>
          <w:bottom w:val="single" w:sz="4" w:space="0" w:color="BDC3C7"/>
          <w:insideH w:val="single" w:sz="4" w:space="0" w:color="BDC3C7"/>
          <w:insideV w:val="single" w:sz="4" w:space="0" w:color="BDC3C7"/>
          <w:left w:val="none"/>
          <w:right w:val="none"/>
        </w:tblBorders>
      </w:tblPr>
      <w:tblGrid>
        <w:gridCol w:w="1656"/>
        <w:gridCol w:w="1656"/>
        <w:gridCol w:w="1656"/>
        <w:gridCol w:w="1656"/>
        <w:gridCol w:w="1656"/>
        <w:gridCol w:w="1656"/>
      </w:tblGrid>
      <w:tr>
        <w:tc>
          <w:tcPr>
            <w:tcW w:type="dxa" w:w="1296"/>
            <w:shd w:fill="1A5276"/>
            <w:tcMar>
              <w:top w:w="100" w:type="dxa"/>
              <w:bottom w:w="100" w:type="dxa"/>
              <w:left w:w="80" w:type="dxa"/>
              <w:right w:w="80" w:type="dxa"/>
            </w:tcMar>
          </w:tcPr>
          <w:p>
            <w:pPr>
              <w:spacing w:after="0"/>
              <w:jc w:val="center"/>
            </w:pPr>
            <w:r>
              <w:rPr>
                <w:rFonts w:ascii="Arial" w:hAnsi="Arial"/>
                <w:b/>
                <w:color w:val="FFFFFF"/>
                <w:sz w:val="17"/>
              </w:rPr>
              <w:t>Problem Statement (PS)</w:t>
            </w:r>
          </w:p>
        </w:tc>
        <w:tc>
          <w:tcPr>
            <w:tcW w:type="dxa" w:w="1728"/>
            <w:shd w:fill="1A5276"/>
            <w:tcMar>
              <w:top w:w="100" w:type="dxa"/>
              <w:bottom w:w="100" w:type="dxa"/>
              <w:left w:w="80" w:type="dxa"/>
              <w:right w:w="80" w:type="dxa"/>
            </w:tcMar>
          </w:tcPr>
          <w:p>
            <w:pPr>
              <w:spacing w:after="0"/>
              <w:jc w:val="center"/>
            </w:pPr>
            <w:r>
              <w:rPr>
                <w:rFonts w:ascii="Arial" w:hAnsi="Arial"/>
                <w:b/>
                <w:color w:val="FFFFFF"/>
                <w:sz w:val="17"/>
              </w:rPr>
              <w:t>I am (Customer)</w:t>
            </w:r>
          </w:p>
        </w:tc>
        <w:tc>
          <w:tcPr>
            <w:tcW w:type="dxa" w:w="1728"/>
            <w:shd w:fill="1A5276"/>
            <w:tcMar>
              <w:top w:w="100" w:type="dxa"/>
              <w:bottom w:w="100" w:type="dxa"/>
              <w:left w:w="80" w:type="dxa"/>
              <w:right w:w="80" w:type="dxa"/>
            </w:tcMar>
          </w:tcPr>
          <w:p>
            <w:pPr>
              <w:spacing w:after="0"/>
              <w:jc w:val="center"/>
            </w:pPr>
            <w:r>
              <w:rPr>
                <w:rFonts w:ascii="Arial" w:hAnsi="Arial"/>
                <w:b/>
                <w:color w:val="FFFFFF"/>
                <w:sz w:val="17"/>
              </w:rPr>
              <w:t>I’m trying to</w:t>
            </w:r>
          </w:p>
        </w:tc>
        <w:tc>
          <w:tcPr>
            <w:tcW w:type="dxa" w:w="1728"/>
            <w:shd w:fill="1A5276"/>
            <w:tcMar>
              <w:top w:w="100" w:type="dxa"/>
              <w:bottom w:w="100" w:type="dxa"/>
              <w:left w:w="80" w:type="dxa"/>
              <w:right w:w="80" w:type="dxa"/>
            </w:tcMar>
          </w:tcPr>
          <w:p>
            <w:pPr>
              <w:spacing w:after="0"/>
              <w:jc w:val="center"/>
            </w:pPr>
            <w:r>
              <w:rPr>
                <w:rFonts w:ascii="Arial" w:hAnsi="Arial"/>
                <w:b/>
                <w:color w:val="FFFFFF"/>
                <w:sz w:val="17"/>
              </w:rPr>
              <w:t>But</w:t>
            </w:r>
          </w:p>
        </w:tc>
        <w:tc>
          <w:tcPr>
            <w:tcW w:type="dxa" w:w="1728"/>
            <w:shd w:fill="1A5276"/>
            <w:tcMar>
              <w:top w:w="100" w:type="dxa"/>
              <w:bottom w:w="100" w:type="dxa"/>
              <w:left w:w="80" w:type="dxa"/>
              <w:right w:w="80" w:type="dxa"/>
            </w:tcMar>
          </w:tcPr>
          <w:p>
            <w:pPr>
              <w:spacing w:after="0"/>
              <w:jc w:val="center"/>
            </w:pPr>
            <w:r>
              <w:rPr>
                <w:rFonts w:ascii="Arial" w:hAnsi="Arial"/>
                <w:b/>
                <w:color w:val="FFFFFF"/>
                <w:sz w:val="17"/>
              </w:rPr>
              <w:t>Because</w:t>
            </w:r>
          </w:p>
        </w:tc>
        <w:tc>
          <w:tcPr>
            <w:tcW w:type="dxa" w:w="1584"/>
            <w:shd w:fill="1A5276"/>
            <w:tcMar>
              <w:top w:w="100" w:type="dxa"/>
              <w:bottom w:w="100" w:type="dxa"/>
              <w:left w:w="80" w:type="dxa"/>
              <w:right w:w="80" w:type="dxa"/>
            </w:tcMar>
          </w:tcPr>
          <w:p>
            <w:pPr>
              <w:spacing w:after="0"/>
              <w:jc w:val="center"/>
            </w:pPr>
            <w:r>
              <w:rPr>
                <w:rFonts w:ascii="Arial" w:hAnsi="Arial"/>
                <w:b/>
                <w:color w:val="FFFFFF"/>
                <w:sz w:val="17"/>
              </w:rPr>
              <w:t>Which makes me feel</w:t>
            </w:r>
          </w:p>
        </w:tc>
      </w:tr>
      <w:tr>
        <w:tc>
          <w:tcPr>
            <w:tcW w:type="dxa" w:w="1296"/>
            <w:shd w:fill="FAFCFE"/>
            <w:tcMar>
              <w:top w:w="80" w:type="dxa"/>
              <w:bottom w:w="80" w:type="dxa"/>
              <w:left w:w="80" w:type="dxa"/>
              <w:right w:w="80" w:type="dxa"/>
            </w:tcMar>
            <w:vAlign w:val="center"/>
          </w:tcPr>
          <w:p>
            <w:pPr>
              <w:spacing w:after="0"/>
              <w:jc w:val="center"/>
            </w:pPr>
            <w:r>
              <w:rPr>
                <w:rFonts w:ascii="Arial" w:hAnsi="Arial"/>
                <w:b/>
                <w:color w:val="1A5276"/>
                <w:sz w:val="17"/>
              </w:rPr>
              <w:t>PS-1</w:t>
            </w:r>
          </w:p>
        </w:tc>
        <w:tc>
          <w:tcPr>
            <w:tcW w:type="dxa" w:w="1728"/>
            <w:shd w:fill="FAFCFE"/>
            <w:tcMar>
              <w:top w:w="80" w:type="dxa"/>
              <w:bottom w:w="80" w:type="dxa"/>
              <w:left w:w="80" w:type="dxa"/>
              <w:right w:w="80" w:type="dxa"/>
            </w:tcMar>
            <w:vAlign w:val="center"/>
          </w:tcPr>
          <w:p>
            <w:pPr>
              <w:spacing w:after="0"/>
              <w:jc w:val="left"/>
            </w:pPr>
            <w:r>
              <w:rPr>
                <w:rFonts w:ascii="Arial" w:hAnsi="Arial"/>
                <w:color w:val="2C3E50"/>
                <w:sz w:val="17"/>
              </w:rPr>
              <w:t>ServiceNow Administrator / Security Engineer managing record access across enterprise departments.</w:t>
            </w:r>
          </w:p>
        </w:tc>
        <w:tc>
          <w:tcPr>
            <w:tcW w:type="dxa" w:w="1728"/>
            <w:shd w:fill="FAFCFE"/>
            <w:tcMar>
              <w:top w:w="80" w:type="dxa"/>
              <w:bottom w:w="80" w:type="dxa"/>
              <w:left w:w="80" w:type="dxa"/>
              <w:right w:w="80" w:type="dxa"/>
            </w:tcMar>
            <w:vAlign w:val="center"/>
          </w:tcPr>
          <w:p>
            <w:pPr>
              <w:spacing w:after="0"/>
              <w:jc w:val="left"/>
            </w:pPr>
            <w:r>
              <w:rPr>
                <w:rFonts w:ascii="Arial" w:hAnsi="Arial"/>
                <w:color w:val="2C3E50"/>
                <w:sz w:val="17"/>
              </w:rPr>
              <w:t>Dynamically restrict access to sensitive ServiceNow records based on field values (e.g., state, confidentiality flag, department).</w:t>
            </w:r>
          </w:p>
        </w:tc>
        <w:tc>
          <w:tcPr>
            <w:tcW w:type="dxa" w:w="1728"/>
            <w:shd w:fill="FAFCFE"/>
            <w:tcMar>
              <w:top w:w="80" w:type="dxa"/>
              <w:bottom w:w="80" w:type="dxa"/>
              <w:left w:w="80" w:type="dxa"/>
              <w:right w:w="80" w:type="dxa"/>
            </w:tcMar>
            <w:vAlign w:val="center"/>
          </w:tcPr>
          <w:p>
            <w:pPr>
              <w:spacing w:after="0"/>
              <w:jc w:val="left"/>
            </w:pPr>
            <w:r>
              <w:rPr>
                <w:rFonts w:ascii="Arial" w:hAnsi="Arial"/>
                <w:color w:val="2C3E50"/>
                <w:sz w:val="17"/>
              </w:rPr>
              <w:t>Standard role-based ACLs are static and apply unconditionally across the entire table without context-specific evaluations.</w:t>
            </w:r>
          </w:p>
        </w:tc>
        <w:tc>
          <w:tcPr>
            <w:tcW w:type="dxa" w:w="1728"/>
            <w:shd w:fill="FAFCFE"/>
            <w:tcMar>
              <w:top w:w="80" w:type="dxa"/>
              <w:bottom w:w="80" w:type="dxa"/>
              <w:left w:w="80" w:type="dxa"/>
              <w:right w:w="80" w:type="dxa"/>
            </w:tcMar>
            <w:vAlign w:val="center"/>
          </w:tcPr>
          <w:p>
            <w:pPr>
              <w:spacing w:after="0"/>
              <w:jc w:val="left"/>
            </w:pPr>
            <w:r>
              <w:rPr>
                <w:rFonts w:ascii="Arial" w:hAnsi="Arial"/>
                <w:color w:val="2C3E50"/>
                <w:sz w:val="17"/>
              </w:rPr>
              <w:t>Role-based access controls lack granular field-level comparison and cannot execute custom server-side evaluation logic without scripting.</w:t>
            </w:r>
          </w:p>
        </w:tc>
        <w:tc>
          <w:tcPr>
            <w:tcW w:type="dxa" w:w="1584"/>
            <w:shd w:fill="FAFCFE"/>
            <w:tcMar>
              <w:top w:w="80" w:type="dxa"/>
              <w:bottom w:w="80" w:type="dxa"/>
              <w:left w:w="80" w:type="dxa"/>
              <w:right w:w="80" w:type="dxa"/>
            </w:tcMar>
            <w:vAlign w:val="center"/>
          </w:tcPr>
          <w:p>
            <w:pPr>
              <w:spacing w:after="0"/>
              <w:jc w:val="left"/>
            </w:pPr>
            <w:r>
              <w:rPr>
                <w:rFonts w:ascii="Arial" w:hAnsi="Arial"/>
                <w:color w:val="2C3E50"/>
                <w:sz w:val="17"/>
              </w:rPr>
              <w:t>Concerned about compliance risks, frustrated by security gaps, and worried about unauthorized record visibility.</w:t>
            </w:r>
          </w:p>
        </w:tc>
      </w:tr>
      <w:tr>
        <w:tc>
          <w:tcPr>
            <w:tcW w:type="dxa" w:w="1296"/>
            <w:shd w:fill="F2F6FA"/>
            <w:tcMar>
              <w:top w:w="80" w:type="dxa"/>
              <w:bottom w:w="80" w:type="dxa"/>
              <w:left w:w="80" w:type="dxa"/>
              <w:right w:w="80" w:type="dxa"/>
            </w:tcMar>
            <w:vAlign w:val="center"/>
          </w:tcPr>
          <w:p>
            <w:pPr>
              <w:spacing w:after="0"/>
              <w:jc w:val="center"/>
            </w:pPr>
            <w:r>
              <w:rPr>
                <w:rFonts w:ascii="Arial" w:hAnsi="Arial"/>
                <w:b/>
                <w:color w:val="1A5276"/>
                <w:sz w:val="17"/>
              </w:rPr>
              <w:t>PS-2</w:t>
            </w:r>
          </w:p>
        </w:tc>
        <w:tc>
          <w:tcPr>
            <w:tcW w:type="dxa" w:w="1728"/>
            <w:shd w:fill="F2F6FA"/>
            <w:tcMar>
              <w:top w:w="80" w:type="dxa"/>
              <w:bottom w:w="80" w:type="dxa"/>
              <w:left w:w="80" w:type="dxa"/>
              <w:right w:w="80" w:type="dxa"/>
            </w:tcMar>
            <w:vAlign w:val="center"/>
          </w:tcPr>
          <w:p>
            <w:pPr>
              <w:spacing w:after="0"/>
              <w:jc w:val="left"/>
            </w:pPr>
            <w:r>
              <w:rPr>
                <w:rFonts w:ascii="Arial" w:hAnsi="Arial"/>
                <w:color w:val="2C3E50"/>
                <w:sz w:val="17"/>
              </w:rPr>
              <w:t>Enterprise Process Owner / Department Manager handling confidential tickets.</w:t>
            </w:r>
          </w:p>
        </w:tc>
        <w:tc>
          <w:tcPr>
            <w:tcW w:type="dxa" w:w="1728"/>
            <w:shd w:fill="F2F6FA"/>
            <w:tcMar>
              <w:top w:w="80" w:type="dxa"/>
              <w:bottom w:w="80" w:type="dxa"/>
              <w:left w:w="80" w:type="dxa"/>
              <w:right w:w="80" w:type="dxa"/>
            </w:tcMar>
            <w:vAlign w:val="center"/>
          </w:tcPr>
          <w:p>
            <w:pPr>
              <w:spacing w:after="0"/>
              <w:jc w:val="left"/>
            </w:pPr>
            <w:r>
              <w:rPr>
                <w:rFonts w:ascii="Arial" w:hAnsi="Arial"/>
                <w:color w:val="2C3E50"/>
                <w:sz w:val="17"/>
              </w:rPr>
              <w:t>Ensure team members only view and modify records matching their department or assigned status, restricting closed/sensitive files.</w:t>
            </w:r>
          </w:p>
        </w:tc>
        <w:tc>
          <w:tcPr>
            <w:tcW w:type="dxa" w:w="1728"/>
            <w:shd w:fill="F2F6FA"/>
            <w:tcMar>
              <w:top w:w="80" w:type="dxa"/>
              <w:bottom w:w="80" w:type="dxa"/>
              <w:left w:w="80" w:type="dxa"/>
              <w:right w:w="80" w:type="dxa"/>
            </w:tcMar>
            <w:vAlign w:val="center"/>
          </w:tcPr>
          <w:p>
            <w:pPr>
              <w:spacing w:after="0"/>
              <w:jc w:val="left"/>
            </w:pPr>
            <w:r>
              <w:rPr>
                <w:rFonts w:ascii="Arial" w:hAnsi="Arial"/>
                <w:color w:val="2C3E50"/>
                <w:sz w:val="17"/>
              </w:rPr>
              <w:t>Unauthorized users can still discover sensitive record details through global search or list views.</w:t>
            </w:r>
          </w:p>
        </w:tc>
        <w:tc>
          <w:tcPr>
            <w:tcW w:type="dxa" w:w="1728"/>
            <w:shd w:fill="F2F6FA"/>
            <w:tcMar>
              <w:top w:w="80" w:type="dxa"/>
              <w:bottom w:w="80" w:type="dxa"/>
              <w:left w:w="80" w:type="dxa"/>
              <w:right w:w="80" w:type="dxa"/>
            </w:tcMar>
            <w:vAlign w:val="center"/>
          </w:tcPr>
          <w:p>
            <w:pPr>
              <w:spacing w:after="0"/>
              <w:jc w:val="left"/>
            </w:pPr>
            <w:r>
              <w:rPr>
                <w:rFonts w:ascii="Arial" w:hAnsi="Arial"/>
                <w:color w:val="2C3E50"/>
                <w:sz w:val="17"/>
              </w:rPr>
              <w:t>Out-of-the-box condition builders cannot dynamically match user session attributes (gs.getUser()) against record fields on the fly.</w:t>
            </w:r>
          </w:p>
        </w:tc>
        <w:tc>
          <w:tcPr>
            <w:tcW w:type="dxa" w:w="1584"/>
            <w:shd w:fill="F2F6FA"/>
            <w:tcMar>
              <w:top w:w="80" w:type="dxa"/>
              <w:bottom w:w="80" w:type="dxa"/>
              <w:left w:w="80" w:type="dxa"/>
              <w:right w:w="80" w:type="dxa"/>
            </w:tcMar>
            <w:vAlign w:val="center"/>
          </w:tcPr>
          <w:p>
            <w:pPr>
              <w:spacing w:after="0"/>
              <w:jc w:val="left"/>
            </w:pPr>
            <w:r>
              <w:rPr>
                <w:rFonts w:ascii="Arial" w:hAnsi="Arial"/>
                <w:color w:val="2C3E50"/>
                <w:sz w:val="17"/>
              </w:rPr>
              <w:t>Anxious about data privacy audit failures, stressed about confidential leaks, and lacking control over record exposure.</w:t>
            </w:r>
          </w:p>
        </w:tc>
      </w:tr>
      <w:tr>
        <w:tc>
          <w:tcPr>
            <w:tcW w:type="dxa" w:w="1296"/>
            <w:shd w:fill="FAFCFE"/>
            <w:tcMar>
              <w:top w:w="80" w:type="dxa"/>
              <w:bottom w:w="80" w:type="dxa"/>
              <w:left w:w="80" w:type="dxa"/>
              <w:right w:w="80" w:type="dxa"/>
            </w:tcMar>
            <w:vAlign w:val="center"/>
          </w:tcPr>
          <w:p>
            <w:pPr>
              <w:spacing w:after="0"/>
              <w:jc w:val="center"/>
            </w:pPr>
            <w:r>
              <w:rPr>
                <w:rFonts w:ascii="Arial" w:hAnsi="Arial"/>
                <w:b/>
                <w:color w:val="1A5276"/>
                <w:sz w:val="17"/>
              </w:rPr>
              <w:t>PS-3</w:t>
            </w:r>
          </w:p>
        </w:tc>
        <w:tc>
          <w:tcPr>
            <w:tcW w:type="dxa" w:w="1728"/>
            <w:shd w:fill="FAFCFE"/>
            <w:tcMar>
              <w:top w:w="80" w:type="dxa"/>
              <w:bottom w:w="80" w:type="dxa"/>
              <w:left w:w="80" w:type="dxa"/>
              <w:right w:w="80" w:type="dxa"/>
            </w:tcMar>
            <w:vAlign w:val="center"/>
          </w:tcPr>
          <w:p>
            <w:pPr>
              <w:spacing w:after="0"/>
              <w:jc w:val="left"/>
            </w:pPr>
            <w:r>
              <w:rPr>
                <w:rFonts w:ascii="Arial" w:hAnsi="Arial"/>
                <w:color w:val="2C3E50"/>
                <w:sz w:val="17"/>
              </w:rPr>
              <w:t>Support Fulfiller / System User working on assigned incident and request tickets.</w:t>
            </w:r>
          </w:p>
        </w:tc>
        <w:tc>
          <w:tcPr>
            <w:tcW w:type="dxa" w:w="1728"/>
            <w:shd w:fill="FAFCFE"/>
            <w:tcMar>
              <w:top w:w="80" w:type="dxa"/>
              <w:bottom w:w="80" w:type="dxa"/>
              <w:left w:w="80" w:type="dxa"/>
              <w:right w:w="80" w:type="dxa"/>
            </w:tcMar>
            <w:vAlign w:val="center"/>
          </w:tcPr>
          <w:p>
            <w:pPr>
              <w:spacing w:after="0"/>
              <w:jc w:val="left"/>
            </w:pPr>
            <w:r>
              <w:rPr>
                <w:rFonts w:ascii="Arial" w:hAnsi="Arial"/>
                <w:color w:val="2C3E50"/>
                <w:sz w:val="17"/>
              </w:rPr>
              <w:t>Focus efficiently on assigned tasks without encountering list truncation errors or confusing access denials.</w:t>
            </w:r>
          </w:p>
        </w:tc>
        <w:tc>
          <w:tcPr>
            <w:tcW w:type="dxa" w:w="1728"/>
            <w:shd w:fill="FAFCFE"/>
            <w:tcMar>
              <w:top w:w="80" w:type="dxa"/>
              <w:bottom w:w="80" w:type="dxa"/>
              <w:left w:w="80" w:type="dxa"/>
              <w:right w:w="80" w:type="dxa"/>
            </w:tcMar>
            <w:vAlign w:val="center"/>
          </w:tcPr>
          <w:p>
            <w:pPr>
              <w:spacing w:after="0"/>
              <w:jc w:val="left"/>
            </w:pPr>
            <w:r>
              <w:rPr>
                <w:rFonts w:ascii="Arial" w:hAnsi="Arial"/>
                <w:color w:val="2C3E50"/>
                <w:sz w:val="17"/>
              </w:rPr>
              <w:t>List views show unreadable 'Security constraints prevent viewing' notices or empty rows when ACLs block access.</w:t>
            </w:r>
          </w:p>
        </w:tc>
        <w:tc>
          <w:tcPr>
            <w:tcW w:type="dxa" w:w="1728"/>
            <w:shd w:fill="FAFCFE"/>
            <w:tcMar>
              <w:top w:w="80" w:type="dxa"/>
              <w:bottom w:w="80" w:type="dxa"/>
              <w:left w:w="80" w:type="dxa"/>
              <w:right w:w="80" w:type="dxa"/>
            </w:tcMar>
            <w:vAlign w:val="center"/>
          </w:tcPr>
          <w:p>
            <w:pPr>
              <w:spacing w:after="0"/>
              <w:jc w:val="left"/>
            </w:pPr>
            <w:r>
              <w:rPr>
                <w:rFonts w:ascii="Arial" w:hAnsi="Arial"/>
                <w:color w:val="2C3E50"/>
                <w:sz w:val="17"/>
              </w:rPr>
              <w:t>Scripted ACLs restrict row-level access but require an aligned 'Before Query' Business Rule to seamlessly hide unauthorized rows from queries.</w:t>
            </w:r>
          </w:p>
        </w:tc>
        <w:tc>
          <w:tcPr>
            <w:tcW w:type="dxa" w:w="1584"/>
            <w:shd w:fill="FAFCFE"/>
            <w:tcMar>
              <w:top w:w="80" w:type="dxa"/>
              <w:bottom w:w="80" w:type="dxa"/>
              <w:left w:w="80" w:type="dxa"/>
              <w:right w:w="80" w:type="dxa"/>
            </w:tcMar>
            <w:vAlign w:val="center"/>
          </w:tcPr>
          <w:p>
            <w:pPr>
              <w:spacing w:after="0"/>
              <w:jc w:val="left"/>
            </w:pPr>
            <w:r>
              <w:rPr>
                <w:rFonts w:ascii="Arial" w:hAnsi="Arial"/>
                <w:color w:val="2C3E50"/>
                <w:sz w:val="17"/>
              </w:rPr>
              <w:t>Confused by system security warnings, unproductive, and uncertain if critical work items are being hidden.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