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Development Phase</w:t>
      </w:r>
    </w:p>
    <w:p>
      <w:pPr>
        <w:pStyle w:val="Heading2"/>
        <w:jc w:val="center"/>
      </w:pPr>
      <w:r>
        <w:t>Model Performance Test - Artificial Intelligence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10 February 2025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160"/>
          </w:tcPr>
          <w:p>
            <w:r>
              <w:t>PNT2022TMIDxxxxxx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160"/>
          </w:tcPr>
          <w:p>
            <w:r>
              <w:t>Project - xxx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Model Performance Testing:</w:t>
      </w:r>
    </w:p>
    <w:p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Model Summary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Training Accuracy -</w:t>
              <w:br/>
              <w:t>Validation Accuracy -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Fine Tuning Result (if Done)</w:t>
            </w:r>
          </w:p>
        </w:tc>
        <w:tc>
          <w:tcPr>
            <w:tcW w:type="dxa" w:w="2160"/>
          </w:tcPr>
          <w:p>
            <w:r>
              <w:t>Validation Accuracy -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