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ACL Configuration and Read Access</w:t>
      </w:r>
    </w:p>
    <w:p>
      <w:pPr>
        <w:spacing w:after="140"/>
      </w:pPr>
      <w:r>
        <w:rPr>
          <w:rFonts w:ascii="Aptos" w:hAnsi="Aptos" w:eastAsia="Aptos"/>
          <w:b/>
          <w:color w:val="5F6368"/>
          <w:sz w:val="20"/>
        </w:rPr>
        <w:t>Project Development Phase  |  4 of 7</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70"/>
        <w:gridCol w:w="8237"/>
      </w:tblGrid>
      <w:tr>
        <w:tc>
          <w:tcPr>
            <w:tcW w:type="dxa" w:w="1670"/>
            <w:shd w:fill="EAF2F8"/>
            <w:vAlign w:val="center"/>
            <w:tcMar>
              <w:top w:w="110" w:type="dxa"/>
              <w:start w:w="120" w:type="dxa"/>
              <w:bottom w:w="110" w:type="dxa"/>
              <w:end w:w="120" w:type="dxa"/>
            </w:tcMar>
          </w:tcPr>
          <w:p>
            <w:pPr>
              <w:spacing w:after="0"/>
            </w:pPr>
            <w:r>
              <w:rPr>
                <w:rFonts w:ascii="Aptos" w:hAnsi="Aptos" w:eastAsia="Aptos"/>
                <w:b/>
                <w:color w:val="17365D"/>
                <w:sz w:val="18"/>
              </w:rPr>
              <w:t>Project</w:t>
            </w:r>
          </w:p>
        </w:tc>
        <w:tc>
          <w:tcPr>
            <w:tcW w:type="dxa" w:w="8237"/>
            <w:shd w:fill="FFFFFF"/>
            <w:vAlign w:val="center"/>
            <w:tcMar>
              <w:top w:w="110" w:type="dxa"/>
              <w:start w:w="120" w:type="dxa"/>
              <w:bottom w:w="110" w:type="dxa"/>
              <w:end w:w="120" w:type="dxa"/>
            </w:tcMar>
          </w:tcPr>
          <w:p>
            <w:pPr>
              <w:spacing w:after="0"/>
            </w:pPr>
            <w:r>
              <w:rPr>
                <w:rFonts w:ascii="Aptos" w:hAnsi="Aptos" w:eastAsia="Aptos"/>
                <w:color w:val="202124"/>
                <w:sz w:val="18"/>
              </w:rPr>
              <w:t>Script-Controlled ACL - Restrict Record Access Based on Field Value</w:t>
            </w:r>
          </w:p>
        </w:tc>
      </w:tr>
      <w:tr>
        <w:tc>
          <w:tcPr>
            <w:tcW w:type="dxa" w:w="1670"/>
            <w:shd w:fill="EAF2F8"/>
            <w:vAlign w:val="center"/>
            <w:tcMar>
              <w:top w:w="110" w:type="dxa"/>
              <w:start w:w="120" w:type="dxa"/>
              <w:bottom w:w="110" w:type="dxa"/>
              <w:end w:w="120" w:type="dxa"/>
            </w:tcMar>
          </w:tcPr>
          <w:p>
            <w:pPr>
              <w:spacing w:after="0"/>
            </w:pPr>
            <w:r>
              <w:rPr>
                <w:rFonts w:ascii="Aptos" w:hAnsi="Aptos" w:eastAsia="Aptos"/>
                <w:b/>
                <w:color w:val="17365D"/>
                <w:sz w:val="18"/>
              </w:rPr>
              <w:t>Date / Team ID</w:t>
            </w:r>
          </w:p>
        </w:tc>
        <w:tc>
          <w:tcPr>
            <w:tcW w:type="dxa" w:w="8237"/>
            <w:shd w:fill="FFFFFF"/>
            <w:vAlign w:val="center"/>
            <w:tcMar>
              <w:top w:w="110" w:type="dxa"/>
              <w:start w:w="120" w:type="dxa"/>
              <w:bottom w:w="110" w:type="dxa"/>
              <w:end w:w="120" w:type="dxa"/>
            </w:tcMar>
          </w:tcPr>
          <w:p>
            <w:pPr>
              <w:spacing w:after="0"/>
            </w:pPr>
            <w:r>
              <w:rPr>
                <w:rFonts w:ascii="Aptos" w:hAnsi="Aptos" w:eastAsia="Aptos"/>
                <w:color w:val="202124"/>
                <w:sz w:val="18"/>
              </w:rPr>
              <w:t>1 October 2026  |  Team ID: [enter team ID]</w:t>
            </w:r>
          </w:p>
        </w:tc>
      </w:tr>
    </w:tbl>
    <w:p>
      <w:pPr>
        <w:spacing w:after="0"/>
      </w:pPr>
    </w:p>
    <w:p>
      <w:pPr>
        <w:pStyle w:val="Heading1"/>
      </w:pPr>
      <w:r>
        <w:t>Purpose</w:t>
      </w:r>
    </w:p>
    <w:p>
      <w:r>
        <w:rPr>
          <w:rFonts w:ascii="Aptos" w:hAnsi="Aptos" w:eastAsia="Aptos"/>
          <w:i w:val="0"/>
          <w:color w:val="202124"/>
          <w:sz w:val="21"/>
        </w:rPr>
        <w:t>Configure a record-level read ACL for Institution Details and use it as the pattern for separate create, write, and delete ACLs. An ACL grants access only when its required role and any configured conditions pass.</w:t>
      </w:r>
    </w:p>
    <w:p>
      <w:pPr>
        <w:pStyle w:val="Heading1"/>
      </w:pPr>
      <w:r>
        <w:t>Common ACL settings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304"/>
        <w:gridCol w:w="7603"/>
      </w:tblGrid>
      <w:tr>
        <w:trPr>
          <w:tblHeader w:val="true"/>
          <w:cantSplit/>
        </w:trPr>
        <w:tc>
          <w:tcPr>
            <w:tcW w:type="dxa" w:w="2304"/>
            <w:shd w:fill="17365D"/>
            <w:tcMar>
              <w:top w:w="100" w:type="dxa"/>
              <w:start w:w="120" w:type="dxa"/>
              <w:bottom w:w="100" w:type="dxa"/>
              <w:end w:w="120" w:type="dxa"/>
            </w:tcMar>
            <w:vAlign w:val="center"/>
          </w:tcPr>
          <w:p>
            <w:pPr>
              <w:spacing w:after="0"/>
            </w:pPr>
            <w:r>
              <w:rPr>
                <w:rFonts w:ascii="Aptos" w:hAnsi="Aptos" w:eastAsia="Aptos"/>
                <w:b/>
                <w:color w:val="FFFFFF"/>
                <w:sz w:val="18"/>
              </w:rPr>
              <w:t>Setting</w:t>
            </w:r>
          </w:p>
        </w:tc>
        <w:tc>
          <w:tcPr>
            <w:tcW w:type="dxa" w:w="7603"/>
            <w:shd w:fill="17365D"/>
            <w:tcMar>
              <w:top w:w="100" w:type="dxa"/>
              <w:start w:w="120" w:type="dxa"/>
              <w:bottom w:w="100" w:type="dxa"/>
              <w:end w:w="120" w:type="dxa"/>
            </w:tcMar>
            <w:vAlign w:val="center"/>
          </w:tcPr>
          <w:p>
            <w:pPr>
              <w:spacing w:after="0"/>
            </w:pPr>
            <w:r>
              <w:rPr>
                <w:rFonts w:ascii="Aptos" w:hAnsi="Aptos" w:eastAsia="Aptos"/>
                <w:b/>
                <w:color w:val="FFFFFF"/>
                <w:sz w:val="18"/>
              </w:rPr>
              <w:t>Project configuration</w:t>
            </w:r>
          </w:p>
        </w:tc>
      </w:tr>
      <w:tr>
        <w:trPr>
          <w:cantSplit/>
        </w:trPr>
        <w:tc>
          <w:tcPr>
            <w:tcW w:type="dxa" w:w="2304"/>
            <w:shd w:fill="FFFFFF"/>
            <w:tcMar>
              <w:top w:w="110" w:type="dxa"/>
              <w:start w:w="120" w:type="dxa"/>
              <w:bottom w:w="110" w:type="dxa"/>
              <w:end w:w="120" w:type="dxa"/>
            </w:tcMar>
            <w:vAlign w:val="center"/>
          </w:tcPr>
          <w:p>
            <w:pPr>
              <w:spacing w:after="0"/>
            </w:pPr>
            <w:r>
              <w:rPr>
                <w:rFonts w:ascii="Aptos" w:hAnsi="Aptos" w:eastAsia="Aptos"/>
                <w:color w:val="202124"/>
                <w:sz w:val="18"/>
              </w:rPr>
              <w:t>Type</w:t>
            </w:r>
          </w:p>
        </w:tc>
        <w:tc>
          <w:tcPr>
            <w:tcW w:type="dxa" w:w="7603"/>
            <w:shd w:fill="FFFFFF"/>
            <w:tcMar>
              <w:top w:w="110" w:type="dxa"/>
              <w:start w:w="120" w:type="dxa"/>
              <w:bottom w:w="110" w:type="dxa"/>
              <w:end w:w="120" w:type="dxa"/>
            </w:tcMar>
            <w:vAlign w:val="center"/>
          </w:tcPr>
          <w:p>
            <w:pPr>
              <w:spacing w:after="0"/>
            </w:pPr>
            <w:r>
              <w:rPr>
                <w:rFonts w:ascii="Aptos" w:hAnsi="Aptos" w:eastAsia="Aptos"/>
                <w:color w:val="202124"/>
                <w:sz w:val="18"/>
              </w:rPr>
              <w:t>Record</w:t>
            </w:r>
          </w:p>
        </w:tc>
      </w:tr>
      <w:tr>
        <w:trPr>
          <w:cantSplit/>
        </w:trPr>
        <w:tc>
          <w:tcPr>
            <w:tcW w:type="dxa" w:w="2304"/>
            <w:shd w:fill="F5F8FB"/>
            <w:tcMar>
              <w:top w:w="110" w:type="dxa"/>
              <w:start w:w="120" w:type="dxa"/>
              <w:bottom w:w="110" w:type="dxa"/>
              <w:end w:w="120" w:type="dxa"/>
            </w:tcMar>
            <w:vAlign w:val="center"/>
          </w:tcPr>
          <w:p>
            <w:pPr>
              <w:spacing w:after="0"/>
            </w:pPr>
            <w:r>
              <w:rPr>
                <w:rFonts w:ascii="Aptos" w:hAnsi="Aptos" w:eastAsia="Aptos"/>
                <w:color w:val="202124"/>
                <w:sz w:val="18"/>
              </w:rPr>
              <w:t>Name</w:t>
            </w:r>
          </w:p>
        </w:tc>
        <w:tc>
          <w:tcPr>
            <w:tcW w:type="dxa" w:w="7603"/>
            <w:shd w:fill="F5F8FB"/>
            <w:tcMar>
              <w:top w:w="110" w:type="dxa"/>
              <w:start w:w="120" w:type="dxa"/>
              <w:bottom w:w="110" w:type="dxa"/>
              <w:end w:w="120" w:type="dxa"/>
            </w:tcMar>
            <w:vAlign w:val="center"/>
          </w:tcPr>
          <w:p>
            <w:pPr>
              <w:spacing w:after="0"/>
            </w:pPr>
            <w:r>
              <w:rPr>
                <w:rFonts w:ascii="Aptos" w:hAnsi="Aptos" w:eastAsia="Aptos"/>
                <w:color w:val="202124"/>
                <w:sz w:val="18"/>
              </w:rPr>
              <w:t>Institution Details [u_institution_details] / --None-- (table-level record ACL)</w:t>
            </w:r>
          </w:p>
        </w:tc>
      </w:tr>
      <w:tr>
        <w:trPr>
          <w:cantSplit/>
        </w:trPr>
        <w:tc>
          <w:tcPr>
            <w:tcW w:type="dxa" w:w="2304"/>
            <w:shd w:fill="FFFFFF"/>
            <w:tcMar>
              <w:top w:w="110" w:type="dxa"/>
              <w:start w:w="120" w:type="dxa"/>
              <w:bottom w:w="110" w:type="dxa"/>
              <w:end w:w="120" w:type="dxa"/>
            </w:tcMar>
            <w:vAlign w:val="center"/>
          </w:tcPr>
          <w:p>
            <w:pPr>
              <w:spacing w:after="0"/>
            </w:pPr>
            <w:r>
              <w:rPr>
                <w:rFonts w:ascii="Aptos" w:hAnsi="Aptos" w:eastAsia="Aptos"/>
                <w:color w:val="202124"/>
                <w:sz w:val="18"/>
              </w:rPr>
              <w:t>Decision type</w:t>
            </w:r>
          </w:p>
        </w:tc>
        <w:tc>
          <w:tcPr>
            <w:tcW w:type="dxa" w:w="7603"/>
            <w:shd w:fill="FFFFFF"/>
            <w:tcMar>
              <w:top w:w="110" w:type="dxa"/>
              <w:start w:w="120" w:type="dxa"/>
              <w:bottom w:w="110" w:type="dxa"/>
              <w:end w:w="120" w:type="dxa"/>
            </w:tcMar>
            <w:vAlign w:val="center"/>
          </w:tcPr>
          <w:p>
            <w:pPr>
              <w:spacing w:after="0"/>
            </w:pPr>
            <w:r>
              <w:rPr>
                <w:rFonts w:ascii="Aptos" w:hAnsi="Aptos" w:eastAsia="Aptos"/>
                <w:color w:val="202124"/>
                <w:sz w:val="18"/>
              </w:rPr>
              <w:t>Allow If</w:t>
            </w:r>
          </w:p>
        </w:tc>
      </w:tr>
      <w:tr>
        <w:trPr>
          <w:cantSplit/>
        </w:trPr>
        <w:tc>
          <w:tcPr>
            <w:tcW w:type="dxa" w:w="2304"/>
            <w:shd w:fill="F5F8FB"/>
            <w:tcMar>
              <w:top w:w="110" w:type="dxa"/>
              <w:start w:w="120" w:type="dxa"/>
              <w:bottom w:w="110" w:type="dxa"/>
              <w:end w:w="120" w:type="dxa"/>
            </w:tcMar>
            <w:vAlign w:val="center"/>
          </w:tcPr>
          <w:p>
            <w:pPr>
              <w:spacing w:after="0"/>
            </w:pPr>
            <w:r>
              <w:rPr>
                <w:rFonts w:ascii="Aptos" w:hAnsi="Aptos" w:eastAsia="Aptos"/>
                <w:color w:val="202124"/>
                <w:sz w:val="18"/>
              </w:rPr>
              <w:t>Active</w:t>
            </w:r>
          </w:p>
        </w:tc>
        <w:tc>
          <w:tcPr>
            <w:tcW w:type="dxa" w:w="7603"/>
            <w:shd w:fill="F5F8FB"/>
            <w:tcMar>
              <w:top w:w="110" w:type="dxa"/>
              <w:start w:w="120" w:type="dxa"/>
              <w:bottom w:w="110" w:type="dxa"/>
              <w:end w:w="120" w:type="dxa"/>
            </w:tcMar>
            <w:vAlign w:val="center"/>
          </w:tcPr>
          <w:p>
            <w:pPr>
              <w:spacing w:after="0"/>
            </w:pPr>
            <w:r>
              <w:rPr>
                <w:rFonts w:ascii="Aptos" w:hAnsi="Aptos" w:eastAsia="Aptos"/>
                <w:color w:val="202124"/>
                <w:sz w:val="18"/>
              </w:rPr>
              <w:t>Selected</w:t>
            </w:r>
          </w:p>
        </w:tc>
      </w:tr>
      <w:tr>
        <w:trPr>
          <w:cantSplit/>
        </w:trPr>
        <w:tc>
          <w:tcPr>
            <w:tcW w:type="dxa" w:w="2304"/>
            <w:shd w:fill="FFFFFF"/>
            <w:tcMar>
              <w:top w:w="110" w:type="dxa"/>
              <w:start w:w="120" w:type="dxa"/>
              <w:bottom w:w="110" w:type="dxa"/>
              <w:end w:w="120" w:type="dxa"/>
            </w:tcMar>
            <w:vAlign w:val="center"/>
          </w:tcPr>
          <w:p>
            <w:pPr>
              <w:spacing w:after="0"/>
            </w:pPr>
            <w:r>
              <w:rPr>
                <w:rFonts w:ascii="Aptos" w:hAnsi="Aptos" w:eastAsia="Aptos"/>
                <w:color w:val="202124"/>
                <w:sz w:val="18"/>
              </w:rPr>
              <w:t>Admin overrides</w:t>
            </w:r>
          </w:p>
        </w:tc>
        <w:tc>
          <w:tcPr>
            <w:tcW w:type="dxa" w:w="7603"/>
            <w:shd w:fill="FFFFFF"/>
            <w:tcMar>
              <w:top w:w="110" w:type="dxa"/>
              <w:start w:w="120" w:type="dxa"/>
              <w:bottom w:w="110" w:type="dxa"/>
              <w:end w:w="120" w:type="dxa"/>
            </w:tcMar>
            <w:vAlign w:val="center"/>
          </w:tcPr>
          <w:p>
            <w:pPr>
              <w:spacing w:after="0"/>
            </w:pPr>
            <w:r>
              <w:rPr>
                <w:rFonts w:ascii="Aptos" w:hAnsi="Aptos" w:eastAsia="Aptos"/>
                <w:color w:val="202124"/>
                <w:sz w:val="18"/>
              </w:rPr>
              <w:t>Selected, matching the walkthrough’s admin-full-access outcome.</w:t>
            </w:r>
          </w:p>
        </w:tc>
      </w:tr>
      <w:tr>
        <w:trPr>
          <w:cantSplit/>
        </w:trPr>
        <w:tc>
          <w:tcPr>
            <w:tcW w:type="dxa" w:w="2304"/>
            <w:shd w:fill="F5F8FB"/>
            <w:tcMar>
              <w:top w:w="110" w:type="dxa"/>
              <w:start w:w="120" w:type="dxa"/>
              <w:bottom w:w="110" w:type="dxa"/>
              <w:end w:w="120" w:type="dxa"/>
            </w:tcMar>
            <w:vAlign w:val="center"/>
          </w:tcPr>
          <w:p>
            <w:pPr>
              <w:spacing w:after="0"/>
            </w:pPr>
            <w:r>
              <w:rPr>
                <w:rFonts w:ascii="Aptos" w:hAnsi="Aptos" w:eastAsia="Aptos"/>
                <w:color w:val="202124"/>
                <w:sz w:val="18"/>
              </w:rPr>
              <w:t>Advanced</w:t>
            </w:r>
          </w:p>
        </w:tc>
        <w:tc>
          <w:tcPr>
            <w:tcW w:type="dxa" w:w="7603"/>
            <w:shd w:fill="F5F8FB"/>
            <w:tcMar>
              <w:top w:w="110" w:type="dxa"/>
              <w:start w:w="120" w:type="dxa"/>
              <w:bottom w:w="110" w:type="dxa"/>
              <w:end w:w="120" w:type="dxa"/>
            </w:tcMar>
            <w:vAlign w:val="center"/>
          </w:tcPr>
          <w:p>
            <w:r>
              <w:t>Selected for the target script-based configuration; screenshot evidence should be recaptured after updating.</w:t>
            </w:r>
          </w:p>
        </w:tc>
      </w:tr>
      <w:tr>
        <w:trPr>
          <w:cantSplit/>
        </w:trPr>
        <w:tc>
          <w:tcPr>
            <w:tcW w:type="dxa" w:w="2304"/>
            <w:shd w:fill="FFFFFF"/>
            <w:tcMar>
              <w:top w:w="110" w:type="dxa"/>
              <w:start w:w="120" w:type="dxa"/>
              <w:bottom w:w="110" w:type="dxa"/>
              <w:end w:w="120" w:type="dxa"/>
            </w:tcMar>
            <w:vAlign w:val="center"/>
          </w:tcPr>
          <w:p>
            <w:pPr>
              <w:spacing w:after="0"/>
            </w:pPr>
            <w:r>
              <w:rPr>
                <w:rFonts w:ascii="Aptos" w:hAnsi="Aptos" w:eastAsia="Aptos"/>
                <w:color w:val="202124"/>
                <w:sz w:val="18"/>
              </w:rPr>
              <w:t>Requires role</w:t>
            </w:r>
          </w:p>
        </w:tc>
        <w:tc>
          <w:tcPr>
            <w:tcW w:type="dxa" w:w="7603"/>
            <w:shd w:fill="FFFFFF"/>
            <w:tcMar>
              <w:top w:w="110" w:type="dxa"/>
              <w:start w:w="120" w:type="dxa"/>
              <w:bottom w:w="110" w:type="dxa"/>
              <w:end w:w="120" w:type="dxa"/>
            </w:tcMar>
            <w:vAlign w:val="center"/>
          </w:tcPr>
          <w:p>
            <w:r>
              <w:t>bb1 for Read; the screenshot script is role-only.</w:t>
            </w:r>
          </w:p>
        </w:tc>
      </w:tr>
    </w:tbl>
    <w:p>
      <w:pPr>
        <w:spacing w:after="0"/>
      </w:pPr>
    </w:p>
    <w:p>
      <w:pPr>
        <w:pStyle w:val="Heading1"/>
      </w:pPr>
      <w:r>
        <w:t>Create the read ACL</w:t>
      </w:r>
    </w:p>
    <w:p>
      <w:pPr>
        <w:pStyle w:val="ListNumber"/>
        <w:spacing w:after="60"/>
        <w:ind w:left="403" w:hanging="245"/>
      </w:pPr>
      <w:r>
        <w:rPr>
          <w:rFonts w:ascii="Aptos" w:hAnsi="Aptos" w:eastAsia="Aptos"/>
          <w:color w:val="202124"/>
          <w:sz w:val="20"/>
        </w:rPr>
        <w:t>Elevate to security_admin, then open System Security &gt; Access Control (ACL) and select New.</w:t>
      </w:r>
    </w:p>
    <w:p>
      <w:pPr>
        <w:pStyle w:val="ListNumber"/>
        <w:spacing w:after="60"/>
        <w:ind w:left="403" w:hanging="245"/>
      </w:pPr>
      <w:r>
        <w:rPr>
          <w:rFonts w:ascii="Aptos" w:hAnsi="Aptos" w:eastAsia="Aptos"/>
          <w:color w:val="202124"/>
          <w:sz w:val="20"/>
        </w:rPr>
        <w:t>Set Type to record and Operation to read. Set Decision type to Allow If and select Admin overrides.</w:t>
      </w:r>
    </w:p>
    <w:p>
      <w:pPr>
        <w:pStyle w:val="ListNumber"/>
        <w:spacing w:after="60"/>
        <w:ind w:left="403" w:hanging="245"/>
      </w:pPr>
      <w:r>
        <w:rPr>
          <w:rFonts w:ascii="Aptos" w:hAnsi="Aptos" w:eastAsia="Aptos"/>
          <w:color w:val="202124"/>
          <w:sz w:val="20"/>
        </w:rPr>
        <w:t>Choose Institution Details [u_institution_details] as the Name, leave the field at --None--, and select Active and Advanced.</w:t>
      </w:r>
    </w:p>
    <w:p>
      <w:pPr>
        <w:pStyle w:val="ListNumber"/>
        <w:spacing w:after="60"/>
        <w:ind w:left="403" w:hanging="245"/>
      </w:pPr>
      <w:r>
        <w:t>Add bb1 under Requires role. The supplied script screenshot checks bb1 only; it does not compare the record Branch value.</w:t>
      </w:r>
    </w:p>
    <w:p>
      <w:pPr>
        <w:pStyle w:val="ListNumber"/>
        <w:spacing w:after="60"/>
        <w:ind w:left="403" w:hanging="245"/>
      </w:pPr>
      <w:r>
        <w:t>The supplied script screenshot checks the bb1 role only. To meet the field-value title, retain the role requirement and add the Branch predicate below. This field predicate is a proposed target change, not what the screenshot currently shows.</w:t>
      </w:r>
    </w:p>
    <w:p>
      <w:pPr>
        <w:pStyle w:val="Heading1"/>
      </w:pPr>
      <w:r>
        <w:t>Read script</w:t>
      </w:r>
    </w:p>
    <w:tbl>
      <w:tblPr>
        <w:tblW w:type="auto" w:w="0"/>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9994"/>
      </w:tblGrid>
      <w:tr>
        <w:tc>
          <w:tcPr>
            <w:tcW w:type="dxa" w:w="9994"/>
            <w:shd w:fill="F3F5F7"/>
            <w:tcMar>
              <w:top w:w="130" w:type="dxa"/>
              <w:start w:w="150" w:type="dxa"/>
              <w:bottom w:w="130" w:type="dxa"/>
              <w:end w:w="150" w:type="dxa"/>
            </w:tcMar>
          </w:tcPr>
          <w:p>
            <w:pPr>
              <w:pStyle w:val="CodeBlock"/>
              <w:spacing w:after="0"/>
            </w:pPr>
            <w:r>
              <w:t>answer = current.getValue('u_branch') == 'EEE';</w:t>
            </w:r>
          </w:p>
        </w:tc>
      </w:tr>
    </w:tbl>
    <w:p>
      <w:pPr>
        <w:spacing w:after="0"/>
      </w:pPr>
    </w:p>
    <w:tbl>
      <w:tblPr>
        <w:tblW w:type="auto" w:w="0"/>
        <w:jc w:val="center"/>
        <w:tblLook w:firstColumn="1" w:firstRow="1" w:lastColumn="0" w:lastRow="0" w:noHBand="0" w:noVBand="1" w:val="04A0"/>
        <w:tblBorders>
          <w:top w:val="single" w:sz="6" w:space="0" w:color="E3D8B8"/>
          <w:left w:val="single" w:sz="6" w:space="0" w:color="E3D8B8"/>
          <w:bottom w:val="single" w:sz="6" w:space="0" w:color="E3D8B8"/>
          <w:right w:val="single" w:sz="6" w:space="0" w:color="E3D8B8"/>
          <w:insideH w:val="single" w:sz="6" w:space="0" w:color="E3D8B8"/>
          <w:insideV w:val="single" w:sz="6" w:space="0" w:color="E3D8B8"/>
        </w:tblBorders>
      </w:tblPr>
      <w:tblGrid>
        <w:gridCol w:w="9994"/>
      </w:tblGrid>
      <w:tr>
        <w:tc>
          <w:tcPr>
            <w:tcW w:type="dxa" w:w="9994"/>
            <w:shd w:fill="FFF4CE"/>
            <w:tcMar>
              <w:top w:w="130" w:type="dxa"/>
              <w:start w:w="160" w:type="dxa"/>
              <w:bottom w:w="130" w:type="dxa"/>
              <w:end w:w="160" w:type="dxa"/>
            </w:tcMar>
          </w:tcPr>
          <w:p>
            <w:pPr>
              <w:spacing w:after="0"/>
            </w:pPr>
            <w:r>
              <w:rPr>
                <w:rFonts w:ascii="Aptos" w:hAnsi="Aptos" w:eastAsia="Aptos"/>
                <w:b/>
                <w:color w:val="17365D"/>
                <w:sz w:val="18"/>
              </w:rPr>
              <w:t xml:space="preserve">Choice value  </w:t>
            </w:r>
            <w:r>
              <w:rPr>
                <w:rFonts w:ascii="Aptos" w:hAnsi="Aptos" w:eastAsia="Aptos"/>
                <w:color w:val="202124"/>
                <w:sz w:val="18"/>
              </w:rPr>
              <w:t>This script compares the stored Branch value. If the choice’s stored value differs from the label EEE, replace the literal with the actual stored value. The script and role condition must both pass.</w:t>
            </w:r>
          </w:p>
        </w:tc>
      </w:tr>
    </w:tbl>
    <w:p>
      <w:pPr>
        <w:spacing w:after="0"/>
      </w:pPr>
    </w:p>
    <w:p>
      <w:pPr>
        <w:pStyle w:val="Heading1"/>
      </w:pPr>
      <w:r>
        <w:t>Operation role map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6"/>
        <w:gridCol w:w="1440"/>
        <w:gridCol w:w="6811"/>
      </w:tblGrid>
      <w:tr>
        <w:trPr>
          <w:tblHeader w:val="true"/>
          <w:cantSplit/>
        </w:trPr>
        <w:tc>
          <w:tcPr>
            <w:tcW w:type="dxa" w:w="1656"/>
            <w:shd w:fill="17365D"/>
            <w:tcMar>
              <w:top w:w="100" w:type="dxa"/>
              <w:start w:w="120" w:type="dxa"/>
              <w:bottom w:w="100" w:type="dxa"/>
              <w:end w:w="120" w:type="dxa"/>
            </w:tcMar>
            <w:vAlign w:val="center"/>
          </w:tcPr>
          <w:p>
            <w:pPr>
              <w:spacing w:after="0"/>
            </w:pPr>
            <w:r>
              <w:rPr>
                <w:rFonts w:ascii="Aptos" w:hAnsi="Aptos" w:eastAsia="Aptos"/>
                <w:b/>
                <w:color w:val="FFFFFF"/>
                <w:sz w:val="18"/>
              </w:rPr>
              <w:t>Operation</w:t>
            </w:r>
          </w:p>
        </w:tc>
        <w:tc>
          <w:tcPr>
            <w:tcW w:type="dxa" w:w="1440"/>
            <w:shd w:fill="17365D"/>
            <w:tcMar>
              <w:top w:w="100" w:type="dxa"/>
              <w:start w:w="120" w:type="dxa"/>
              <w:bottom w:w="100" w:type="dxa"/>
              <w:end w:w="120" w:type="dxa"/>
            </w:tcMar>
            <w:vAlign w:val="center"/>
          </w:tcPr>
          <w:p>
            <w:pPr>
              <w:spacing w:after="0"/>
            </w:pPr>
            <w:r>
              <w:rPr>
                <w:rFonts w:ascii="Aptos" w:hAnsi="Aptos" w:eastAsia="Aptos"/>
                <w:b/>
                <w:color w:val="FFFFFF"/>
                <w:sz w:val="18"/>
              </w:rPr>
              <w:t>Role</w:t>
            </w:r>
          </w:p>
        </w:tc>
        <w:tc>
          <w:tcPr>
            <w:tcW w:type="dxa" w:w="6811"/>
            <w:shd w:fill="17365D"/>
            <w:tcMar>
              <w:top w:w="100" w:type="dxa"/>
              <w:start w:w="120" w:type="dxa"/>
              <w:bottom w:w="100" w:type="dxa"/>
              <w:end w:w="120" w:type="dxa"/>
            </w:tcMar>
            <w:vAlign w:val="center"/>
          </w:tcPr>
          <w:p>
            <w:pPr>
              <w:spacing w:after="0"/>
            </w:pPr>
            <w:r>
              <w:rPr>
                <w:rFonts w:ascii="Aptos" w:hAnsi="Aptos" w:eastAsia="Aptos"/>
                <w:b/>
                <w:color w:val="FFFFFF"/>
                <w:sz w:val="18"/>
              </w:rPr>
              <w:t>Branch rule</w:t>
            </w:r>
          </w:p>
        </w:tc>
      </w:tr>
      <w:tr>
        <w:trPr>
          <w:cantSplit/>
        </w:trPr>
        <w:tc>
          <w:tcPr>
            <w:tcW w:type="dxa" w:w="1656"/>
            <w:shd w:fill="FFFFFF"/>
            <w:tcMar>
              <w:top w:w="110" w:type="dxa"/>
              <w:start w:w="120" w:type="dxa"/>
              <w:bottom w:w="110" w:type="dxa"/>
              <w:end w:w="120" w:type="dxa"/>
            </w:tcMar>
            <w:vAlign w:val="center"/>
          </w:tcPr>
          <w:p>
            <w:pPr>
              <w:spacing w:after="0"/>
            </w:pPr>
            <w:r>
              <w:rPr>
                <w:rFonts w:ascii="Aptos" w:hAnsi="Aptos" w:eastAsia="Aptos"/>
                <w:color w:val="202124"/>
                <w:sz w:val="18"/>
              </w:rPr>
              <w:t>Read</w:t>
            </w:r>
          </w:p>
        </w:tc>
        <w:tc>
          <w:tcPr>
            <w:tcW w:type="dxa" w:w="1440"/>
            <w:shd w:fill="FFFFFF"/>
            <w:tcMar>
              <w:top w:w="110" w:type="dxa"/>
              <w:start w:w="120" w:type="dxa"/>
              <w:bottom w:w="110" w:type="dxa"/>
              <w:end w:w="120" w:type="dxa"/>
            </w:tcMar>
            <w:vAlign w:val="center"/>
          </w:tcPr>
          <w:p>
            <w:pPr>
              <w:spacing w:after="0"/>
            </w:pPr>
            <w:r>
              <w:t>bb1</w:t>
            </w:r>
          </w:p>
        </w:tc>
        <w:tc>
          <w:tcPr>
            <w:tcW w:type="dxa" w:w="6811"/>
            <w:shd w:fill="FFFFFF"/>
            <w:tcMar>
              <w:top w:w="110" w:type="dxa"/>
              <w:start w:w="120" w:type="dxa"/>
              <w:bottom w:w="110" w:type="dxa"/>
              <w:end w:w="120" w:type="dxa"/>
            </w:tcMar>
            <w:vAlign w:val="center"/>
          </w:tcPr>
          <w:p>
            <w:r>
              <w:t>Screenshot shows bb1 role check only; implement and test Branch=EEE.</w:t>
            </w:r>
          </w:p>
        </w:tc>
      </w:tr>
      <w:tr>
        <w:trPr>
          <w:cantSplit/>
        </w:trPr>
        <w:tc>
          <w:tcPr>
            <w:tcW w:type="dxa" w:w="1656"/>
            <w:shd w:fill="F5F8FB"/>
            <w:tcMar>
              <w:top w:w="110" w:type="dxa"/>
              <w:start w:w="120" w:type="dxa"/>
              <w:bottom w:w="110" w:type="dxa"/>
              <w:end w:w="120" w:type="dxa"/>
            </w:tcMar>
            <w:vAlign w:val="center"/>
          </w:tcPr>
          <w:p>
            <w:pPr>
              <w:spacing w:after="0"/>
            </w:pPr>
            <w:r>
              <w:rPr>
                <w:rFonts w:ascii="Aptos" w:hAnsi="Aptos" w:eastAsia="Aptos"/>
                <w:color w:val="202124"/>
                <w:sz w:val="18"/>
              </w:rPr>
              <w:t>Create</w:t>
            </w:r>
          </w:p>
        </w:tc>
        <w:tc>
          <w:tcPr>
            <w:tcW w:type="dxa" w:w="1440"/>
            <w:shd w:fill="F5F8FB"/>
            <w:tcMar>
              <w:top w:w="110" w:type="dxa"/>
              <w:start w:w="120" w:type="dxa"/>
              <w:bottom w:w="110" w:type="dxa"/>
              <w:end w:w="120" w:type="dxa"/>
            </w:tcMar>
            <w:vAlign w:val="center"/>
          </w:tcPr>
          <w:p>
            <w:pPr>
              <w:spacing w:after="0"/>
            </w:pPr>
            <w:r>
              <w:t>bb2</w:t>
            </w:r>
          </w:p>
        </w:tc>
        <w:tc>
          <w:tcPr>
            <w:tcW w:type="dxa" w:w="6811"/>
            <w:shd w:fill="F5F8FB"/>
            <w:tcMar>
              <w:top w:w="110" w:type="dxa"/>
              <w:start w:w="120" w:type="dxa"/>
              <w:bottom w:w="110" w:type="dxa"/>
              <w:end w:w="120" w:type="dxa"/>
            </w:tcMar>
            <w:vAlign w:val="center"/>
          </w:tcPr>
          <w:p>
            <w:r>
              <w:t>Screenshot shows bb2 role only; see File 5 for new-record validation.</w:t>
            </w:r>
          </w:p>
        </w:tc>
      </w:tr>
      <w:tr>
        <w:trPr>
          <w:cantSplit/>
        </w:trPr>
        <w:tc>
          <w:tcPr>
            <w:tcW w:type="dxa" w:w="1656"/>
            <w:shd w:fill="FFFFFF"/>
            <w:tcMar>
              <w:top w:w="110" w:type="dxa"/>
              <w:start w:w="120" w:type="dxa"/>
              <w:bottom w:w="110" w:type="dxa"/>
              <w:end w:w="120" w:type="dxa"/>
            </w:tcMar>
            <w:vAlign w:val="center"/>
          </w:tcPr>
          <w:p>
            <w:pPr>
              <w:spacing w:after="0"/>
            </w:pPr>
            <w:r>
              <w:rPr>
                <w:rFonts w:ascii="Aptos" w:hAnsi="Aptos" w:eastAsia="Aptos"/>
                <w:color w:val="202124"/>
                <w:sz w:val="18"/>
              </w:rPr>
              <w:t>Write</w:t>
            </w:r>
          </w:p>
        </w:tc>
        <w:tc>
          <w:tcPr>
            <w:tcW w:type="dxa" w:w="1440"/>
            <w:shd w:fill="FFFFFF"/>
            <w:tcMar>
              <w:top w:w="110" w:type="dxa"/>
              <w:start w:w="120" w:type="dxa"/>
              <w:bottom w:w="110" w:type="dxa"/>
              <w:end w:w="120" w:type="dxa"/>
            </w:tcMar>
            <w:vAlign w:val="center"/>
          </w:tcPr>
          <w:p>
            <w:r>
              <w:t>bb3 / u_institution_details_user</w:t>
            </w:r>
          </w:p>
        </w:tc>
        <w:tc>
          <w:tcPr>
            <w:tcW w:type="dxa" w:w="6811"/>
            <w:shd w:fill="FFFFFF"/>
            <w:tcMar>
              <w:top w:w="110" w:type="dxa"/>
              <w:start w:w="120" w:type="dxa"/>
              <w:bottom w:w="110" w:type="dxa"/>
              <w:end w:w="120" w:type="dxa"/>
            </w:tcMar>
            <w:vAlign w:val="center"/>
          </w:tcPr>
          <w:p>
            <w:r>
              <w:t>Screenshots conflict; reconcile role and implement/test Branch=EEE.</w:t>
            </w:r>
          </w:p>
        </w:tc>
      </w:tr>
      <w:tr>
        <w:trPr>
          <w:cantSplit/>
        </w:trPr>
        <w:tc>
          <w:tcPr>
            <w:tcW w:type="dxa" w:w="1656"/>
            <w:shd w:fill="F5F8FB"/>
            <w:tcMar>
              <w:top w:w="110" w:type="dxa"/>
              <w:start w:w="120" w:type="dxa"/>
              <w:bottom w:w="110" w:type="dxa"/>
              <w:end w:w="120" w:type="dxa"/>
            </w:tcMar>
            <w:vAlign w:val="center"/>
          </w:tcPr>
          <w:p>
            <w:pPr>
              <w:spacing w:after="0"/>
            </w:pPr>
            <w:r>
              <w:rPr>
                <w:rFonts w:ascii="Aptos" w:hAnsi="Aptos" w:eastAsia="Aptos"/>
                <w:color w:val="202124"/>
                <w:sz w:val="18"/>
              </w:rPr>
              <w:t>Delete</w:t>
            </w:r>
          </w:p>
        </w:tc>
        <w:tc>
          <w:tcPr>
            <w:tcW w:type="dxa" w:w="1440"/>
            <w:shd w:fill="F5F8FB"/>
            <w:tcMar>
              <w:top w:w="110" w:type="dxa"/>
              <w:start w:w="120" w:type="dxa"/>
              <w:bottom w:w="110" w:type="dxa"/>
              <w:end w:w="120" w:type="dxa"/>
            </w:tcMar>
            <w:vAlign w:val="center"/>
          </w:tcPr>
          <w:p>
            <w:pPr>
              <w:spacing w:after="0"/>
            </w:pPr>
            <w:r>
              <w:t>bb4</w:t>
            </w:r>
          </w:p>
        </w:tc>
        <w:tc>
          <w:tcPr>
            <w:tcW w:type="dxa" w:w="6811"/>
            <w:shd w:fill="F5F8FB"/>
            <w:tcMar>
              <w:top w:w="110" w:type="dxa"/>
              <w:start w:w="120" w:type="dxa"/>
              <w:bottom w:w="110" w:type="dxa"/>
              <w:end w:w="120" w:type="dxa"/>
            </w:tcMar>
            <w:vAlign w:val="center"/>
          </w:tcPr>
          <w:p>
            <w:r>
              <w:t>Screenshot shows bb4 role only; implement and test Branch=EEE.</w:t>
            </w:r>
          </w:p>
        </w:tc>
      </w:tr>
    </w:tbl>
    <w:p>
      <w:pPr>
        <w:spacing w:after="0"/>
      </w:pPr>
    </w:p>
    <w:tbl>
      <w:tblPr>
        <w:tblW w:type="auto" w:w="0"/>
        <w:jc w:val="center"/>
        <w:tblLook w:firstColumn="1" w:firstRow="1" w:lastColumn="0" w:lastRow="0" w:noHBand="0" w:noVBand="1" w:val="04A0"/>
        <w:tblBorders>
          <w:top w:val="single" w:sz="6" w:space="0" w:color="E3D8B8"/>
          <w:left w:val="single" w:sz="6" w:space="0" w:color="E3D8B8"/>
          <w:bottom w:val="single" w:sz="6" w:space="0" w:color="E3D8B8"/>
          <w:right w:val="single" w:sz="6" w:space="0" w:color="E3D8B8"/>
          <w:insideH w:val="single" w:sz="6" w:space="0" w:color="E3D8B8"/>
          <w:insideV w:val="single" w:sz="6" w:space="0" w:color="E3D8B8"/>
        </w:tblBorders>
      </w:tblPr>
      <w:tblGrid>
        <w:gridCol w:w="9994"/>
      </w:tblGrid>
      <w:tr>
        <w:tc>
          <w:tcPr>
            <w:tcW w:type="dxa" w:w="9994"/>
            <w:shd w:fill="FFF4CE"/>
            <w:tcMar>
              <w:top w:w="130" w:type="dxa"/>
              <w:start w:w="160" w:type="dxa"/>
              <w:bottom w:w="130" w:type="dxa"/>
              <w:end w:w="160" w:type="dxa"/>
            </w:tcMar>
          </w:tcPr>
          <w:p>
            <w:pPr>
              <w:spacing w:after="0"/>
            </w:pPr>
            <w:r>
              <w:rPr>
                <w:rFonts w:ascii="Aptos" w:hAnsi="Aptos" w:eastAsia="Aptos"/>
                <w:b/>
                <w:color w:val="17365D"/>
                <w:sz w:val="18"/>
              </w:rPr>
              <w:t xml:space="preserve">Prerequisite  </w:t>
            </w:r>
            <w:r>
              <w:rPr>
                <w:rFonts w:ascii="Aptos" w:hAnsi="Aptos" w:eastAsia="Aptos"/>
                <w:color w:val="202124"/>
                <w:sz w:val="18"/>
              </w:rPr>
              <w:t>ServiceNow requires security_admin to create or update ACL rules. Existing table, field, wildcard, and inherited ACLs can also affect the final result.</w:t>
            </w:r>
          </w:p>
        </w:tc>
      </w:tr>
    </w:tbl>
    <w:p>
      <w:pPr>
        <w:spacing w:after="0"/>
      </w:pPr>
    </w:p>
    <w:p>
      <w:pPr>
        <w:pStyle w:val="Heading2"/>
      </w:pPr>
      <w:r>
        <w:t>References</w:t>
      </w:r>
    </w:p>
    <w:p>
      <w:pPr>
        <w:spacing w:after="40"/>
      </w:pPr>
      <w:r>
        <w:rPr>
          <w:rFonts w:ascii="Aptos" w:hAnsi="Aptos" w:eastAsia="Aptos"/>
          <w:color w:val="5F6368"/>
          <w:sz w:val="17"/>
        </w:rPr>
        <w:t xml:space="preserve">Project walkthrough: </w:t>
      </w:r>
      <w:hyperlink r:id="rId10">
        <w:r>
          <w:rPr>
            <w:color w:val="1155CC"/>
            <w:u w:val="single"/>
          </w:rPr>
          <w:t>YouTube demonstration</w:t>
        </w:r>
      </w:hyperlink>
    </w:p>
    <w:p>
      <w:pPr>
        <w:spacing w:after="40"/>
      </w:pPr>
      <w:r>
        <w:rPr>
          <w:rFonts w:ascii="Aptos" w:hAnsi="Aptos" w:eastAsia="Aptos"/>
          <w:color w:val="5F6368"/>
          <w:sz w:val="17"/>
        </w:rPr>
        <w:t xml:space="preserve">ServiceNow documentation: </w:t>
      </w:r>
      <w:hyperlink r:id="rId11">
        <w:r>
          <w:rPr>
            <w:color w:val="1155CC"/>
            <w:u w:val="single"/>
          </w:rPr>
          <w:t>Configure an ACL</w:t>
        </w:r>
      </w:hyperlink>
      <w:r>
        <w:rPr>
          <w:rFonts w:ascii="Aptos" w:hAnsi="Aptos" w:eastAsia="Aptos"/>
          <w:color w:val="5F6368"/>
          <w:sz w:val="17"/>
        </w:rPr>
        <w:t xml:space="preserve">  |  </w:t>
      </w:r>
      <w:hyperlink r:id="rId12">
        <w:r>
          <w:rPr>
            <w:color w:val="1155CC"/>
            <w:u w:val="single"/>
          </w:rPr>
          <w:t>ACL types</w:t>
        </w:r>
      </w:hyperlink>
      <w:r>
        <w:rPr>
          <w:rFonts w:ascii="Aptos" w:hAnsi="Aptos" w:eastAsia="Aptos"/>
          <w:color w:val="5F6368"/>
          <w:sz w:val="17"/>
        </w:rPr>
        <w:t xml:space="preserve">  |  </w:t>
      </w:r>
      <w:hyperlink r:id="rId13">
        <w:r>
          <w:rPr>
            <w:color w:val="1155CC"/>
            <w:u w:val="single"/>
          </w:rPr>
          <w:t>Explore ACLs</w:t>
        </w:r>
      </w:hyperlink>
    </w:p>
    <w:p>
      <w:r>
        <w:br w:type="page"/>
      </w:r>
    </w:p>
    <w:p>
      <w:pPr>
        <w:pStyle w:val="Heading1"/>
      </w:pPr>
      <w:r>
        <w:t>Screenshot evidence and implementation alignment</w:t>
      </w:r>
    </w:p>
    <w:p>
      <w:pPr>
        <w:spacing w:after="140"/>
      </w:pPr>
      <w:r>
        <w:t>Evidence finding: The captured script checks gs.hasRole('bb1') and returns true/false. It does not inspect current.u_branch. The Branch predicate shown in this guide is a proposed target change, not a condition proven by the supplied screenshot. Verify the script and both EEE/non-EEE records in the instance before presenting field-based restriction as complete.</w:t>
      </w:r>
    </w:p>
    <w:p>
      <w:pPr>
        <w:keepNext/>
        <w:spacing w:after="100"/>
        <w:jc w:val="center"/>
      </w:pPr>
      <w:r>
        <w:rPr>
          <w:rFonts w:ascii="Aptos" w:hAnsi="Aptos"/>
          <w:i/>
          <w:color w:val="5A646E"/>
          <w:sz w:val="18"/>
        </w:rPr>
        <w:t>Captured ACL script checks gs.hasRole('bb1') and returns true or false. No Branch field comparison appears in this script.</w:t>
      </w:r>
    </w:p>
    <w:p>
      <w:pPr>
        <w:spacing w:after="0"/>
        <w:jc w:val="center"/>
      </w:pPr>
      <w:r>
        <w:drawing>
          <wp:inline xmlns:a="http://schemas.openxmlformats.org/drawingml/2006/main" xmlns:pic="http://schemas.openxmlformats.org/drawingml/2006/picture">
            <wp:extent cx="6236208" cy="2971178"/>
            <wp:docPr id="1" name="Picture 1"/>
            <wp:cNvGraphicFramePr>
              <a:graphicFrameLocks noChangeAspect="1"/>
            </wp:cNvGraphicFramePr>
            <a:graphic>
              <a:graphicData uri="http://schemas.openxmlformats.org/drawingml/2006/picture">
                <pic:pic>
                  <pic:nvPicPr>
                    <pic:cNvPr id="0" name="Screenshot 2026-10-01 080849.png"/>
                    <pic:cNvPicPr/>
                  </pic:nvPicPr>
                  <pic:blipFill>
                    <a:blip r:embed="rId14"/>
                    <a:stretch>
                      <a:fillRect/>
                    </a:stretch>
                  </pic:blipFill>
                  <pic:spPr>
                    <a:xfrm>
                      <a:off x="0" y="0"/>
                      <a:ext cx="6236208" cy="2971178"/>
                    </a:xfrm>
                    <a:prstGeom prst="rect"/>
                  </pic:spPr>
                </pic:pic>
              </a:graphicData>
            </a:graphic>
          </wp:inline>
        </w:drawing>
      </w:r>
    </w:p>
    <w:sectPr w:rsidR="00FC693F" w:rsidRPr="0006063C" w:rsidSect="00034616">
      <w:footerReference w:type="default" r:id="rId9"/>
      <w:pgSz w:w="12240" w:h="15840"/>
      <w:pgMar w:top="979" w:right="1123" w:bottom="950" w:left="1123" w:header="432"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eastAsia="Aptos"/>
        <w:b/>
        <w:color w:val="5F6368"/>
        <w:sz w:val="16"/>
      </w:rPr>
      <w:t xml:space="preserve">PROJECT DOCUMENTATION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2021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w:hAnsi="Aptos" w:eastAsia="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line="240" w:lineRule="auto"/>
      <w:ind w:left="144" w:right="144"/>
    </w:pPr>
    <w:rPr>
      <w:rFonts w:ascii="Consolas" w:hAnsi="Consolas" w:eastAsia="Consolas"/>
      <w:color w:val="24292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youtu.be/J1KhQPSSh0s" TargetMode="External"/><Relationship Id="rId11" Type="http://schemas.openxmlformats.org/officeDocument/2006/relationships/hyperlink" Target="https://www.servicenow.com/docs/r/platform-security/access-control/t_CreateAnACLRule.html" TargetMode="External"/><Relationship Id="rId12" Type="http://schemas.openxmlformats.org/officeDocument/2006/relationships/hyperlink" Target="https://www.servicenow.com/docs/r/platform-security/access-control/acl-rule-types.html" TargetMode="External"/><Relationship Id="rId13" Type="http://schemas.openxmlformats.org/officeDocument/2006/relationships/hyperlink" Target="https://www.servicenow.com/docs/r/platform-security/access-control/exploring-access-control-list.html"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