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6"/>
      </w:pPr>
    </w:p>
    <w:p>
      <w:pPr>
        <w:pStyle w:val="46"/>
      </w:pPr>
    </w:p>
    <w:p>
      <w:pPr>
        <w:pStyle w:val="46"/>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6"/>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3" w:type="default"/>
          <w:pgSz w:w="12240" w:h="15840"/>
          <w:pgMar w:top="1440" w:right="1440" w:bottom="1440" w:left="1440" w:header="720" w:footer="720" w:gutter="0"/>
          <w:cols w:space="720" w:num="1"/>
        </w:sectPr>
      </w:pPr>
    </w:p>
    <w:p>
      <w:pPr>
        <w:pStyle w:val="28"/>
      </w:pPr>
      <w:r>
        <w:rPr>
          <w:rFonts w:hint="eastAsia"/>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vAlign w:val="top"/>
          </w:tcPr>
          <w:p>
            <w:pPr>
              <w:pStyle w:val="39"/>
              <w:jc w:val="center"/>
              <w:rPr>
                <w:b/>
              </w:rPr>
            </w:pPr>
            <w:r>
              <w:rPr>
                <w:rFonts w:hint="eastAsia"/>
                <w:b/>
              </w:rPr>
              <w:t>日期</w:t>
            </w:r>
          </w:p>
        </w:tc>
        <w:tc>
          <w:tcPr>
            <w:tcW w:w="1152" w:type="dxa"/>
            <w:vAlign w:val="top"/>
          </w:tcPr>
          <w:p>
            <w:pPr>
              <w:pStyle w:val="39"/>
              <w:jc w:val="center"/>
              <w:rPr>
                <w:b/>
              </w:rPr>
            </w:pPr>
            <w:r>
              <w:rPr>
                <w:rFonts w:hint="eastAsia"/>
                <w:b/>
              </w:rPr>
              <w:t>版本</w:t>
            </w:r>
          </w:p>
        </w:tc>
        <w:tc>
          <w:tcPr>
            <w:tcW w:w="3744" w:type="dxa"/>
            <w:vAlign w:val="top"/>
          </w:tcPr>
          <w:p>
            <w:pPr>
              <w:pStyle w:val="39"/>
              <w:jc w:val="center"/>
              <w:rPr>
                <w:b/>
              </w:rPr>
            </w:pPr>
            <w:r>
              <w:rPr>
                <w:rFonts w:hint="eastAsia"/>
                <w:b/>
              </w:rPr>
              <w:t>说明</w:t>
            </w:r>
          </w:p>
        </w:tc>
        <w:tc>
          <w:tcPr>
            <w:tcW w:w="2304" w:type="dxa"/>
            <w:vAlign w:val="top"/>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vAlign w:val="top"/>
          </w:tcPr>
          <w:p>
            <w:pPr>
              <w:pStyle w:val="39"/>
            </w:pPr>
            <w:r>
              <w:rPr>
                <w:rFonts w:ascii="Times New Roman"/>
              </w:rPr>
              <w:t>&lt;x.x&gt;</w:t>
            </w:r>
          </w:p>
        </w:tc>
        <w:tc>
          <w:tcPr>
            <w:tcW w:w="3744" w:type="dxa"/>
            <w:vAlign w:val="top"/>
          </w:tcPr>
          <w:p>
            <w:pPr>
              <w:pStyle w:val="39"/>
            </w:pPr>
            <w:r>
              <w:rPr>
                <w:rFonts w:ascii="Times New Roman"/>
              </w:rPr>
              <w:t>&lt;</w:t>
            </w:r>
            <w:r>
              <w:rPr>
                <w:rFonts w:hint="eastAsia"/>
              </w:rPr>
              <w:t>详细信息</w:t>
            </w:r>
            <w:r>
              <w:rPr>
                <w:rFonts w:ascii="Times New Roman"/>
              </w:rPr>
              <w:t>&gt;</w:t>
            </w:r>
          </w:p>
        </w:tc>
        <w:tc>
          <w:tcPr>
            <w:tcW w:w="2304" w:type="dxa"/>
            <w:vAlign w:val="top"/>
          </w:tcPr>
          <w:p>
            <w:pPr>
              <w:pStyle w:val="39"/>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r>
        <w:tblPrEx>
          <w:tblLayout w:type="fixed"/>
          <w:tblCellMar>
            <w:top w:w="0" w:type="dxa"/>
            <w:left w:w="108" w:type="dxa"/>
            <w:bottom w:w="0" w:type="dxa"/>
            <w:right w:w="108" w:type="dxa"/>
          </w:tblCellMar>
        </w:tblPrEx>
        <w:tc>
          <w:tcPr>
            <w:tcW w:w="2304" w:type="dxa"/>
            <w:vAlign w:val="top"/>
          </w:tcPr>
          <w:p>
            <w:pPr>
              <w:pStyle w:val="39"/>
            </w:pPr>
          </w:p>
        </w:tc>
        <w:tc>
          <w:tcPr>
            <w:tcW w:w="1152" w:type="dxa"/>
            <w:vAlign w:val="top"/>
          </w:tcPr>
          <w:p>
            <w:pPr>
              <w:pStyle w:val="39"/>
            </w:pPr>
          </w:p>
        </w:tc>
        <w:tc>
          <w:tcPr>
            <w:tcW w:w="3744" w:type="dxa"/>
            <w:vAlign w:val="top"/>
          </w:tcPr>
          <w:p>
            <w:pPr>
              <w:pStyle w:val="39"/>
            </w:pPr>
          </w:p>
        </w:tc>
        <w:tc>
          <w:tcPr>
            <w:tcW w:w="2304" w:type="dxa"/>
            <w:vAlign w:val="top"/>
          </w:tcPr>
          <w:p>
            <w:pPr>
              <w:pStyle w:val="39"/>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pPr>
        <w:pStyle w:val="26"/>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pPr>
        <w:pStyle w:val="26"/>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pPr>
        <w:pStyle w:val="28"/>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498836223"/>
      <w:bookmarkStart w:id="1" w:name="_Toc356851179"/>
      <w:r>
        <w:rPr>
          <w:rFonts w:hint="eastAsia"/>
        </w:rPr>
        <w:t>简介</w:t>
      </w:r>
      <w:bookmarkEnd w:id="0"/>
      <w:bookmarkEnd w:id="1"/>
    </w:p>
    <w:p>
      <w:pPr>
        <w:pStyle w:val="3"/>
      </w:pPr>
      <w:bookmarkStart w:id="2" w:name="_Toc356851180"/>
      <w:bookmarkStart w:id="3" w:name="_Toc498836224"/>
      <w:r>
        <w:rPr>
          <w:rFonts w:hint="eastAsia"/>
        </w:rPr>
        <w:t>目的</w:t>
      </w:r>
      <w:bookmarkEnd w:id="2"/>
      <w:bookmarkEnd w:id="3"/>
    </w:p>
    <w:p>
      <w:pPr>
        <w:pStyle w:val="46"/>
      </w:pPr>
      <w:r>
        <w:t>[</w:t>
      </w:r>
      <w:r>
        <w:rPr>
          <w:rFonts w:hint="eastAsia"/>
        </w:rPr>
        <w:t>阐明此</w:t>
      </w:r>
      <w:r>
        <w:t xml:space="preserve"> </w:t>
      </w:r>
      <w:r>
        <w:rPr>
          <w:b/>
        </w:rPr>
        <w:t>SRS</w:t>
      </w:r>
      <w:r>
        <w:rPr>
          <w:rStyle w:val="53"/>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3"/>
      </w:pPr>
      <w:bookmarkStart w:id="4" w:name="_Toc498836226"/>
      <w:bookmarkStart w:id="5" w:name="_Toc356851181"/>
      <w:r>
        <w:rPr>
          <w:rFonts w:hint="eastAsia"/>
        </w:rPr>
        <w:t>定义、首字母缩写词和缩略语</w:t>
      </w:r>
      <w:bookmarkEnd w:id="4"/>
      <w:bookmarkEnd w:id="5"/>
    </w:p>
    <w:p>
      <w:pPr>
        <w:pStyle w:val="46"/>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3"/>
      </w:pPr>
      <w:bookmarkStart w:id="6" w:name="_Toc356851182"/>
      <w:bookmarkStart w:id="7" w:name="_Toc498836227"/>
      <w:r>
        <w:rPr>
          <w:rFonts w:hint="eastAsia"/>
        </w:rPr>
        <w:t>参考资料</w:t>
      </w:r>
      <w:bookmarkEnd w:id="6"/>
      <w:bookmarkEnd w:id="7"/>
    </w:p>
    <w:p>
      <w:pPr>
        <w:pStyle w:val="46"/>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2"/>
        <w:ind w:left="720" w:hanging="720"/>
      </w:pPr>
      <w:bookmarkStart w:id="8" w:name="_Toc356851183"/>
      <w:bookmarkStart w:id="9" w:name="_Toc498836229"/>
      <w:r>
        <w:rPr>
          <w:rFonts w:hint="eastAsia"/>
        </w:rPr>
        <w:t>整体说明</w:t>
      </w:r>
      <w:bookmarkEnd w:id="8"/>
      <w:bookmarkEnd w:id="9"/>
    </w:p>
    <w:p>
      <w:pPr>
        <w:pStyle w:val="46"/>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pPr>
        <w:pStyle w:val="46"/>
      </w:pPr>
      <w:r>
        <w:t>•</w:t>
      </w:r>
      <w:r>
        <w:tab/>
      </w:r>
      <w:r>
        <w:rPr>
          <w:rFonts w:hint="eastAsia"/>
        </w:rPr>
        <w:t>产品总体效果</w:t>
      </w:r>
    </w:p>
    <w:p>
      <w:pPr>
        <w:pStyle w:val="46"/>
      </w:pPr>
      <w:r>
        <w:t>•</w:t>
      </w:r>
      <w:r>
        <w:tab/>
      </w:r>
      <w:r>
        <w:rPr>
          <w:rFonts w:hint="eastAsia"/>
        </w:rPr>
        <w:t>产品功能</w:t>
      </w:r>
    </w:p>
    <w:p>
      <w:pPr>
        <w:pStyle w:val="46"/>
      </w:pPr>
      <w:r>
        <w:t>•</w:t>
      </w:r>
      <w:r>
        <w:tab/>
      </w:r>
      <w:r>
        <w:t xml:space="preserve"> </w:t>
      </w:r>
      <w:r>
        <w:rPr>
          <w:rFonts w:hint="eastAsia"/>
        </w:rPr>
        <w:t>用户特征</w:t>
      </w:r>
    </w:p>
    <w:p>
      <w:pPr>
        <w:pStyle w:val="46"/>
      </w:pPr>
      <w:r>
        <w:t>•</w:t>
      </w:r>
      <w:r>
        <w:tab/>
      </w:r>
      <w:r>
        <w:rPr>
          <w:rFonts w:hint="eastAsia"/>
        </w:rPr>
        <w:t>约束</w:t>
      </w:r>
    </w:p>
    <w:p>
      <w:pPr>
        <w:pStyle w:val="46"/>
      </w:pPr>
      <w:r>
        <w:t>•</w:t>
      </w:r>
      <w:r>
        <w:tab/>
      </w:r>
      <w:r>
        <w:rPr>
          <w:rFonts w:hint="eastAsia"/>
        </w:rPr>
        <w:t>假设与依赖关系</w:t>
      </w:r>
    </w:p>
    <w:p>
      <w:pPr>
        <w:pStyle w:val="46"/>
      </w:pPr>
      <w:r>
        <w:t>•</w:t>
      </w:r>
      <w:r>
        <w:tab/>
      </w:r>
      <w:r>
        <w:rPr>
          <w:rFonts w:hint="eastAsia"/>
        </w:rPr>
        <w:t>需求子集</w:t>
      </w:r>
      <w:r>
        <w:rPr>
          <w:rFonts w:ascii="Arial" w:hAnsi="Arial"/>
        </w:rPr>
        <w:t>]</w:t>
      </w:r>
    </w:p>
    <w:p>
      <w:pPr>
        <w:pStyle w:val="2"/>
        <w:ind w:left="720" w:hanging="720"/>
      </w:pPr>
      <w:bookmarkStart w:id="10" w:name="_Toc356851184"/>
      <w:bookmarkStart w:id="11" w:name="_Toc498836230"/>
      <w:r>
        <w:rPr>
          <w:rFonts w:hint="eastAsia"/>
        </w:rPr>
        <w:t>具体需求</w:t>
      </w:r>
      <w:bookmarkEnd w:id="10"/>
      <w:bookmarkEnd w:id="11"/>
    </w:p>
    <w:p>
      <w:pPr>
        <w:pStyle w:val="46"/>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pPr>
        <w:pStyle w:val="3"/>
      </w:pPr>
      <w:bookmarkStart w:id="12" w:name="_Toc498836231"/>
      <w:bookmarkStart w:id="13" w:name="_Toc356851185"/>
      <w:r>
        <w:rPr>
          <w:rFonts w:hint="eastAsia"/>
        </w:rPr>
        <w:t>功能</w:t>
      </w:r>
      <w:bookmarkEnd w:id="12"/>
      <w:bookmarkEnd w:id="13"/>
    </w:p>
    <w:p>
      <w:pPr>
        <w:pStyle w:val="4"/>
        <w:rPr>
          <w:rFonts w:hint="eastAsia"/>
        </w:rPr>
      </w:pPr>
      <w:bookmarkStart w:id="14" w:name="_Toc356851186"/>
      <w:bookmarkStart w:id="15" w:name="_Toc498836232"/>
      <w:r>
        <w:t>&lt;</w:t>
      </w:r>
      <w:r>
        <w:rPr>
          <w:rFonts w:hint="eastAsia"/>
        </w:rPr>
        <w:t>Use case 图</w:t>
      </w:r>
      <w:r>
        <w:t>&gt;</w:t>
      </w:r>
      <w:bookmarkEnd w:id="14"/>
      <w:bookmarkEnd w:id="15"/>
    </w:p>
    <w:p>
      <w:pPr>
        <w:rPr>
          <w:rFonts w:hint="eastAsia"/>
        </w:rPr>
      </w:pPr>
      <w:r>
        <w:rPr>
          <w:rFonts w:hint="eastAsia" w:eastAsia="宋体"/>
          <w:lang w:eastAsia="zh-CN"/>
        </w:rPr>
        <w:drawing>
          <wp:inline distT="0" distB="0" distL="114300" distR="114300">
            <wp:extent cx="5941060" cy="4032250"/>
            <wp:effectExtent l="0" t="0" r="2540" b="6350"/>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7"/>
                    <a:stretch>
                      <a:fillRect/>
                    </a:stretch>
                  </pic:blipFill>
                  <pic:spPr>
                    <a:xfrm>
                      <a:off x="0" y="0"/>
                      <a:ext cx="5941060" cy="4032250"/>
                    </a:xfrm>
                    <a:prstGeom prst="rect">
                      <a:avLst/>
                    </a:prstGeom>
                  </pic:spPr>
                </pic:pic>
              </a:graphicData>
            </a:graphic>
          </wp:inline>
        </w:drawing>
      </w:r>
    </w:p>
    <w:p>
      <w:pPr>
        <w:rPr>
          <w:rFonts w:hint="eastAsia"/>
        </w:rPr>
      </w:pPr>
    </w:p>
    <w:p>
      <w:pPr>
        <w:pStyle w:val="14"/>
        <w:rPr>
          <w:rFonts w:hint="eastAsia"/>
        </w:rPr>
      </w:pPr>
    </w:p>
    <w:p>
      <w:pPr>
        <w:pStyle w:val="3"/>
        <w:ind w:left="720" w:hanging="720"/>
      </w:pPr>
      <w:bookmarkStart w:id="16" w:name="_Toc498836233"/>
      <w:bookmarkStart w:id="17" w:name="_Toc356851189"/>
      <w:r>
        <w:rPr>
          <w:rFonts w:hint="eastAsia"/>
        </w:rPr>
        <w:t>易用性</w:t>
      </w:r>
      <w:bookmarkEnd w:id="16"/>
      <w:bookmarkEnd w:id="17"/>
    </w:p>
    <w:p>
      <w:pPr>
        <w:keepNext w:val="0"/>
        <w:pageBreakBefore w:val="0"/>
        <w:widowControl w:val="0"/>
        <w:kinsoku/>
        <w:wordWrap/>
        <w:overflowPunct/>
        <w:topLinePunct w:val="0"/>
        <w:autoSpaceDE/>
        <w:autoSpaceDN/>
        <w:bidi w:val="0"/>
        <w:adjustRightInd/>
        <w:snapToGrid w:val="0"/>
        <w:spacing w:line="30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用户培训时间</w:t>
      </w:r>
    </w:p>
    <w:p>
      <w:pPr>
        <w:keepNext w:val="0"/>
        <w:pageBreakBefore w:val="0"/>
        <w:widowControl w:val="0"/>
        <w:kinsoku/>
        <w:wordWrap/>
        <w:overflowPunct/>
        <w:topLinePunct w:val="0"/>
        <w:autoSpaceDE/>
        <w:autoSpaceDN/>
        <w:bidi w:val="0"/>
        <w:adjustRightInd/>
        <w:snapToGrid w:val="0"/>
        <w:spacing w:line="30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 xml:space="preserve">  </w:t>
      </w:r>
      <w:r>
        <w:rPr>
          <w:rFonts w:hint="eastAsia" w:asciiTheme="minorEastAsia" w:hAnsiTheme="minorEastAsia" w:eastAsiaTheme="minorEastAsia" w:cstheme="minorEastAsia"/>
          <w:sz w:val="21"/>
          <w:szCs w:val="21"/>
          <w:lang w:val="en-US" w:eastAsia="zh-CN"/>
        </w:rPr>
        <w:t xml:space="preserve"> 普通用户和高级用户要高效地执行特定操作所需时间均为5-10分钟。</w:t>
      </w:r>
    </w:p>
    <w:p>
      <w:pPr>
        <w:keepNext w:val="0"/>
        <w:pageBreakBefore w:val="0"/>
        <w:widowControl w:val="0"/>
        <w:kinsoku/>
        <w:wordWrap/>
        <w:overflowPunct/>
        <w:topLinePunct w:val="0"/>
        <w:autoSpaceDE/>
        <w:autoSpaceDN/>
        <w:bidi w:val="0"/>
        <w:adjustRightInd/>
        <w:snapToGrid w:val="0"/>
        <w:spacing w:line="30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图形标准</w:t>
      </w:r>
    </w:p>
    <w:p>
      <w:pPr>
        <w:keepNext w:val="0"/>
        <w:pageBreakBefore w:val="0"/>
        <w:widowControl w:val="0"/>
        <w:kinsoku/>
        <w:wordWrap/>
        <w:overflowPunct/>
        <w:topLinePunct w:val="0"/>
        <w:autoSpaceDE/>
        <w:autoSpaceDN/>
        <w:bidi w:val="0"/>
        <w:adjustRightInd/>
        <w:snapToGrid w:val="0"/>
        <w:spacing w:line="30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毕业生就业管理系统的图形使用符合Microsoft 的GUI标准要求。</w:t>
      </w:r>
    </w:p>
    <w:p>
      <w:pPr>
        <w:pStyle w:val="14"/>
        <w:keepNext w:val="0"/>
        <w:pageBreakBefore w:val="0"/>
        <w:widowControl w:val="0"/>
        <w:kinsoku/>
        <w:wordWrap/>
        <w:overflowPunct/>
        <w:topLinePunct w:val="0"/>
        <w:autoSpaceDE/>
        <w:autoSpaceDN/>
        <w:bidi w:val="0"/>
        <w:adjustRightInd/>
        <w:snapToGrid w:val="0"/>
        <w:spacing w:after="0" w:line="30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 xml:space="preserve"> 用户界面风格</w:t>
      </w:r>
    </w:p>
    <w:p>
      <w:pPr>
        <w:pStyle w:val="14"/>
        <w:keepNext w:val="0"/>
        <w:pageBreakBefore w:val="0"/>
        <w:widowControl w:val="0"/>
        <w:kinsoku/>
        <w:wordWrap/>
        <w:overflowPunct/>
        <w:topLinePunct w:val="0"/>
        <w:autoSpaceDE/>
        <w:autoSpaceDN/>
        <w:bidi w:val="0"/>
        <w:adjustRightInd/>
        <w:snapToGrid w:val="0"/>
        <w:spacing w:after="0" w:line="300" w:lineRule="atLeast"/>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用户界面的设计充分借鉴了当前主流app的风格。</w:t>
      </w:r>
    </w:p>
    <w:p>
      <w:pPr>
        <w:pStyle w:val="3"/>
      </w:pPr>
      <w:bookmarkStart w:id="18" w:name="_Toc356851191"/>
      <w:bookmarkStart w:id="19" w:name="_Toc498836235"/>
      <w:r>
        <w:rPr>
          <w:rFonts w:hint="eastAsia"/>
        </w:rPr>
        <w:t>可靠性</w:t>
      </w:r>
      <w:bookmarkEnd w:id="18"/>
      <w:bookmarkEnd w:id="19"/>
    </w:p>
    <w:p>
      <w:pPr>
        <w:pStyle w:val="4"/>
        <w:ind w:left="720" w:hanging="720"/>
        <w:rPr>
          <w:rFonts w:hint="eastAsia"/>
          <w:i w:val="0"/>
          <w:sz w:val="21"/>
          <w:szCs w:val="21"/>
        </w:rPr>
      </w:pPr>
      <w:r>
        <w:rPr>
          <w:rFonts w:hint="eastAsia"/>
          <w:i w:val="0"/>
          <w:sz w:val="21"/>
          <w:szCs w:val="21"/>
          <w:lang w:val="en-US" w:eastAsia="zh-CN"/>
        </w:rPr>
        <w:t>系统可用性</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tLeast"/>
        <w:ind w:left="800" w:right="0" w:rightChars="0" w:hanging="800" w:hangingChars="400"/>
        <w:jc w:val="left"/>
        <w:textAlignment w:val="auto"/>
        <w:rPr>
          <w:rFonts w:hint="eastAsia"/>
          <w:i w:val="0"/>
          <w:sz w:val="21"/>
          <w:szCs w:val="21"/>
        </w:rPr>
      </w:pPr>
      <w:r>
        <w:rPr>
          <w:rFonts w:hint="eastAsia"/>
        </w:rPr>
        <w:t xml:space="preserve">       </w:t>
      </w:r>
      <w:r>
        <w:rPr>
          <w:rFonts w:hint="eastAsia"/>
          <w:i w:val="0"/>
          <w:sz w:val="21"/>
          <w:szCs w:val="21"/>
        </w:rPr>
        <w:t>系统可用时间达到了98％以上，持续可运行时间可达1500小时。</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tLeast"/>
        <w:ind w:right="0" w:rightChars="0"/>
        <w:jc w:val="left"/>
        <w:textAlignment w:val="auto"/>
        <w:rPr>
          <w:rFonts w:hint="eastAsia"/>
          <w:i w:val="0"/>
          <w:sz w:val="21"/>
          <w:szCs w:val="21"/>
        </w:rPr>
      </w:pPr>
      <w:r>
        <w:rPr>
          <w:rFonts w:hint="eastAsia"/>
          <w:i w:val="0"/>
          <w:sz w:val="21"/>
          <w:szCs w:val="21"/>
          <w:lang w:val="en-US" w:eastAsia="zh-CN"/>
        </w:rPr>
        <w:t xml:space="preserve">       </w:t>
      </w:r>
      <w:r>
        <w:rPr>
          <w:rFonts w:hint="eastAsia"/>
          <w:i w:val="0"/>
          <w:sz w:val="21"/>
          <w:szCs w:val="21"/>
        </w:rPr>
        <w:t>除普通用户账户外，设有管理员账户，可对系统进行维护。</w:t>
      </w:r>
    </w:p>
    <w:p>
      <w:pPr>
        <w:keepNext w:val="0"/>
        <w:keepLines w:val="0"/>
        <w:pageBreakBefore w:val="0"/>
        <w:widowControl w:val="0"/>
        <w:kinsoku/>
        <w:wordWrap/>
        <w:overflowPunct/>
        <w:topLinePunct w:val="0"/>
        <w:autoSpaceDE/>
        <w:autoSpaceDN/>
        <w:bidi w:val="0"/>
        <w:adjustRightInd/>
        <w:snapToGrid/>
        <w:spacing w:line="300" w:lineRule="atLeast"/>
        <w:ind w:right="0" w:rightChars="0"/>
        <w:jc w:val="left"/>
        <w:textAlignment w:val="auto"/>
        <w:rPr>
          <w:rFonts w:hint="eastAsia"/>
          <w:sz w:val="21"/>
          <w:szCs w:val="21"/>
        </w:rPr>
      </w:pPr>
      <w:r>
        <w:rPr>
          <w:rFonts w:hint="eastAsia"/>
          <w:sz w:val="21"/>
          <w:szCs w:val="21"/>
          <w:lang w:val="en-US" w:eastAsia="zh-CN"/>
        </w:rPr>
        <w:t xml:space="preserve">       </w:t>
      </w:r>
      <w:r>
        <w:rPr>
          <w:rFonts w:hint="eastAsia"/>
          <w:sz w:val="21"/>
          <w:szCs w:val="21"/>
        </w:rPr>
        <w:t>服务器应支持1000条通知的并发处理，服务器的响应时间不应当超过5s。</w:t>
      </w:r>
    </w:p>
    <w:p>
      <w:pPr>
        <w:keepNext w:val="0"/>
        <w:keepLines w:val="0"/>
        <w:pageBreakBefore w:val="0"/>
        <w:widowControl w:val="0"/>
        <w:kinsoku/>
        <w:wordWrap/>
        <w:overflowPunct/>
        <w:topLinePunct w:val="0"/>
        <w:autoSpaceDE/>
        <w:autoSpaceDN/>
        <w:bidi w:val="0"/>
        <w:adjustRightInd/>
        <w:snapToGrid/>
        <w:spacing w:line="300" w:lineRule="atLeast"/>
        <w:ind w:right="0" w:rightChars="0"/>
        <w:jc w:val="left"/>
        <w:textAlignment w:val="auto"/>
        <w:rPr>
          <w:rFonts w:hint="eastAsia"/>
          <w:sz w:val="21"/>
          <w:szCs w:val="21"/>
        </w:rPr>
      </w:pPr>
      <w:r>
        <w:rPr>
          <w:rFonts w:hint="eastAsia"/>
          <w:sz w:val="21"/>
          <w:szCs w:val="21"/>
          <w:lang w:val="en-US" w:eastAsia="zh-CN"/>
        </w:rPr>
        <w:t xml:space="preserve">       </w:t>
      </w:r>
      <w:r>
        <w:rPr>
          <w:rFonts w:hint="eastAsia"/>
          <w:sz w:val="21"/>
          <w:szCs w:val="21"/>
        </w:rPr>
        <w:t>服务器必须能够保证每天24小时不间断运行，一年服务器平均正常运行时间达到99.5%。服务器应当正确处理发生的异常或者错误，并返回错误信息。</w:t>
      </w:r>
    </w:p>
    <w:p>
      <w:pPr>
        <w:pStyle w:val="4"/>
        <w:ind w:left="720" w:hanging="720"/>
        <w:rPr>
          <w:rFonts w:hint="eastAsia"/>
          <w:i w:val="0"/>
          <w:sz w:val="21"/>
          <w:szCs w:val="21"/>
        </w:rPr>
      </w:pPr>
      <w:r>
        <w:rPr>
          <w:rFonts w:hint="eastAsia"/>
          <w:i w:val="0"/>
          <w:sz w:val="21"/>
          <w:szCs w:val="21"/>
        </w:rPr>
        <w:t>平均故障间隔时间</w:t>
      </w:r>
      <w:r>
        <w:rPr>
          <w:i w:val="0"/>
          <w:sz w:val="21"/>
          <w:szCs w:val="21"/>
        </w:rPr>
        <w:t xml:space="preserve"> (MTBF)</w:t>
      </w:r>
    </w:p>
    <w:p>
      <w:pPr>
        <w:ind w:left="900" w:hanging="900" w:hangingChars="450"/>
        <w:rPr>
          <w:rFonts w:hint="eastAsia"/>
          <w:sz w:val="21"/>
          <w:szCs w:val="21"/>
        </w:rPr>
      </w:pPr>
      <w:r>
        <w:rPr>
          <w:rFonts w:hint="eastAsia"/>
        </w:rPr>
        <w:t xml:space="preserve">       </w:t>
      </w:r>
      <w:r>
        <w:rPr>
          <w:rFonts w:hint="eastAsia"/>
          <w:sz w:val="21"/>
          <w:szCs w:val="21"/>
        </w:rPr>
        <w:t>平均故障间隔时间是指</w:t>
      </w:r>
      <w:r>
        <w:rPr>
          <w:sz w:val="21"/>
          <w:szCs w:val="21"/>
        </w:rPr>
        <w:t>两次相邻故障之间工作时间</w:t>
      </w:r>
      <w:r>
        <w:rPr>
          <w:rFonts w:hint="eastAsia" w:cs="宋体"/>
          <w:sz w:val="21"/>
          <w:szCs w:val="21"/>
        </w:rPr>
        <w:t>平均值。</w:t>
      </w:r>
      <w:r>
        <w:rPr>
          <w:rFonts w:hint="eastAsia" w:cs="宋体"/>
          <w:sz w:val="21"/>
          <w:szCs w:val="21"/>
          <w:lang w:val="en-US" w:eastAsia="zh-CN"/>
        </w:rPr>
        <w:t>本系统</w:t>
      </w:r>
      <w:r>
        <w:rPr>
          <w:rFonts w:hint="eastAsia"/>
          <w:sz w:val="21"/>
          <w:szCs w:val="21"/>
        </w:rPr>
        <w:t>平均故障间隔时间为两个月。</w:t>
      </w:r>
    </w:p>
    <w:p>
      <w:pPr>
        <w:pStyle w:val="4"/>
        <w:ind w:left="720" w:hanging="720"/>
        <w:rPr>
          <w:rFonts w:hint="eastAsia"/>
          <w:i w:val="0"/>
          <w:sz w:val="21"/>
          <w:szCs w:val="21"/>
        </w:rPr>
      </w:pPr>
      <w:r>
        <w:rPr>
          <w:rFonts w:hint="eastAsia"/>
          <w:i w:val="0"/>
          <w:sz w:val="21"/>
          <w:szCs w:val="21"/>
        </w:rPr>
        <w:t>平均修复时间</w:t>
      </w:r>
      <w:r>
        <w:rPr>
          <w:i w:val="0"/>
          <w:sz w:val="21"/>
          <w:szCs w:val="21"/>
        </w:rPr>
        <w:t xml:space="preserve"> (MTTR)</w:t>
      </w:r>
    </w:p>
    <w:p>
      <w:pPr>
        <w:autoSpaceDE w:val="0"/>
        <w:autoSpaceDN w:val="0"/>
        <w:adjustRightInd w:val="0"/>
        <w:spacing w:line="240" w:lineRule="auto"/>
        <w:ind w:left="900" w:hanging="900" w:hangingChars="450"/>
        <w:rPr>
          <w:rFonts w:hint="eastAsia"/>
          <w:sz w:val="21"/>
          <w:szCs w:val="21"/>
        </w:rPr>
      </w:pPr>
      <w:r>
        <w:rPr>
          <w:rFonts w:hint="eastAsia"/>
        </w:rPr>
        <w:t xml:space="preserve">       </w:t>
      </w:r>
      <w:r>
        <w:rPr>
          <w:rFonts w:hint="eastAsia"/>
          <w:sz w:val="21"/>
          <w:szCs w:val="21"/>
        </w:rPr>
        <w:t>平均修复时间指系统在运行期间解除故障所需时间，</w:t>
      </w:r>
      <w:r>
        <w:rPr>
          <w:rFonts w:hint="eastAsia" w:cs="宋体"/>
          <w:sz w:val="21"/>
          <w:szCs w:val="21"/>
          <w:lang w:val="en-US" w:eastAsia="zh-CN"/>
        </w:rPr>
        <w:t>本系统</w:t>
      </w:r>
      <w:r>
        <w:rPr>
          <w:rFonts w:hint="eastAsia"/>
          <w:sz w:val="21"/>
          <w:szCs w:val="21"/>
        </w:rPr>
        <w:t>平均修复时间要小于6小时。</w:t>
      </w:r>
    </w:p>
    <w:p>
      <w:pPr>
        <w:pStyle w:val="4"/>
        <w:ind w:left="720" w:hanging="720"/>
        <w:rPr>
          <w:rFonts w:hint="eastAsia"/>
          <w:i w:val="0"/>
          <w:sz w:val="21"/>
          <w:szCs w:val="21"/>
        </w:rPr>
      </w:pPr>
      <w:r>
        <w:rPr>
          <w:rFonts w:hint="eastAsia"/>
          <w:i w:val="0"/>
          <w:sz w:val="21"/>
          <w:szCs w:val="21"/>
        </w:rPr>
        <w:t>精确度</w:t>
      </w:r>
    </w:p>
    <w:p>
      <w:pPr>
        <w:ind w:firstLine="720"/>
        <w:rPr>
          <w:rFonts w:hint="eastAsia"/>
          <w:sz w:val="21"/>
          <w:szCs w:val="21"/>
        </w:rPr>
      </w:pPr>
      <w:r>
        <w:rPr>
          <w:rFonts w:hint="eastAsia"/>
        </w:rPr>
        <w:t xml:space="preserve">  </w:t>
      </w:r>
      <w:r>
        <w:rPr>
          <w:rFonts w:hint="eastAsia"/>
          <w:sz w:val="21"/>
          <w:szCs w:val="21"/>
        </w:rPr>
        <w:t>系统输出具备的精确度如下：</w:t>
      </w:r>
    </w:p>
    <w:p>
      <w:pPr>
        <w:ind w:firstLine="926" w:firstLineChars="441"/>
        <w:rPr>
          <w:rFonts w:hint="eastAsia"/>
          <w:sz w:val="21"/>
          <w:szCs w:val="21"/>
        </w:rPr>
      </w:pPr>
      <w:r>
        <w:rPr>
          <w:rFonts w:hint="eastAsia"/>
          <w:sz w:val="21"/>
          <w:szCs w:val="21"/>
        </w:rPr>
        <w:t>对于时间计量，精确到秒</w:t>
      </w:r>
    </w:p>
    <w:p>
      <w:pPr>
        <w:pStyle w:val="4"/>
        <w:ind w:left="720" w:hanging="720"/>
        <w:rPr>
          <w:rFonts w:hint="eastAsia"/>
          <w:i w:val="0"/>
          <w:sz w:val="21"/>
          <w:szCs w:val="21"/>
        </w:rPr>
      </w:pPr>
      <w:r>
        <w:rPr>
          <w:rFonts w:hint="eastAsia"/>
          <w:i w:val="0"/>
          <w:sz w:val="21"/>
          <w:szCs w:val="21"/>
        </w:rPr>
        <w:t>最高错误或缺陷率</w:t>
      </w:r>
    </w:p>
    <w:p>
      <w:pPr>
        <w:rPr>
          <w:rFonts w:hint="eastAsia" w:ascii="Arial" w:hAnsi="Arial" w:cs="Arial"/>
          <w:sz w:val="21"/>
          <w:szCs w:val="21"/>
        </w:rPr>
      </w:pPr>
      <w:r>
        <w:rPr>
          <w:rFonts w:hint="eastAsia"/>
          <w:sz w:val="21"/>
          <w:szCs w:val="21"/>
        </w:rPr>
        <w:t>最高错误或缺陷率</w:t>
      </w:r>
      <w:r>
        <w:rPr>
          <w:rFonts w:ascii="Arial" w:hAnsi="Arial" w:cs="Arial"/>
          <w:sz w:val="21"/>
          <w:szCs w:val="21"/>
        </w:rPr>
        <w:t>通常表示为bugs/KLOC(每千行代码的错误数目)或bugs/function-point(每个功能点的错误数目)</w:t>
      </w:r>
      <w:r>
        <w:rPr>
          <w:rFonts w:hint="eastAsia" w:cs="宋体"/>
          <w:sz w:val="21"/>
          <w:szCs w:val="21"/>
        </w:rPr>
        <w:t xml:space="preserve"> 。</w:t>
      </w:r>
      <w:r>
        <w:rPr>
          <w:rFonts w:hint="eastAsia" w:cs="宋体"/>
          <w:sz w:val="21"/>
          <w:szCs w:val="21"/>
          <w:lang w:val="en-US" w:eastAsia="zh-CN"/>
        </w:rPr>
        <w:t>本系统</w:t>
      </w:r>
      <w:r>
        <w:rPr>
          <w:rFonts w:hint="eastAsia" w:cs="宋体"/>
          <w:sz w:val="21"/>
          <w:szCs w:val="21"/>
        </w:rPr>
        <w:t>要求</w:t>
      </w:r>
      <w:r>
        <w:rPr>
          <w:rFonts w:ascii="Arial" w:hAnsi="Arial" w:cs="Arial"/>
          <w:sz w:val="21"/>
          <w:szCs w:val="21"/>
        </w:rPr>
        <w:t>每千行代码的错误数目</w:t>
      </w:r>
      <w:r>
        <w:rPr>
          <w:rFonts w:hint="eastAsia" w:ascii="Arial" w:hAnsi="Arial" w:cs="Arial"/>
          <w:sz w:val="21"/>
          <w:szCs w:val="21"/>
        </w:rPr>
        <w:t>少于60个。</w:t>
      </w:r>
    </w:p>
    <w:p>
      <w:pPr>
        <w:pStyle w:val="4"/>
        <w:ind w:left="720" w:hanging="720"/>
        <w:rPr>
          <w:rFonts w:hint="eastAsia"/>
          <w:i w:val="0"/>
          <w:sz w:val="21"/>
          <w:szCs w:val="21"/>
        </w:rPr>
      </w:pPr>
      <w:r>
        <w:rPr>
          <w:rFonts w:hint="eastAsia"/>
          <w:i w:val="0"/>
          <w:sz w:val="21"/>
          <w:szCs w:val="21"/>
        </w:rPr>
        <w:t>错误或缺陷率</w:t>
      </w:r>
    </w:p>
    <w:p>
      <w:pPr>
        <w:ind w:firstLine="720"/>
        <w:rPr>
          <w:rFonts w:hint="eastAsia"/>
          <w:sz w:val="21"/>
          <w:szCs w:val="21"/>
        </w:rPr>
      </w:pPr>
      <w:r>
        <w:rPr>
          <w:rFonts w:hint="eastAsia"/>
          <w:sz w:val="21"/>
          <w:szCs w:val="21"/>
        </w:rPr>
        <w:t>小错误：</w:t>
      </w:r>
      <w:r>
        <w:rPr>
          <w:rFonts w:hint="eastAsia"/>
          <w:sz w:val="21"/>
          <w:szCs w:val="21"/>
          <w:lang w:val="en-US" w:eastAsia="zh-CN"/>
        </w:rPr>
        <w:t>通知未能及时推送</w:t>
      </w:r>
    </w:p>
    <w:p>
      <w:pPr>
        <w:ind w:firstLine="720"/>
        <w:rPr>
          <w:rFonts w:hint="eastAsia"/>
          <w:sz w:val="21"/>
          <w:szCs w:val="21"/>
        </w:rPr>
      </w:pPr>
      <w:r>
        <w:rPr>
          <w:rFonts w:hint="eastAsia"/>
          <w:sz w:val="21"/>
          <w:szCs w:val="21"/>
        </w:rPr>
        <w:t>错误率：小于</w:t>
      </w:r>
      <w:r>
        <w:rPr>
          <w:rFonts w:hint="eastAsia"/>
          <w:sz w:val="21"/>
          <w:szCs w:val="21"/>
          <w:lang w:val="en-US" w:eastAsia="zh-CN"/>
        </w:rPr>
        <w:t>2</w:t>
      </w:r>
      <w:r>
        <w:rPr>
          <w:rFonts w:hint="eastAsia"/>
          <w:sz w:val="21"/>
          <w:szCs w:val="21"/>
        </w:rPr>
        <w:t>%</w:t>
      </w:r>
    </w:p>
    <w:p>
      <w:pPr>
        <w:rPr>
          <w:rFonts w:hint="eastAsia"/>
          <w:sz w:val="21"/>
          <w:szCs w:val="21"/>
        </w:rPr>
      </w:pPr>
    </w:p>
    <w:p>
      <w:pPr>
        <w:ind w:firstLine="720"/>
        <w:rPr>
          <w:rFonts w:hint="eastAsia"/>
          <w:sz w:val="21"/>
          <w:szCs w:val="21"/>
        </w:rPr>
      </w:pPr>
      <w:r>
        <w:rPr>
          <w:rFonts w:hint="eastAsia"/>
          <w:sz w:val="21"/>
          <w:szCs w:val="21"/>
        </w:rPr>
        <w:t>大错误：</w:t>
      </w:r>
      <w:r>
        <w:rPr>
          <w:rFonts w:hint="eastAsia"/>
          <w:sz w:val="21"/>
          <w:szCs w:val="21"/>
          <w:lang w:val="en-US" w:eastAsia="zh-CN"/>
        </w:rPr>
        <w:t>对于用户的操作未能正确反映</w:t>
      </w:r>
    </w:p>
    <w:p>
      <w:pPr>
        <w:ind w:firstLine="720"/>
        <w:rPr>
          <w:rFonts w:hint="eastAsia"/>
          <w:sz w:val="21"/>
          <w:szCs w:val="21"/>
        </w:rPr>
      </w:pPr>
      <w:r>
        <w:rPr>
          <w:rFonts w:hint="eastAsia"/>
          <w:sz w:val="21"/>
          <w:szCs w:val="21"/>
        </w:rPr>
        <w:t>错误率：小于</w:t>
      </w:r>
      <w:r>
        <w:rPr>
          <w:rFonts w:hint="eastAsia"/>
          <w:sz w:val="21"/>
          <w:szCs w:val="21"/>
          <w:lang w:val="en-US" w:eastAsia="zh-CN"/>
        </w:rPr>
        <w:t>0.5</w:t>
      </w:r>
      <w:r>
        <w:rPr>
          <w:rFonts w:hint="eastAsia"/>
          <w:sz w:val="21"/>
          <w:szCs w:val="21"/>
        </w:rPr>
        <w:t>%</w:t>
      </w:r>
    </w:p>
    <w:p>
      <w:pPr>
        <w:rPr>
          <w:rFonts w:hint="eastAsia"/>
          <w:sz w:val="21"/>
          <w:szCs w:val="21"/>
        </w:rPr>
      </w:pPr>
    </w:p>
    <w:p>
      <w:pPr>
        <w:ind w:left="1764" w:leftChars="357" w:hanging="1050" w:hangingChars="500"/>
        <w:rPr>
          <w:rFonts w:hint="eastAsia"/>
          <w:sz w:val="21"/>
          <w:szCs w:val="21"/>
        </w:rPr>
      </w:pPr>
      <w:r>
        <w:rPr>
          <w:rFonts w:hint="eastAsia"/>
          <w:sz w:val="21"/>
          <w:szCs w:val="21"/>
        </w:rPr>
        <w:t>严重错误：系统停止工作，处于崩溃状态，数据库运行失常造成数据存储及读取命令无效的情况</w:t>
      </w:r>
    </w:p>
    <w:p>
      <w:pPr>
        <w:ind w:firstLine="735" w:firstLineChars="350"/>
        <w:rPr>
          <w:rFonts w:hint="eastAsia"/>
          <w:sz w:val="21"/>
          <w:szCs w:val="21"/>
        </w:rPr>
      </w:pPr>
      <w:r>
        <w:rPr>
          <w:rFonts w:hint="eastAsia"/>
          <w:sz w:val="21"/>
          <w:szCs w:val="21"/>
        </w:rPr>
        <w:t>缺陷率： 避免发生</w:t>
      </w:r>
    </w:p>
    <w:p>
      <w:pPr>
        <w:pStyle w:val="3"/>
      </w:pPr>
      <w:bookmarkStart w:id="20" w:name="_Toc498836237"/>
      <w:bookmarkStart w:id="21" w:name="_Toc356851193"/>
      <w:r>
        <w:rPr>
          <w:rFonts w:hint="eastAsia"/>
        </w:rPr>
        <w:t>性能</w:t>
      </w:r>
      <w:bookmarkEnd w:id="20"/>
      <w:bookmarkEnd w:id="21"/>
    </w:p>
    <w:p>
      <w:pPr>
        <w:pStyle w:val="4"/>
        <w:ind w:left="720" w:hanging="720"/>
        <w:rPr>
          <w:rFonts w:hint="eastAsia"/>
          <w:i w:val="0"/>
          <w:sz w:val="21"/>
          <w:szCs w:val="21"/>
        </w:rPr>
      </w:pPr>
      <w:bookmarkStart w:id="44" w:name="_GoBack"/>
      <w:bookmarkEnd w:id="44"/>
      <w:r>
        <w:rPr>
          <w:rFonts w:hint="eastAsia"/>
          <w:i w:val="0"/>
          <w:sz w:val="21"/>
          <w:szCs w:val="21"/>
        </w:rPr>
        <w:t>事务响应时间</w:t>
      </w:r>
    </w:p>
    <w:p>
      <w:pPr>
        <w:rPr>
          <w:rFonts w:hint="eastAsia"/>
          <w:sz w:val="21"/>
          <w:szCs w:val="21"/>
        </w:rPr>
      </w:pPr>
      <w:r>
        <w:rPr>
          <w:rFonts w:hint="eastAsia"/>
          <w:sz w:val="21"/>
          <w:szCs w:val="21"/>
        </w:rPr>
        <w:t xml:space="preserve">          </w:t>
      </w:r>
      <w:r>
        <w:rPr>
          <w:rFonts w:hint="eastAsia"/>
          <w:sz w:val="21"/>
          <w:szCs w:val="21"/>
          <w:lang w:val="en-US" w:eastAsia="zh-CN"/>
        </w:rPr>
        <w:t>App</w:t>
      </w:r>
      <w:r>
        <w:rPr>
          <w:rFonts w:hint="eastAsia"/>
          <w:sz w:val="21"/>
          <w:szCs w:val="21"/>
        </w:rPr>
        <w:t>使用者在不受网速制约情形下，平均响应时间是</w:t>
      </w:r>
      <w:r>
        <w:rPr>
          <w:rFonts w:hint="eastAsia"/>
          <w:sz w:val="21"/>
          <w:szCs w:val="21"/>
          <w:lang w:val="en-US" w:eastAsia="zh-CN"/>
        </w:rPr>
        <w:t>0.5</w:t>
      </w:r>
      <w:r>
        <w:rPr>
          <w:rFonts w:hint="eastAsia"/>
          <w:sz w:val="21"/>
          <w:szCs w:val="21"/>
        </w:rPr>
        <w:t>s，最长响应时间是</w:t>
      </w:r>
      <w:r>
        <w:rPr>
          <w:rFonts w:hint="eastAsia"/>
          <w:sz w:val="21"/>
          <w:szCs w:val="21"/>
          <w:lang w:val="en-US" w:eastAsia="zh-CN"/>
        </w:rPr>
        <w:t>5</w:t>
      </w:r>
      <w:r>
        <w:rPr>
          <w:rFonts w:hint="eastAsia"/>
          <w:sz w:val="21"/>
          <w:szCs w:val="21"/>
        </w:rPr>
        <w:t>s。系统管理员最长相应时间不超过2</w:t>
      </w:r>
      <w:r>
        <w:rPr>
          <w:rFonts w:hint="eastAsia"/>
          <w:sz w:val="21"/>
          <w:szCs w:val="21"/>
          <w:lang w:val="en-US" w:eastAsia="zh-CN"/>
        </w:rPr>
        <w:t>0</w:t>
      </w:r>
      <w:r>
        <w:rPr>
          <w:rFonts w:hint="eastAsia"/>
          <w:sz w:val="21"/>
          <w:szCs w:val="21"/>
        </w:rPr>
        <w:t>s。</w:t>
      </w:r>
    </w:p>
    <w:p>
      <w:pPr>
        <w:rPr>
          <w:rFonts w:hint="eastAsia"/>
          <w:sz w:val="21"/>
          <w:szCs w:val="21"/>
        </w:rPr>
      </w:pPr>
    </w:p>
    <w:p>
      <w:pPr>
        <w:pStyle w:val="4"/>
        <w:ind w:left="720" w:hanging="720"/>
        <w:rPr>
          <w:rFonts w:hint="eastAsia"/>
          <w:i w:val="0"/>
          <w:sz w:val="21"/>
          <w:szCs w:val="21"/>
        </w:rPr>
      </w:pPr>
      <w:r>
        <w:rPr>
          <w:rFonts w:hint="eastAsia"/>
          <w:i w:val="0"/>
          <w:sz w:val="21"/>
          <w:szCs w:val="21"/>
        </w:rPr>
        <w:t>吞吐量</w:t>
      </w:r>
    </w:p>
    <w:p>
      <w:pPr>
        <w:rPr>
          <w:rFonts w:hint="eastAsia"/>
          <w:sz w:val="21"/>
          <w:szCs w:val="21"/>
        </w:rPr>
      </w:pPr>
      <w:r>
        <w:rPr>
          <w:rFonts w:hint="eastAsia"/>
          <w:sz w:val="21"/>
          <w:szCs w:val="21"/>
        </w:rPr>
        <w:t xml:space="preserve">         </w:t>
      </w:r>
      <w:r>
        <w:rPr>
          <w:rFonts w:hint="eastAsia"/>
          <w:sz w:val="21"/>
          <w:szCs w:val="21"/>
        </w:rPr>
        <w:t xml:space="preserve"> </w:t>
      </w:r>
      <w:r>
        <w:rPr>
          <w:rFonts w:hint="eastAsia"/>
          <w:sz w:val="21"/>
          <w:szCs w:val="21"/>
          <w:lang w:val="en-US" w:eastAsia="zh-CN"/>
        </w:rPr>
        <w:t>本</w:t>
      </w:r>
      <w:r>
        <w:rPr>
          <w:rFonts w:hint="eastAsia"/>
          <w:sz w:val="21"/>
          <w:szCs w:val="21"/>
        </w:rPr>
        <w:t>系统最多可容纳的同时在线客户数不超过</w:t>
      </w:r>
      <w:r>
        <w:rPr>
          <w:rFonts w:hint="eastAsia"/>
          <w:sz w:val="21"/>
          <w:szCs w:val="21"/>
          <w:lang w:val="en-US" w:eastAsia="zh-CN"/>
        </w:rPr>
        <w:t>10000</w:t>
      </w:r>
      <w:r>
        <w:rPr>
          <w:rFonts w:hint="eastAsia"/>
          <w:sz w:val="21"/>
          <w:szCs w:val="21"/>
        </w:rPr>
        <w:t>。</w:t>
      </w:r>
    </w:p>
    <w:p>
      <w:pPr>
        <w:rPr>
          <w:rFonts w:hint="eastAsia"/>
          <w:sz w:val="21"/>
          <w:szCs w:val="21"/>
        </w:rPr>
      </w:pPr>
    </w:p>
    <w:p>
      <w:pPr>
        <w:pStyle w:val="4"/>
        <w:ind w:left="720" w:hanging="720"/>
        <w:rPr>
          <w:rFonts w:hint="eastAsia"/>
          <w:i w:val="0"/>
          <w:sz w:val="21"/>
          <w:szCs w:val="21"/>
        </w:rPr>
      </w:pPr>
      <w:r>
        <w:rPr>
          <w:rFonts w:hint="eastAsia"/>
          <w:i w:val="0"/>
          <w:sz w:val="21"/>
          <w:szCs w:val="21"/>
        </w:rPr>
        <w:t>可容纳量</w:t>
      </w:r>
    </w:p>
    <w:p>
      <w:pPr>
        <w:rPr>
          <w:rFonts w:hint="eastAsia"/>
          <w:sz w:val="21"/>
          <w:szCs w:val="21"/>
        </w:rPr>
      </w:pPr>
      <w:r>
        <w:rPr>
          <w:rFonts w:hint="eastAsia"/>
          <w:sz w:val="21"/>
          <w:szCs w:val="21"/>
        </w:rPr>
        <w:t xml:space="preserve">          </w:t>
      </w:r>
      <w:r>
        <w:rPr>
          <w:rFonts w:hint="eastAsia"/>
          <w:sz w:val="21"/>
          <w:szCs w:val="21"/>
          <w:lang w:val="en-US" w:eastAsia="zh-CN"/>
        </w:rPr>
        <w:t>本</w:t>
      </w:r>
      <w:r>
        <w:rPr>
          <w:rFonts w:hint="eastAsia"/>
          <w:sz w:val="21"/>
          <w:szCs w:val="21"/>
        </w:rPr>
        <w:t>系统最多可接受500000用户的注册。</w:t>
      </w:r>
    </w:p>
    <w:p>
      <w:pPr>
        <w:rPr>
          <w:rFonts w:hint="eastAsia"/>
          <w:sz w:val="21"/>
          <w:szCs w:val="21"/>
        </w:rPr>
      </w:pPr>
    </w:p>
    <w:p>
      <w:pPr>
        <w:pStyle w:val="4"/>
        <w:ind w:left="720" w:hanging="720"/>
        <w:rPr>
          <w:rFonts w:hint="eastAsia"/>
          <w:i w:val="0"/>
          <w:sz w:val="21"/>
          <w:szCs w:val="21"/>
        </w:rPr>
      </w:pPr>
      <w:r>
        <w:rPr>
          <w:rFonts w:hint="eastAsia"/>
          <w:i w:val="0"/>
          <w:sz w:val="21"/>
          <w:szCs w:val="21"/>
        </w:rPr>
        <w:t>系统降级模式</w:t>
      </w:r>
    </w:p>
    <w:p>
      <w:pPr>
        <w:ind w:left="1036" w:leftChars="518"/>
        <w:rPr>
          <w:rFonts w:hint="eastAsia"/>
          <w:sz w:val="21"/>
          <w:szCs w:val="21"/>
        </w:rPr>
      </w:pPr>
      <w:r>
        <w:rPr>
          <w:rFonts w:hint="eastAsia"/>
          <w:sz w:val="21"/>
          <w:szCs w:val="21"/>
        </w:rPr>
        <w:t>系统降级模式时，系统只提供网页浏览功能。不提供网上支付业务。</w:t>
      </w:r>
    </w:p>
    <w:p>
      <w:pPr>
        <w:ind w:left="1036" w:leftChars="518"/>
        <w:rPr>
          <w:rFonts w:hint="eastAsia"/>
          <w:sz w:val="21"/>
          <w:szCs w:val="21"/>
        </w:rPr>
      </w:pPr>
    </w:p>
    <w:p>
      <w:pPr>
        <w:pStyle w:val="4"/>
        <w:ind w:left="720" w:hanging="720"/>
        <w:rPr>
          <w:rFonts w:hint="eastAsia"/>
          <w:i w:val="0"/>
          <w:sz w:val="21"/>
          <w:szCs w:val="21"/>
        </w:rPr>
      </w:pPr>
      <w:r>
        <w:rPr>
          <w:rFonts w:hint="eastAsia"/>
          <w:i w:val="0"/>
          <w:sz w:val="21"/>
          <w:szCs w:val="21"/>
        </w:rPr>
        <w:t>资源利用情况</w:t>
      </w:r>
    </w:p>
    <w:p>
      <w:pPr>
        <w:ind w:left="1020" w:leftChars="360" w:hanging="300" w:hangingChars="150"/>
        <w:rPr>
          <w:rFonts w:hint="eastAsia"/>
          <w:sz w:val="21"/>
          <w:szCs w:val="21"/>
        </w:rPr>
      </w:pPr>
      <w:r>
        <w:rPr>
          <w:rFonts w:hint="eastAsia"/>
          <w:sz w:val="21"/>
          <w:szCs w:val="21"/>
        </w:rPr>
        <w:t xml:space="preserve">  </w:t>
      </w:r>
      <w:r>
        <w:rPr>
          <w:rFonts w:hint="eastAsia"/>
          <w:sz w:val="21"/>
          <w:szCs w:val="21"/>
        </w:rPr>
        <w:t xml:space="preserve"> </w:t>
      </w:r>
      <w:r>
        <w:rPr>
          <w:rFonts w:hint="eastAsia"/>
          <w:sz w:val="21"/>
          <w:szCs w:val="21"/>
          <w:lang w:val="en-US" w:eastAsia="zh-CN"/>
        </w:rPr>
        <w:t>本</w:t>
      </w:r>
      <w:r>
        <w:rPr>
          <w:rFonts w:hint="eastAsia"/>
          <w:sz w:val="21"/>
          <w:szCs w:val="21"/>
        </w:rPr>
        <w:t>系统服务器要求至少</w:t>
      </w:r>
      <w:r>
        <w:rPr>
          <w:rFonts w:hint="eastAsia"/>
          <w:sz w:val="21"/>
          <w:szCs w:val="21"/>
          <w:lang w:val="en-US" w:eastAsia="zh-CN"/>
        </w:rPr>
        <w:t>8</w:t>
      </w:r>
      <w:r>
        <w:rPr>
          <w:rFonts w:hint="eastAsia"/>
          <w:sz w:val="21"/>
          <w:szCs w:val="21"/>
        </w:rPr>
        <w:t>GB内存、</w:t>
      </w:r>
      <w:r>
        <w:rPr>
          <w:rFonts w:hint="eastAsia"/>
          <w:sz w:val="21"/>
          <w:szCs w:val="21"/>
          <w:lang w:val="en-US" w:eastAsia="zh-CN"/>
        </w:rPr>
        <w:t>1TB</w:t>
      </w:r>
      <w:r>
        <w:rPr>
          <w:rFonts w:hint="eastAsia"/>
          <w:sz w:val="21"/>
          <w:szCs w:val="21"/>
        </w:rPr>
        <w:t>硬盘空间并已连接</w:t>
      </w:r>
      <w:r>
        <w:rPr>
          <w:sz w:val="21"/>
          <w:szCs w:val="21"/>
        </w:rPr>
        <w:t>Internet</w:t>
      </w:r>
      <w:r>
        <w:rPr>
          <w:rFonts w:hint="eastAsia"/>
          <w:sz w:val="21"/>
          <w:szCs w:val="21"/>
        </w:rPr>
        <w:t>。网络连接速度应大于1</w:t>
      </w:r>
      <w:r>
        <w:rPr>
          <w:rFonts w:hint="eastAsia"/>
          <w:sz w:val="21"/>
          <w:szCs w:val="21"/>
          <w:lang w:val="en-US" w:eastAsia="zh-CN"/>
        </w:rPr>
        <w:t>0</w:t>
      </w:r>
      <w:r>
        <w:rPr>
          <w:rFonts w:hint="eastAsia"/>
          <w:sz w:val="21"/>
          <w:szCs w:val="21"/>
        </w:rPr>
        <w:t>MB/s。</w:t>
      </w:r>
    </w:p>
    <w:p>
      <w:pPr>
        <w:ind w:left="1036" w:leftChars="518"/>
        <w:rPr>
          <w:rFonts w:hint="eastAsia"/>
          <w:sz w:val="21"/>
          <w:szCs w:val="21"/>
        </w:rPr>
      </w:pPr>
      <w:r>
        <w:rPr>
          <w:rFonts w:hint="eastAsia"/>
          <w:sz w:val="21"/>
          <w:szCs w:val="21"/>
        </w:rPr>
        <w:t>客户端要求：</w:t>
      </w:r>
      <w:r>
        <w:rPr>
          <w:rFonts w:hint="eastAsia"/>
          <w:sz w:val="21"/>
          <w:szCs w:val="21"/>
          <w:lang w:val="en-US" w:eastAsia="zh-CN"/>
        </w:rPr>
        <w:t>Android 5.0以上版本智能手机</w:t>
      </w:r>
      <w:r>
        <w:rPr>
          <w:rFonts w:hint="eastAsia"/>
          <w:sz w:val="21"/>
          <w:szCs w:val="21"/>
        </w:rPr>
        <w:t>。</w:t>
      </w:r>
    </w:p>
    <w:p>
      <w:pPr>
        <w:pStyle w:val="14"/>
        <w:rPr>
          <w:sz w:val="21"/>
          <w:szCs w:val="21"/>
        </w:rPr>
      </w:pPr>
    </w:p>
    <w:p>
      <w:pPr>
        <w:pStyle w:val="3"/>
      </w:pPr>
      <w:bookmarkStart w:id="22" w:name="_Toc498836239"/>
      <w:bookmarkStart w:id="23" w:name="_Toc356851195"/>
      <w:r>
        <w:rPr>
          <w:rFonts w:hint="eastAsia"/>
        </w:rPr>
        <w:t>可支持性</w:t>
      </w:r>
      <w:bookmarkEnd w:id="22"/>
      <w:bookmarkEnd w:id="23"/>
    </w:p>
    <w:p>
      <w:pPr>
        <w:pStyle w:val="46"/>
      </w:pPr>
      <w:r>
        <w:t>[</w:t>
      </w:r>
      <w:r>
        <w:rPr>
          <w:rFonts w:hint="eastAsia"/>
        </w:rPr>
        <w:t>此节应列出将提高所构建系统的可支持性或可维护性的所有需求，其中包括编码标准、命名约定、类库、维护访问权和维护实用程序。</w:t>
      </w:r>
      <w:r>
        <w:t>]</w:t>
      </w:r>
    </w:p>
    <w:p>
      <w:pPr>
        <w:pStyle w:val="4"/>
        <w:ind w:left="720" w:hanging="720"/>
      </w:pPr>
      <w:bookmarkStart w:id="24" w:name="_Toc498836240"/>
      <w:bookmarkStart w:id="25" w:name="_Toc356851196"/>
      <w:r>
        <w:t>&lt;</w:t>
      </w:r>
      <w:r>
        <w:rPr>
          <w:rFonts w:hint="eastAsia"/>
        </w:rPr>
        <w:t>可支持性需求一</w:t>
      </w:r>
      <w:r>
        <w:t>&gt;</w:t>
      </w:r>
      <w:bookmarkEnd w:id="24"/>
      <w:bookmarkEnd w:id="25"/>
    </w:p>
    <w:p>
      <w:pPr>
        <w:pStyle w:val="46"/>
      </w:pPr>
      <w:r>
        <w:t>[</w:t>
      </w:r>
      <w:r>
        <w:rPr>
          <w:rFonts w:hint="eastAsia"/>
        </w:rPr>
        <w:t>在此给出需求说明。</w:t>
      </w:r>
      <w:r>
        <w:t>]</w:t>
      </w:r>
    </w:p>
    <w:p>
      <w:pPr>
        <w:pStyle w:val="3"/>
      </w:pPr>
      <w:bookmarkStart w:id="26" w:name="_Toc356851197"/>
      <w:bookmarkStart w:id="27" w:name="_Toc498836241"/>
      <w:r>
        <w:rPr>
          <w:rFonts w:hint="eastAsia"/>
        </w:rPr>
        <w:t>设计约束</w:t>
      </w:r>
      <w:bookmarkEnd w:id="26"/>
      <w:bookmarkEnd w:id="27"/>
    </w:p>
    <w:p>
      <w:pPr>
        <w:pStyle w:val="46"/>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4"/>
        <w:ind w:left="720" w:hanging="720"/>
      </w:pPr>
      <w:bookmarkStart w:id="28" w:name="_Toc498836242"/>
      <w:bookmarkStart w:id="29" w:name="_Toc356851198"/>
      <w:r>
        <w:t>&lt;</w:t>
      </w:r>
      <w:r>
        <w:rPr>
          <w:rFonts w:hint="eastAsia"/>
        </w:rPr>
        <w:t>设计约束一</w:t>
      </w:r>
      <w:r>
        <w:t>&gt;</w:t>
      </w:r>
      <w:bookmarkEnd w:id="28"/>
      <w:bookmarkEnd w:id="29"/>
    </w:p>
    <w:p>
      <w:pPr>
        <w:pStyle w:val="46"/>
      </w:pPr>
      <w:r>
        <w:t>[</w:t>
      </w:r>
      <w:r>
        <w:rPr>
          <w:rFonts w:hint="eastAsia"/>
        </w:rPr>
        <w:t>在此给出需求说明。</w:t>
      </w:r>
      <w:r>
        <w:t>]</w:t>
      </w:r>
    </w:p>
    <w:p>
      <w:pPr>
        <w:pStyle w:val="3"/>
      </w:pPr>
      <w:bookmarkStart w:id="30" w:name="_Toc498836243"/>
      <w:bookmarkStart w:id="31" w:name="_Toc356851199"/>
      <w:r>
        <w:rPr>
          <w:rFonts w:hint="eastAsia"/>
        </w:rPr>
        <w:t>联机用户文档和帮助系统需求</w:t>
      </w:r>
      <w:bookmarkEnd w:id="30"/>
      <w:bookmarkEnd w:id="31"/>
    </w:p>
    <w:p>
      <w:pPr>
        <w:pStyle w:val="46"/>
      </w:pPr>
      <w:r>
        <w:t>[</w:t>
      </w:r>
      <w:r>
        <w:rPr>
          <w:rFonts w:hint="eastAsia"/>
        </w:rPr>
        <w:t>如果存在对联机用户文档、帮助系统、关于声明的帮助等的需求，请在此说明。</w:t>
      </w:r>
      <w:r>
        <w:t>]</w:t>
      </w:r>
    </w:p>
    <w:p>
      <w:pPr>
        <w:pStyle w:val="3"/>
      </w:pPr>
      <w:bookmarkStart w:id="32" w:name="_Toc498836245"/>
      <w:bookmarkStart w:id="33" w:name="_Toc356851200"/>
      <w:r>
        <w:rPr>
          <w:rFonts w:hint="eastAsia"/>
        </w:rPr>
        <w:t>接口</w:t>
      </w:r>
      <w:bookmarkEnd w:id="32"/>
      <w:bookmarkEnd w:id="33"/>
    </w:p>
    <w:p>
      <w:pPr>
        <w:pStyle w:val="46"/>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34" w:name="_Toc356851201"/>
      <w:bookmarkStart w:id="35" w:name="_Toc498836246"/>
      <w:r>
        <w:rPr>
          <w:rFonts w:hint="eastAsia"/>
        </w:rPr>
        <w:t>用户界面</w:t>
      </w:r>
      <w:bookmarkEnd w:id="34"/>
      <w:bookmarkEnd w:id="35"/>
    </w:p>
    <w:p>
      <w:pPr>
        <w:pStyle w:val="46"/>
      </w:pPr>
      <w:r>
        <w:t>[</w:t>
      </w:r>
      <w:r>
        <w:rPr>
          <w:rFonts w:hint="eastAsia"/>
        </w:rPr>
        <w:t>说明软件将实现的用户界面。</w:t>
      </w:r>
      <w:r>
        <w:t>]</w:t>
      </w:r>
    </w:p>
    <w:p>
      <w:pPr>
        <w:pStyle w:val="4"/>
        <w:ind w:left="720" w:hanging="720"/>
      </w:pPr>
      <w:bookmarkStart w:id="36" w:name="_Toc498836247"/>
      <w:bookmarkStart w:id="37" w:name="_Toc356851202"/>
      <w:r>
        <w:rPr>
          <w:rFonts w:hint="eastAsia"/>
        </w:rPr>
        <w:t>硬件接口</w:t>
      </w:r>
      <w:bookmarkEnd w:id="36"/>
      <w:bookmarkEnd w:id="37"/>
    </w:p>
    <w:p>
      <w:pPr>
        <w:pStyle w:val="46"/>
      </w:pPr>
      <w:r>
        <w:t>[</w:t>
      </w:r>
      <w:r>
        <w:rPr>
          <w:rFonts w:hint="eastAsia"/>
        </w:rPr>
        <w:t>此节指出软件所支持的所有硬件接口，其中包括逻辑结构、物理地址、预期行为等。</w:t>
      </w:r>
      <w:r>
        <w:t>]</w:t>
      </w:r>
    </w:p>
    <w:p>
      <w:pPr>
        <w:pStyle w:val="4"/>
        <w:ind w:left="720" w:hanging="720"/>
      </w:pPr>
      <w:bookmarkStart w:id="38" w:name="_Toc356851203"/>
      <w:bookmarkStart w:id="39" w:name="_Toc498836248"/>
      <w:r>
        <w:rPr>
          <w:rFonts w:hint="eastAsia"/>
        </w:rPr>
        <w:t>软件接口</w:t>
      </w:r>
      <w:bookmarkEnd w:id="38"/>
      <w:bookmarkEnd w:id="39"/>
    </w:p>
    <w:p>
      <w:pPr>
        <w:pStyle w:val="46"/>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40" w:name="_Toc356851204"/>
      <w:bookmarkStart w:id="41" w:name="_Toc498836249"/>
      <w:r>
        <w:rPr>
          <w:rFonts w:hint="eastAsia"/>
        </w:rPr>
        <w:t>通信接口</w:t>
      </w:r>
      <w:bookmarkEnd w:id="40"/>
      <w:bookmarkEnd w:id="41"/>
    </w:p>
    <w:p>
      <w:pPr>
        <w:pStyle w:val="46"/>
      </w:pPr>
      <w:r>
        <w:t>[</w:t>
      </w:r>
      <w:r>
        <w:rPr>
          <w:rFonts w:hint="eastAsia"/>
        </w:rPr>
        <w:t>说明与其他系统或设备（如局域网、远程串行设备等）的所有通信接口。</w:t>
      </w:r>
      <w:r>
        <w:t>]</w:t>
      </w:r>
    </w:p>
    <w:p>
      <w:pPr>
        <w:pStyle w:val="3"/>
      </w:pPr>
      <w:bookmarkStart w:id="42" w:name="_Toc498836252"/>
      <w:bookmarkStart w:id="43" w:name="_Toc356851205"/>
      <w:r>
        <w:rPr>
          <w:rFonts w:hint="eastAsia"/>
        </w:rPr>
        <w:t>适用的标准</w:t>
      </w:r>
      <w:bookmarkEnd w:id="42"/>
      <w:bookmarkEnd w:id="43"/>
    </w:p>
    <w:p>
      <w:pPr>
        <w:pStyle w:val="46"/>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叶根友特楷简体">
    <w:panose1 w:val="02010601030101010101"/>
    <w:charset w:val="86"/>
    <w:family w:val="auto"/>
    <w:pitch w:val="default"/>
    <w:sig w:usb0="00000001" w:usb1="080E0000" w:usb2="00000000" w:usb3="00000000" w:csb0="00040000" w:csb1="00000000"/>
  </w:font>
  <w:font w:name="Segoe UI Semilight">
    <w:panose1 w:val="020B04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vAlign w:val="top"/>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E3FF5"/>
    <w:rsid w:val="00104A24"/>
    <w:rsid w:val="00132927"/>
    <w:rsid w:val="0015797F"/>
    <w:rsid w:val="00272C8F"/>
    <w:rsid w:val="0028141E"/>
    <w:rsid w:val="00497B7F"/>
    <w:rsid w:val="00873FE5"/>
    <w:rsid w:val="00C44889"/>
    <w:rsid w:val="00CC27DB"/>
    <w:rsid w:val="00DA1C72"/>
    <w:rsid w:val="00DF0495"/>
    <w:rsid w:val="00E67440"/>
    <w:rsid w:val="04383019"/>
    <w:rsid w:val="044E001C"/>
    <w:rsid w:val="094E0F41"/>
    <w:rsid w:val="0BB06B83"/>
    <w:rsid w:val="13EC54B2"/>
    <w:rsid w:val="1B4D6786"/>
    <w:rsid w:val="1E3D69DD"/>
    <w:rsid w:val="1E836F75"/>
    <w:rsid w:val="1E8A4E41"/>
    <w:rsid w:val="28015160"/>
    <w:rsid w:val="2CCD5ABE"/>
    <w:rsid w:val="303C5B7B"/>
    <w:rsid w:val="33EB6D8B"/>
    <w:rsid w:val="34FD2B7A"/>
    <w:rsid w:val="357579C3"/>
    <w:rsid w:val="366F67BE"/>
    <w:rsid w:val="36FE74ED"/>
    <w:rsid w:val="38AC5D75"/>
    <w:rsid w:val="39836829"/>
    <w:rsid w:val="3EF83DCE"/>
    <w:rsid w:val="4A0A0E35"/>
    <w:rsid w:val="4D8908EE"/>
    <w:rsid w:val="4F303C09"/>
    <w:rsid w:val="535E3FF5"/>
    <w:rsid w:val="53AC4903"/>
    <w:rsid w:val="54B919D2"/>
    <w:rsid w:val="652429FD"/>
    <w:rsid w:val="688530FA"/>
    <w:rsid w:val="6C0121D2"/>
    <w:rsid w:val="6C5F2A33"/>
    <w:rsid w:val="6F247B5E"/>
    <w:rsid w:val="7D0A6A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semiHidden/>
    <w:qFormat/>
    <w:uiPriority w:val="0"/>
  </w:style>
  <w:style w:type="table" w:default="1" w:styleId="35">
    <w:name w:val="Normal Table"/>
    <w:semiHidden/>
    <w:qFormat/>
    <w:uiPriority w:val="0"/>
    <w:tblPr>
      <w:tblLayout w:type="fixed"/>
      <w:tblCellMar>
        <w:top w:w="0" w:type="dxa"/>
        <w:left w:w="108" w:type="dxa"/>
        <w:bottom w:w="0" w:type="dxa"/>
        <w:right w:w="108" w:type="dxa"/>
      </w:tblCellMar>
    </w:tblPr>
    <w:tcPr>
      <w:textDirection w:val="tbRlV"/>
    </w:tc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qFormat/>
    <w:uiPriority w:val="0"/>
    <w:rPr>
      <w:b/>
    </w:rPr>
  </w:style>
  <w:style w:type="character" w:styleId="31">
    <w:name w:val="page number"/>
    <w:basedOn w:val="29"/>
    <w:qFormat/>
    <w:uiPriority w:val="0"/>
  </w:style>
  <w:style w:type="character" w:styleId="32">
    <w:name w:val="FollowedHyperlink"/>
    <w:qFormat/>
    <w:uiPriority w:val="0"/>
    <w:rPr>
      <w:color w:val="800080"/>
      <w:u w:val="single"/>
    </w:rPr>
  </w:style>
  <w:style w:type="character" w:styleId="33">
    <w:name w:val="Hyperlink"/>
    <w:qFormat/>
    <w:uiPriority w:val="0"/>
    <w:rPr>
      <w:color w:val="0000FF"/>
      <w:u w:val="single"/>
    </w:rPr>
  </w:style>
  <w:style w:type="character" w:styleId="34">
    <w:name w:val="footnote reference"/>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numPr>
        <w:ilvl w:val="0"/>
        <w:numId w:val="0"/>
      </w:numPr>
      <w:ind w:left="720" w:hanging="432"/>
    </w:pPr>
  </w:style>
  <w:style w:type="paragraph" w:customStyle="1" w:styleId="38">
    <w:name w:val="Bullet2"/>
    <w:basedOn w:val="1"/>
    <w:qFormat/>
    <w:uiPriority w:val="0"/>
    <w:pPr>
      <w:numPr>
        <w:ilvl w:val="0"/>
        <w:numId w:val="0"/>
      </w:num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tabs>
        <w:tab w:val="left" w:pos="720"/>
      </w:tabs>
      <w:spacing w:before="120" w:line="240" w:lineRule="auto"/>
      <w:ind w:left="720"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 w:type="paragraph" w:customStyle="1" w:styleId="5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1243;&#24207;&#35774;&#35745;\ISE\letmeknow\doc\&#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7</Pages>
  <Words>2387</Words>
  <Characters>2704</Characters>
  <Lines>27</Lines>
  <Paragraphs>7</Paragraphs>
  <ScaleCrop>false</ScaleCrop>
  <LinksUpToDate>false</LinksUpToDate>
  <CharactersWithSpaces>2848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2017-06-04T12:25:00Z</dcterms:created>
  <dc:creator>lenovo</dc:creator>
  <cp:lastModifiedBy>lenovo</cp:lastModifiedBy>
  <dcterms:modified xsi:type="dcterms:W3CDTF">2017-06-04T14:07:23Z</dcterms:modified>
  <dc:subject>&lt;项目名称&gt;</dc:subject>
  <dc:title>软件需求规约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