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登录</w:t>
      </w:r>
    </w:p>
    <w:p>
      <w:pPr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1.1 简述</w:t>
      </w:r>
    </w:p>
    <w:p>
      <w:pPr>
        <w:numPr>
          <w:ilvl w:val="0"/>
          <w:numId w:val="0"/>
        </w:numPr>
        <w:ind w:firstLine="42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这个用例描述了一个用户如何登录通知app。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1.2 事件流</w:t>
      </w:r>
    </w:p>
    <w:p>
      <w:pPr>
        <w:numPr>
          <w:ilvl w:val="0"/>
          <w:numId w:val="0"/>
        </w:numPr>
        <w:rPr>
          <w:rFonts w:hint="eastAsia"/>
          <w:i/>
          <w:iCs/>
          <w:sz w:val="20"/>
          <w:szCs w:val="20"/>
          <w:lang w:val="en-US" w:eastAsia="zh-CN"/>
        </w:rPr>
      </w:pPr>
      <w:r>
        <w:rPr>
          <w:rFonts w:hint="eastAsia"/>
          <w:i/>
          <w:iCs/>
          <w:sz w:val="20"/>
          <w:szCs w:val="20"/>
          <w:lang w:val="en-US" w:eastAsia="zh-CN"/>
        </w:rPr>
        <w:t>1.2.1 基本流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这个用例在未登录的用户打开app或用户切换账号时开始。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1. App要求用户键入账号/邮箱/手机号码和登录密码。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2. 用户键入其账号/邮箱/手机号码和登录密码。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3. 系统验证用户的账号密码并让用户登入系统。</w:t>
      </w:r>
    </w:p>
    <w:p>
      <w:pPr>
        <w:numPr>
          <w:ilvl w:val="0"/>
          <w:numId w:val="0"/>
        </w:numPr>
        <w:rPr>
          <w:rFonts w:hint="eastAsia"/>
          <w:i/>
          <w:iCs/>
          <w:sz w:val="20"/>
          <w:szCs w:val="20"/>
          <w:lang w:val="en-US" w:eastAsia="zh-CN"/>
        </w:rPr>
      </w:pPr>
      <w:r>
        <w:rPr>
          <w:rFonts w:hint="eastAsia"/>
          <w:i/>
          <w:iCs/>
          <w:sz w:val="20"/>
          <w:szCs w:val="20"/>
          <w:lang w:val="en-US" w:eastAsia="zh-CN"/>
        </w:rPr>
        <w:t>1.2.2 备选流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1.2.2.1(3a) 账号或密码错误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/>
        <w:jc w:val="both"/>
        <w:textAlignment w:val="auto"/>
        <w:outlineLvl w:val="9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如系统验证发现用户输入的账号或密码错误，将用户重新导向登录界面并提示“账号或密码错误”。用户可选择重新键入账号密码(跳转至基本流的1.)或者取消登录退出app(结束事件流)。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1.3 特殊要求</w:t>
      </w:r>
    </w:p>
    <w:p>
      <w:pPr>
        <w:numPr>
          <w:ilvl w:val="0"/>
          <w:numId w:val="0"/>
        </w:numPr>
        <w:ind w:firstLine="42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1.4 前置条件</w:t>
      </w:r>
    </w:p>
    <w:p>
      <w:pPr>
        <w:numPr>
          <w:ilvl w:val="0"/>
          <w:numId w:val="0"/>
        </w:numPr>
        <w:ind w:firstLine="42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无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1.5 后置条件</w:t>
      </w:r>
    </w:p>
    <w:p>
      <w:pPr>
        <w:numPr>
          <w:ilvl w:val="0"/>
          <w:numId w:val="0"/>
        </w:numPr>
        <w:ind w:firstLine="42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如果用例成功执行，则用户处于已登入的状态，继而可以正常使用本app的其他功能。若登录不成功，无法使用app的其他功能，用户将被重复导向登录界面</w:t>
      </w:r>
      <w:bookmarkStart w:id="0" w:name="_GoBack"/>
      <w:bookmarkEnd w:id="0"/>
      <w:r>
        <w:rPr>
          <w:rFonts w:hint="eastAsia"/>
          <w:sz w:val="20"/>
          <w:szCs w:val="20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b/>
          <w:bCs/>
          <w:sz w:val="20"/>
          <w:szCs w:val="20"/>
          <w:lang w:val="en-US" w:eastAsia="zh-CN"/>
        </w:rPr>
      </w:pPr>
      <w:r>
        <w:rPr>
          <w:rFonts w:hint="eastAsia"/>
          <w:b/>
          <w:bCs/>
          <w:sz w:val="20"/>
          <w:szCs w:val="20"/>
          <w:lang w:val="en-US" w:eastAsia="zh-CN"/>
        </w:rPr>
        <w:t>1.6 扩展点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可选：用腾讯qq、微信等授权登录。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0D2C85"/>
    <w:multiLevelType w:val="singleLevel"/>
    <w:tmpl w:val="590D2C8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A16C7F"/>
    <w:rsid w:val="14B514E5"/>
    <w:rsid w:val="186A4E34"/>
    <w:rsid w:val="21AA7A95"/>
    <w:rsid w:val="2975730C"/>
    <w:rsid w:val="2FB97FD3"/>
    <w:rsid w:val="33FB2721"/>
    <w:rsid w:val="36507BF7"/>
    <w:rsid w:val="37134463"/>
    <w:rsid w:val="37412139"/>
    <w:rsid w:val="62AF5DA5"/>
    <w:rsid w:val="77470A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2017-06-04T01:10:27Z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