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b/>
        </w:rPr>
        <w:t>错误！未定义书签。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2"/>
        <w:ind w:left="360" w:hanging="360"/>
      </w:pPr>
      <w:bookmarkStart w:id="2" w:name="_Toc356851228"/>
      <w:r>
        <w:rPr>
          <w:rFonts w:hint="eastAsia"/>
        </w:rPr>
        <w:t>用例视图</w:t>
      </w:r>
      <w:bookmarkEnd w:id="2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6615" cy="4569460"/>
            <wp:effectExtent l="0" t="0" r="6985" b="2540"/>
            <wp:docPr id="1" name="图片 1" descr="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1.用例视图</w:t>
      </w:r>
    </w:p>
    <w:p>
      <w:pPr>
        <w:pStyle w:val="2"/>
        <w:ind w:left="360" w:hanging="360"/>
      </w:pPr>
      <w:bookmarkStart w:id="3" w:name="_Toc356851229"/>
      <w:r>
        <w:rPr>
          <w:rFonts w:hint="eastAsia"/>
        </w:rPr>
        <w:t>逻辑视图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549775" cy="1927860"/>
            <wp:effectExtent l="0" t="0" r="6985" b="7620"/>
            <wp:docPr id="2" name="图片 2" descr="逻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2.服务器端逻辑视图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73475" cy="3078480"/>
            <wp:effectExtent l="0" t="0" r="14605" b="0"/>
            <wp:docPr id="5" name="图片 5" descr="逻辑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逻辑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3.windows端逻辑视图</w:t>
      </w:r>
    </w:p>
    <w:p>
      <w:pPr>
        <w:pStyle w:val="3"/>
      </w:pPr>
      <w:bookmarkStart w:id="4" w:name="_Toc356851230"/>
      <w:r>
        <w:rPr>
          <w:rFonts w:hint="eastAsia"/>
        </w:rPr>
        <w:t>概述</w:t>
      </w:r>
      <w:bookmarkEnd w:id="4"/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（1）服务器端：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整体分为application、controller、service、repository、model、leancloud、util、constant、authorization这几个逻辑上的包。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另外controller service repository model四个包中的类可以分为如下几个功能性模块：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user：用户信息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house：通知组信息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member：通知组成员信息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raven：通知信息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serve：用户申请信息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whistleblowing：举报信息</w:t>
      </w:r>
    </w:p>
    <w:p>
      <w:pPr>
        <w:ind w:firstLine="400"/>
        <w:rPr>
          <w:rFonts w:hint="eastAsia"/>
          <w:lang w:val="en-US" w:eastAsia="zh-CN"/>
        </w:rPr>
      </w:pP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（2）Windows端：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用户在Window上进行操作，由Window调用Service层中的方法。Service层中的方法将操作分解为一个或多个基本操作，通过HttpHelper向服务器发送请求调用REST API。服务器返回的JSON字符串被JSONHelper通过解析成对象，返回到Window，最终将信息呈现在用户前。</w:t>
      </w:r>
    </w:p>
    <w:p>
      <w:pPr>
        <w:ind w:firstLine="400"/>
        <w:rPr>
          <w:rFonts w:hint="eastAsia"/>
          <w:lang w:val="en-US" w:eastAsia="zh-CN"/>
        </w:rPr>
      </w:pPr>
    </w:p>
    <w:p>
      <w:pPr>
        <w:pStyle w:val="3"/>
      </w:pPr>
      <w:bookmarkStart w:id="5" w:name="_Toc356851231"/>
      <w:r>
        <w:rPr>
          <w:rFonts w:hint="eastAsia"/>
        </w:rPr>
        <w:t>在构架方面具有重要意义的设计包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controller：作为和客户端进行交互的接口，向外暴露restful api，在客户端和服务端间传送数据，并作基本的输入校验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service：业务的主要实现处。藉由repository层提供的原子操作完成业务逻辑并将结果返回给controller层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repository：根据Model将数据库操作包装为原子业务逻辑供上层使用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leancloud ：实现即时通信和消息推送的第三方库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authorization：借助api token实现比session更为完善的用户身份验证功能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model：指示了业务数据在数据库中的储存形式，也作为查询和修改的基本单位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ind w:left="360" w:hanging="360"/>
      </w:pPr>
      <w:bookmarkStart w:id="6" w:name="_Toc356851233"/>
      <w:r>
        <w:rPr>
          <w:rFonts w:hint="eastAsia"/>
        </w:rPr>
        <w:t>部署视图</w:t>
      </w:r>
      <w:bookmarkEnd w:id="6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42965" cy="3916680"/>
            <wp:effectExtent l="0" t="0" r="635" b="0"/>
            <wp:docPr id="6" name="图片 6" descr="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部署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4.部署图</w:t>
      </w:r>
    </w:p>
    <w:p>
      <w:pPr>
        <w:pStyle w:val="2"/>
        <w:ind w:left="360" w:hanging="360"/>
      </w:pPr>
      <w:bookmarkStart w:id="7" w:name="_Toc356851234"/>
      <w:r>
        <w:rPr>
          <w:rFonts w:hint="eastAsia"/>
        </w:rPr>
        <w:t>实现视图</w:t>
      </w:r>
      <w:bookmarkEnd w:id="7"/>
    </w:p>
    <w:p>
      <w:pPr>
        <w:pStyle w:val="47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7250" cy="4241165"/>
            <wp:effectExtent l="0" t="0" r="0" b="0"/>
            <wp:docPr id="3" name="图片 3" descr="实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现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5.服务器端实现视图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510280" cy="4590415"/>
            <wp:effectExtent l="0" t="0" r="10160" b="12065"/>
            <wp:docPr id="4" name="图片 4" descr="实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现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6</w:t>
      </w:r>
      <w:bookmarkStart w:id="8" w:name="_GoBack"/>
      <w:bookmarkEnd w:id="8"/>
      <w:r>
        <w:rPr>
          <w:rFonts w:hint="eastAsia"/>
          <w:lang w:val="en-US" w:eastAsia="zh-CN"/>
        </w:rPr>
        <w:t>.windows端实现视图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3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5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60AB6"/>
    <w:rsid w:val="00175500"/>
    <w:rsid w:val="001761BA"/>
    <w:rsid w:val="001D0182"/>
    <w:rsid w:val="002B34A5"/>
    <w:rsid w:val="002C7325"/>
    <w:rsid w:val="003A46E4"/>
    <w:rsid w:val="0047760A"/>
    <w:rsid w:val="00575EF6"/>
    <w:rsid w:val="009A3548"/>
    <w:rsid w:val="00CC3BDD"/>
    <w:rsid w:val="00FB1A25"/>
    <w:rsid w:val="03A5372B"/>
    <w:rsid w:val="128A24A3"/>
    <w:rsid w:val="12C028DE"/>
    <w:rsid w:val="13E519F4"/>
    <w:rsid w:val="16CD480B"/>
    <w:rsid w:val="21AB4BCF"/>
    <w:rsid w:val="22472AF3"/>
    <w:rsid w:val="3BFD0033"/>
    <w:rsid w:val="44F37855"/>
    <w:rsid w:val="480C1514"/>
    <w:rsid w:val="4AB178F9"/>
    <w:rsid w:val="54177637"/>
    <w:rsid w:val="66162DBE"/>
    <w:rsid w:val="68D47BF2"/>
    <w:rsid w:val="68D60AB6"/>
    <w:rsid w:val="6D5745D7"/>
    <w:rsid w:val="792C74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2017-&#22823;&#20108;&#26257;&#26399;&#22823;&#20316;&#19994;-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5</Pages>
  <Words>1396</Words>
  <Characters>1507</Characters>
  <Lines>14</Lines>
  <Paragraphs>4</Paragraphs>
  <ScaleCrop>false</ScaleCrop>
  <LinksUpToDate>false</LinksUpToDate>
  <CharactersWithSpaces>1553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2017-09-10T11:03:00Z</dcterms:created>
  <dc:creator>lenovo</dc:creator>
  <cp:lastModifiedBy>lenovo</cp:lastModifiedBy>
  <dcterms:modified xsi:type="dcterms:W3CDTF">2017-09-10T15:31:30Z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2052-10.1.0.6747</vt:lpwstr>
  </property>
</Properties>
</file>