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举报</w:t>
      </w:r>
    </w:p>
    <w:p>
      <w:pPr>
        <w:rPr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1.1简述</w:t>
      </w:r>
    </w:p>
    <w:p>
      <w:pPr>
        <w:ind w:firstLine="401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这个用例描述了一个用户如何举报垃圾/广告通知。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1.2 事件流</w:t>
      </w:r>
    </w:p>
    <w:p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hint="eastAsia" w:asciiTheme="minorEastAsia" w:hAnsiTheme="minorEastAsia" w:cstheme="minorEastAsia"/>
          <w:i/>
          <w:iCs/>
          <w:sz w:val="20"/>
          <w:szCs w:val="20"/>
        </w:rPr>
        <w:t>1.2.1 基本流</w:t>
      </w:r>
    </w:p>
    <w:p>
      <w:pPr>
        <w:ind w:firstLine="420"/>
      </w:pPr>
      <w:r>
        <w:rPr>
          <w:rFonts w:hint="eastAsia"/>
        </w:rPr>
        <w:t>这个用例在有用户想举报自己收到的垃圾/广告通知时开始。</w:t>
      </w:r>
    </w:p>
    <w:p>
      <w:pPr>
        <w:pStyle w:val="8"/>
        <w:numPr>
          <w:numId w:val="0"/>
        </w:numPr>
        <w:ind w:left="195" w:leftChars="0"/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 xml:space="preserve">1.  </w:t>
      </w:r>
      <w:r>
        <w:rPr>
          <w:rFonts w:hint="eastAsia"/>
          <w:sz w:val="20"/>
          <w:szCs w:val="20"/>
        </w:rPr>
        <w:t>用户选择想举报的通知，并点击“举报这条通知”按钮。</w:t>
      </w:r>
    </w:p>
    <w:p>
      <w:pPr>
        <w:pStyle w:val="8"/>
        <w:numPr>
          <w:numId w:val="0"/>
        </w:numPr>
        <w:ind w:left="195"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2.  系统将用户导向选择举报类型的界面。</w:t>
      </w:r>
    </w:p>
    <w:p>
      <w:pPr>
        <w:pStyle w:val="8"/>
        <w:numPr>
          <w:numId w:val="0"/>
        </w:numPr>
        <w:ind w:left="195"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3.  用户选择举报类型或选择其他类型并手动输入原因，并点击“举报”按钮。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 xml:space="preserve">4.  </w:t>
      </w:r>
      <w:r>
        <w:rPr>
          <w:rFonts w:hint="eastAsia"/>
          <w:sz w:val="20"/>
          <w:szCs w:val="20"/>
        </w:rPr>
        <w:t>系统记录这条举报信息，并进行后台的分析和统计。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 xml:space="preserve">5.  </w:t>
      </w:r>
      <w:r>
        <w:rPr>
          <w:rFonts w:hint="eastAsia"/>
          <w:sz w:val="20"/>
          <w:szCs w:val="20"/>
        </w:rPr>
        <w:t>系统返回给用户“感谢举报”的页面。</w:t>
      </w:r>
    </w:p>
    <w:p>
      <w:pPr>
        <w:rPr>
          <w:rFonts w:asciiTheme="minorEastAsia" w:hAnsiTheme="minorEastAsia" w:cstheme="minorEastAsia"/>
          <w:i/>
          <w:iCs/>
          <w:sz w:val="20"/>
          <w:szCs w:val="20"/>
        </w:rPr>
      </w:pPr>
      <w:r>
        <w:rPr>
          <w:rFonts w:hint="eastAsia" w:asciiTheme="minorEastAsia" w:hAnsiTheme="minorEastAsia" w:cstheme="minorEastAsia"/>
          <w:i/>
          <w:iCs/>
          <w:sz w:val="20"/>
          <w:szCs w:val="20"/>
        </w:rPr>
        <w:t>1.2.2 备选流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1.2.2.1(1a) 终止举报</w:t>
      </w:r>
    </w:p>
    <w:p>
      <w:pPr>
        <w:ind w:firstLine="40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用户点击“返回”按钮，本次举报不被记录，结束事件流。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1.3 特殊要求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无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1.4 前置条件</w:t>
      </w:r>
    </w:p>
    <w:p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用户已登入系统。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1.5 后置条件</w:t>
      </w:r>
    </w:p>
    <w:p>
      <w:pPr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用户浏览已阅读过的通知时，已被自己举报过的通知将与其他通知有所区分（比如变成灰色）。</w:t>
      </w:r>
    </w:p>
    <w:p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1.6 扩展点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 xml:space="preserve">1.6.1 </w:t>
      </w:r>
      <w:r>
        <w:rPr>
          <w:rFonts w:hint="eastAsia"/>
          <w:sz w:val="20"/>
          <w:szCs w:val="20"/>
          <w:lang w:val="en-US" w:eastAsia="zh-CN"/>
        </w:rPr>
        <w:t>由发送通知被举报的次数及频率来衡量一个通知方用户的行为，若发送通知被举报次数/频率超过阈值则收回该用户发送通知的权限。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1.6.2 由发送通知被举报的次数及频率来衡量一个圈子的文明程度，若圈子内通知被举报次数/频率超过阈值则解散该圈子。</w:t>
      </w:r>
      <w:bookmarkStart w:id="0" w:name="_GoBack"/>
      <w:bookmarkEnd w:id="0"/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1.6.</w:t>
      </w:r>
      <w:r>
        <w:rPr>
          <w:rFonts w:hint="eastAsia"/>
          <w:sz w:val="20"/>
          <w:szCs w:val="20"/>
          <w:lang w:val="en-US" w:eastAsia="zh-CN"/>
        </w:rPr>
        <w:t>3</w:t>
      </w:r>
      <w:r>
        <w:rPr>
          <w:rFonts w:hint="eastAsia"/>
          <w:sz w:val="20"/>
          <w:szCs w:val="20"/>
        </w:rPr>
        <w:t xml:space="preserve"> 可结合大数据和机器学习技术来训练系统，让系统能在一定程度上自动识别垃圾/广告通知。</w:t>
      </w:r>
    </w:p>
    <w:p>
      <w:pPr>
        <w:rPr>
          <w:rFonts w:asciiTheme="minorEastAsia" w:hAnsiTheme="minorEastAsia" w:cstheme="minorEastAsia"/>
          <w:sz w:val="20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4157"/>
    <w:multiLevelType w:val="singleLevel"/>
    <w:tmpl w:val="592641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4F"/>
    <w:rsid w:val="000B4161"/>
    <w:rsid w:val="003C4676"/>
    <w:rsid w:val="00C373C5"/>
    <w:rsid w:val="00F91C4F"/>
    <w:rsid w:val="1CBF4A41"/>
    <w:rsid w:val="1D795E4B"/>
    <w:rsid w:val="2BC87E53"/>
    <w:rsid w:val="337166BD"/>
    <w:rsid w:val="366A7884"/>
    <w:rsid w:val="4E5E671F"/>
    <w:rsid w:val="58F23CF6"/>
    <w:rsid w:val="63A858E0"/>
    <w:rsid w:val="6C5B3BB5"/>
    <w:rsid w:val="79EE04B3"/>
    <w:rsid w:val="7F17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4"/>
    <w:link w:val="2"/>
    <w:qFormat/>
    <w:uiPriority w:val="0"/>
    <w:rPr>
      <w:kern w:val="2"/>
      <w:sz w:val="18"/>
      <w:szCs w:val="18"/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353</Characters>
  <Lines>2</Lines>
  <Paragraphs>1</Paragraphs>
  <TotalTime>0</TotalTime>
  <ScaleCrop>false</ScaleCrop>
  <LinksUpToDate>false</LinksUpToDate>
  <CharactersWithSpaces>413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2017-06-04T01:45:07Z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