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617A" w14:textId="3F714FF9" w:rsidR="00CD00E9" w:rsidRPr="00562C80" w:rsidRDefault="00562C80" w:rsidP="00CD00E9">
      <w:pPr>
        <w:spacing w:before="157" w:after="157" w:line="270" w:lineRule="auto"/>
        <w:jc w:val="both"/>
        <w:rPr>
          <w:rFonts w:ascii="Times New Roman" w:hAnsi="Times New Roman" w:cs="Times New Roman"/>
          <w:b/>
          <w:bCs/>
          <w:sz w:val="28"/>
          <w:szCs w:val="28"/>
        </w:rPr>
      </w:pPr>
      <w:bookmarkStart w:id="0" w:name="write_detailed_notes_with_real_li_f41b4e"/>
      <w:r w:rsidRPr="00562C80">
        <w:rPr>
          <w:rFonts w:ascii="Times New Roman" w:hAnsi="Times New Roman" w:cs="Times New Roman"/>
          <w:b/>
          <w:bCs/>
          <w:sz w:val="28"/>
          <w:szCs w:val="28"/>
          <w:highlight w:val="cyan"/>
        </w:rPr>
        <w:t>Unit – 4</w:t>
      </w:r>
      <w:r w:rsidRPr="00562C80">
        <w:rPr>
          <w:rFonts w:ascii="Times New Roman" w:hAnsi="Times New Roman" w:cs="Times New Roman"/>
          <w:b/>
          <w:bCs/>
          <w:sz w:val="28"/>
          <w:szCs w:val="28"/>
        </w:rPr>
        <w:t xml:space="preserve"> </w:t>
      </w:r>
    </w:p>
    <w:p w14:paraId="57F93AC6" w14:textId="7B73BCA8" w:rsidR="001E29BB" w:rsidRPr="00562C80" w:rsidRDefault="00CD00E9" w:rsidP="00CD00E9">
      <w:pPr>
        <w:spacing w:before="157" w:after="157" w:line="270" w:lineRule="auto"/>
        <w:jc w:val="both"/>
        <w:rPr>
          <w:rFonts w:ascii="Times New Roman" w:hAnsi="Times New Roman" w:cs="Times New Roman"/>
          <w:color w:val="EE0000"/>
          <w:sz w:val="24"/>
          <w:szCs w:val="24"/>
        </w:rPr>
      </w:pPr>
      <w:r w:rsidRPr="00562C80">
        <w:rPr>
          <w:rFonts w:ascii="Times New Roman" w:hAnsi="Times New Roman" w:cs="Times New Roman"/>
          <w:color w:val="EE0000"/>
          <w:sz w:val="24"/>
          <w:szCs w:val="24"/>
        </w:rPr>
        <w:t xml:space="preserve"># </w:t>
      </w:r>
      <w:r w:rsidR="00000000" w:rsidRPr="00562C80">
        <w:rPr>
          <w:rFonts w:ascii="Times New Roman" w:eastAsia="inter" w:hAnsi="Times New Roman" w:cs="Times New Roman"/>
          <w:b/>
          <w:color w:val="EE0000"/>
          <w:sz w:val="24"/>
          <w:szCs w:val="24"/>
        </w:rPr>
        <w:t xml:space="preserve">Elementary Economic Analysis, Interest </w:t>
      </w:r>
      <w:r w:rsidR="00616ECD" w:rsidRPr="00562C80">
        <w:rPr>
          <w:rFonts w:ascii="Times New Roman" w:eastAsia="inter" w:hAnsi="Times New Roman" w:cs="Times New Roman"/>
          <w:b/>
          <w:color w:val="EE0000"/>
          <w:sz w:val="24"/>
          <w:szCs w:val="24"/>
        </w:rPr>
        <w:t>Formulas</w:t>
      </w:r>
      <w:r w:rsidR="00000000" w:rsidRPr="00562C80">
        <w:rPr>
          <w:rFonts w:ascii="Times New Roman" w:eastAsia="inter" w:hAnsi="Times New Roman" w:cs="Times New Roman"/>
          <w:b/>
          <w:color w:val="EE0000"/>
          <w:sz w:val="24"/>
          <w:szCs w:val="24"/>
        </w:rPr>
        <w:t xml:space="preserve"> and their Applications</w:t>
      </w:r>
      <w:bookmarkEnd w:id="0"/>
    </w:p>
    <w:p w14:paraId="0F50AE53" w14:textId="304C28F9"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Interest formulas are tools to measure the time value of money and are central to elementary economic analysis in engineering economics, finance, and everyday decision-making. They help compare cash flows occurring at different times, decide between alternatives, and evaluate loans, savings, and investments.</w:t>
      </w:r>
      <w:bookmarkStart w:id="1" w:name="fnref1"/>
      <w:bookmarkStart w:id="2" w:name="fnref2"/>
      <w:bookmarkStart w:id="3" w:name="fnref3"/>
      <w:bookmarkStart w:id="4" w:name="fnref4"/>
      <w:bookmarkEnd w:id="1"/>
      <w:bookmarkEnd w:id="2"/>
      <w:bookmarkEnd w:id="3"/>
      <w:bookmarkEnd w:id="4"/>
    </w:p>
    <w:p w14:paraId="253C6B50"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5" w:name="time_value_of_money"/>
      <w:r w:rsidRPr="00CD00E9">
        <w:rPr>
          <w:rFonts w:ascii="Times New Roman" w:eastAsia="inter" w:hAnsi="Times New Roman" w:cs="Times New Roman"/>
          <w:b/>
          <w:color w:val="000000"/>
          <w:sz w:val="24"/>
          <w:szCs w:val="24"/>
        </w:rPr>
        <w:t>Time value of money</w:t>
      </w:r>
      <w:bookmarkEnd w:id="5"/>
    </w:p>
    <w:p w14:paraId="19EDA8A4" w14:textId="028D1D3F"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Money today is worth more than the same nominal amount in the future because it can earn interest and because inflation erodes purchasing power over time. Hence, economic analysis converts future cash flows into equivalent present or future values using interest formulas to make rational choices.</w:t>
      </w:r>
      <w:bookmarkStart w:id="6" w:name="fnref2_1"/>
      <w:bookmarkStart w:id="7" w:name="fnref4_1"/>
      <w:bookmarkEnd w:id="6"/>
      <w:bookmarkEnd w:id="7"/>
    </w:p>
    <w:p w14:paraId="4D6B677B"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Key basic terms:</w:t>
      </w:r>
    </w:p>
    <w:p w14:paraId="2C6DB399" w14:textId="0F7BA5E6" w:rsidR="001E29BB" w:rsidRPr="00CD00E9" w:rsidRDefault="00000000" w:rsidP="00CD00E9">
      <w:pPr>
        <w:numPr>
          <w:ilvl w:val="0"/>
          <w:numId w:val="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Principal </w:t>
      </w:r>
      <m:oMath>
        <m:r>
          <w:rPr>
            <w:rFonts w:ascii="Cambria Math" w:hAnsi="Cambria Math" w:cs="Times New Roman"/>
            <w:color w:val="000000"/>
            <w:sz w:val="24"/>
            <w:szCs w:val="24"/>
          </w:rPr>
          <m:t>P</m:t>
        </m:r>
      </m:oMath>
      <w:r w:rsidRPr="00CD00E9">
        <w:rPr>
          <w:rFonts w:ascii="Times New Roman" w:eastAsia="inter" w:hAnsi="Times New Roman" w:cs="Times New Roman"/>
          <w:color w:val="000000"/>
          <w:sz w:val="24"/>
          <w:szCs w:val="24"/>
        </w:rPr>
        <w:t>: amount of money at time zero (present value).</w:t>
      </w:r>
      <w:bookmarkStart w:id="8" w:name="fnref1_1"/>
      <w:bookmarkStart w:id="9" w:name="fnref2_2"/>
      <w:bookmarkEnd w:id="8"/>
      <w:bookmarkEnd w:id="9"/>
    </w:p>
    <w:p w14:paraId="078FCD3A" w14:textId="2E2B9E7A" w:rsidR="001E29BB" w:rsidRPr="00CD00E9" w:rsidRDefault="00000000" w:rsidP="00CD00E9">
      <w:pPr>
        <w:numPr>
          <w:ilvl w:val="0"/>
          <w:numId w:val="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Future value </w:t>
      </w:r>
      <m:oMath>
        <m:r>
          <w:rPr>
            <w:rFonts w:ascii="Cambria Math" w:hAnsi="Cambria Math" w:cs="Times New Roman"/>
            <w:color w:val="000000"/>
            <w:sz w:val="24"/>
            <w:szCs w:val="24"/>
          </w:rPr>
          <m:t>F</m:t>
        </m:r>
      </m:oMath>
      <w:r w:rsidRPr="00CD00E9">
        <w:rPr>
          <w:rFonts w:ascii="Times New Roman" w:eastAsia="inter" w:hAnsi="Times New Roman" w:cs="Times New Roman"/>
          <w:color w:val="000000"/>
          <w:sz w:val="24"/>
          <w:szCs w:val="24"/>
        </w:rPr>
        <w:t>: amount at a specified future time after interest accrues.</w:t>
      </w:r>
      <w:bookmarkStart w:id="10" w:name="fnref1_2"/>
      <w:bookmarkEnd w:id="10"/>
    </w:p>
    <w:p w14:paraId="32C0D8FA" w14:textId="6B0B564A" w:rsidR="001E29BB" w:rsidRPr="00CD00E9" w:rsidRDefault="00000000" w:rsidP="00CD00E9">
      <w:pPr>
        <w:numPr>
          <w:ilvl w:val="0"/>
          <w:numId w:val="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Interest rate </w:t>
      </w:r>
      <m:oMath>
        <m:r>
          <w:rPr>
            <w:rFonts w:ascii="Cambria Math" w:hAnsi="Cambria Math" w:cs="Times New Roman"/>
            <w:color w:val="000000"/>
            <w:sz w:val="24"/>
            <w:szCs w:val="24"/>
          </w:rPr>
          <m:t>i</m:t>
        </m:r>
      </m:oMath>
      <w:r w:rsidRPr="00CD00E9">
        <w:rPr>
          <w:rFonts w:ascii="Times New Roman" w:eastAsia="inter" w:hAnsi="Times New Roman" w:cs="Times New Roman"/>
          <w:color w:val="000000"/>
          <w:sz w:val="24"/>
          <w:szCs w:val="24"/>
        </w:rPr>
        <w:t>: rate per period (year, month, etc.), often expressed as a percentage.</w:t>
      </w:r>
      <w:bookmarkStart w:id="11" w:name="fnref5"/>
      <w:bookmarkStart w:id="12" w:name="fnref2_3"/>
      <w:bookmarkEnd w:id="11"/>
      <w:bookmarkEnd w:id="12"/>
    </w:p>
    <w:p w14:paraId="2B50BD6C" w14:textId="77777777" w:rsidR="001E29BB" w:rsidRPr="00CD00E9" w:rsidRDefault="00000000" w:rsidP="00CD00E9">
      <w:pPr>
        <w:numPr>
          <w:ilvl w:val="0"/>
          <w:numId w:val="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Number of periods </w:t>
      </w:r>
      <m:oMath>
        <m:r>
          <w:rPr>
            <w:rFonts w:ascii="Cambria Math" w:hAnsi="Cambria Math" w:cs="Times New Roman"/>
            <w:color w:val="000000"/>
            <w:sz w:val="24"/>
            <w:szCs w:val="24"/>
          </w:rPr>
          <m:t>N</m:t>
        </m:r>
      </m:oMath>
      <w:r w:rsidRPr="00CD00E9">
        <w:rPr>
          <w:rFonts w:ascii="Times New Roman" w:eastAsia="inter" w:hAnsi="Times New Roman" w:cs="Times New Roman"/>
          <w:color w:val="000000"/>
          <w:sz w:val="24"/>
          <w:szCs w:val="24"/>
        </w:rPr>
        <w:t>: total compounding periods.</w:t>
      </w:r>
    </w:p>
    <w:p w14:paraId="537FA077" w14:textId="1585F975" w:rsidR="001E29BB" w:rsidRPr="00CD00E9" w:rsidRDefault="00000000" w:rsidP="00CD00E9">
      <w:pPr>
        <w:numPr>
          <w:ilvl w:val="0"/>
          <w:numId w:val="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Uniform series </w:t>
      </w:r>
      <m:oMath>
        <m:r>
          <w:rPr>
            <w:rFonts w:ascii="Cambria Math" w:hAnsi="Cambria Math" w:cs="Times New Roman"/>
            <w:color w:val="000000"/>
            <w:sz w:val="24"/>
            <w:szCs w:val="24"/>
          </w:rPr>
          <m:t>A</m:t>
        </m:r>
      </m:oMath>
      <w:r w:rsidRPr="00CD00E9">
        <w:rPr>
          <w:rFonts w:ascii="Times New Roman" w:eastAsia="inter" w:hAnsi="Times New Roman" w:cs="Times New Roman"/>
          <w:color w:val="000000"/>
          <w:sz w:val="24"/>
          <w:szCs w:val="24"/>
        </w:rPr>
        <w:t>: equal payment each period (e.g., annual EMI, annual maintenance).</w:t>
      </w:r>
      <w:bookmarkStart w:id="13" w:name="fnref6"/>
      <w:bookmarkStart w:id="14" w:name="fnref2_4"/>
      <w:bookmarkEnd w:id="13"/>
      <w:bookmarkEnd w:id="14"/>
    </w:p>
    <w:p w14:paraId="623BD2F7" w14:textId="4FBFAEA8"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Real-life example: A student deciding whether to take ₹1,00,000 scholarship today or receive ₹1,10,000 after 3 years must discount ₹1,10,000 back to today using an appropriate interest rate (say 8%) to see which option is economically better.</w:t>
      </w:r>
      <w:bookmarkStart w:id="15" w:name="fnref2_5"/>
      <w:bookmarkEnd w:id="15"/>
    </w:p>
    <w:p w14:paraId="2C19307D"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16" w:name="simple_interest"/>
      <w:r w:rsidRPr="00CD00E9">
        <w:rPr>
          <w:rFonts w:ascii="Times New Roman" w:eastAsia="inter" w:hAnsi="Times New Roman" w:cs="Times New Roman"/>
          <w:b/>
          <w:color w:val="000000"/>
          <w:sz w:val="24"/>
          <w:szCs w:val="24"/>
        </w:rPr>
        <w:t>Simple interest</w:t>
      </w:r>
      <w:bookmarkEnd w:id="16"/>
    </w:p>
    <w:p w14:paraId="39030747" w14:textId="25E13662" w:rsidR="00CD00E9" w:rsidRDefault="00000000" w:rsidP="00CD00E9">
      <w:pPr>
        <w:spacing w:after="210" w:line="360" w:lineRule="auto"/>
        <w:jc w:val="both"/>
        <w:rPr>
          <w:rFonts w:ascii="Times New Roman" w:eastAsia="inter" w:hAnsi="Times New Roman" w:cs="Times New Roman"/>
          <w:color w:val="000000"/>
          <w:sz w:val="24"/>
          <w:szCs w:val="24"/>
        </w:rPr>
      </w:pPr>
      <w:r w:rsidRPr="00CD00E9">
        <w:rPr>
          <w:rFonts w:ascii="Times New Roman" w:eastAsia="inter" w:hAnsi="Times New Roman" w:cs="Times New Roman"/>
          <w:color w:val="000000"/>
          <w:sz w:val="24"/>
          <w:szCs w:val="24"/>
        </w:rPr>
        <w:t>Simple interest assumes interest is earned only on the original principal, not on accumulated interest. The</w:t>
      </w:r>
      <w:r w:rsidR="00CD00E9">
        <w:rPr>
          <w:rFonts w:ascii="Times New Roman" w:eastAsia="inter" w:hAnsi="Times New Roman" w:cs="Times New Roman"/>
          <w:color w:val="000000"/>
          <w:sz w:val="24"/>
          <w:szCs w:val="24"/>
        </w:rPr>
        <w:t xml:space="preserve"> </w:t>
      </w:r>
      <w:r w:rsidRPr="00CD00E9">
        <w:rPr>
          <w:rFonts w:ascii="Times New Roman" w:eastAsia="inter" w:hAnsi="Times New Roman" w:cs="Times New Roman"/>
          <w:color w:val="000000"/>
          <w:sz w:val="24"/>
          <w:szCs w:val="24"/>
        </w:rPr>
        <w:t>basic formula is</w:t>
      </w:r>
      <w:bookmarkStart w:id="17" w:name="fnref7"/>
      <w:bookmarkStart w:id="18" w:name="fnref8"/>
      <w:bookmarkEnd w:id="17"/>
      <w:bookmarkEnd w:id="18"/>
    </w:p>
    <w:p w14:paraId="5D65EE52" w14:textId="5238047F" w:rsidR="001E29BB" w:rsidRDefault="00000000" w:rsidP="00CD00E9">
      <w:pPr>
        <w:spacing w:after="210" w:line="360" w:lineRule="auto"/>
        <w:jc w:val="both"/>
        <w:rPr>
          <w:rFonts w:ascii="Times New Roman" w:hAnsi="Times New Roman" w:cs="Times New Roman"/>
          <w:sz w:val="24"/>
          <w:szCs w:val="24"/>
        </w:rPr>
      </w:pPr>
      <m:oMath>
        <m:r>
          <m:rPr>
            <m:nor/>
          </m:rPr>
          <w:rPr>
            <w:rFonts w:ascii="Times New Roman" w:hAnsi="Times New Roman" w:cs="Times New Roman"/>
            <w:color w:val="000000"/>
            <w:sz w:val="24"/>
            <w:szCs w:val="24"/>
          </w:rPr>
          <m:t>Simple Interest</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oMath>
      <w:r w:rsidRPr="00CD00E9">
        <w:rPr>
          <w:rFonts w:ascii="Times New Roman" w:eastAsia="inter" w:hAnsi="Times New Roman" w:cs="Times New Roman"/>
          <w:color w:val="000000"/>
          <w:sz w:val="24"/>
          <w:szCs w:val="24"/>
        </w:rPr>
        <w:t xml:space="preserve">, and total amount </w:t>
      </w:r>
      <m:oMath>
        <m:r>
          <w:rPr>
            <w:rFonts w:ascii="Cambria Math" w:hAnsi="Cambria Math" w:cs="Times New Roman"/>
            <w:color w:val="000000"/>
            <w:sz w:val="24"/>
            <w:szCs w:val="24"/>
          </w:rPr>
          <m:t>A</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(1+</m:t>
        </m:r>
        <m:r>
          <w:rPr>
            <w:rFonts w:ascii="Cambria Math" w:hAnsi="Cambria Math" w:cs="Times New Roman"/>
            <w:color w:val="000000"/>
            <w:sz w:val="24"/>
            <w:szCs w:val="24"/>
          </w:rPr>
          <m:t>rt</m:t>
        </m:r>
        <m:r>
          <m:rPr>
            <m:sty m:val="p"/>
          </m:rPr>
          <w:rPr>
            <w:rFonts w:ascii="Cambria Math" w:hAnsi="Cambria Math" w:cs="Times New Roman"/>
            <w:color w:val="000000"/>
            <w:sz w:val="24"/>
            <w:szCs w:val="24"/>
          </w:rPr>
          <m:t>)</m:t>
        </m:r>
      </m:oMath>
      <w:r w:rsidRPr="00CD00E9">
        <w:rPr>
          <w:rFonts w:ascii="Times New Roman" w:eastAsia="inter" w:hAnsi="Times New Roman" w:cs="Times New Roman"/>
          <w:color w:val="000000"/>
          <w:sz w:val="24"/>
          <w:szCs w:val="24"/>
        </w:rPr>
        <w:t xml:space="preserve">, where </w:t>
      </w:r>
      <m:oMath>
        <m:r>
          <w:rPr>
            <w:rFonts w:ascii="Cambria Math" w:hAnsi="Cambria Math" w:cs="Times New Roman"/>
            <w:color w:val="000000"/>
            <w:sz w:val="24"/>
            <w:szCs w:val="24"/>
          </w:rPr>
          <m:t>r</m:t>
        </m:r>
      </m:oMath>
      <w:r w:rsidRPr="00CD00E9">
        <w:rPr>
          <w:rFonts w:ascii="Times New Roman" w:eastAsia="inter" w:hAnsi="Times New Roman" w:cs="Times New Roman"/>
          <w:color w:val="000000"/>
          <w:sz w:val="24"/>
          <w:szCs w:val="24"/>
        </w:rPr>
        <w:t xml:space="preserve"> is annual rate and </w:t>
      </w:r>
      <m:oMath>
        <m:r>
          <w:rPr>
            <w:rFonts w:ascii="Cambria Math" w:hAnsi="Cambria Math" w:cs="Times New Roman"/>
            <w:color w:val="000000"/>
            <w:sz w:val="24"/>
            <w:szCs w:val="24"/>
          </w:rPr>
          <m:t>t</m:t>
        </m:r>
      </m:oMath>
      <w:r w:rsidRPr="00CD00E9">
        <w:rPr>
          <w:rFonts w:ascii="Times New Roman" w:eastAsia="inter" w:hAnsi="Times New Roman" w:cs="Times New Roman"/>
          <w:color w:val="000000"/>
          <w:sz w:val="24"/>
          <w:szCs w:val="24"/>
        </w:rPr>
        <w:t xml:space="preserve"> is time in years.</w:t>
      </w:r>
      <w:bookmarkStart w:id="19" w:name="fnref8_1"/>
      <w:bookmarkStart w:id="20" w:name="fnref7_1"/>
      <w:bookmarkEnd w:id="19"/>
      <w:bookmarkEnd w:id="20"/>
    </w:p>
    <w:p w14:paraId="16F3BFCC" w14:textId="77777777" w:rsidR="00CD00E9" w:rsidRPr="00CD00E9" w:rsidRDefault="00CD00E9" w:rsidP="00CD00E9">
      <w:pPr>
        <w:spacing w:after="210" w:line="360" w:lineRule="auto"/>
        <w:jc w:val="both"/>
        <w:rPr>
          <w:rFonts w:ascii="Times New Roman" w:hAnsi="Times New Roman" w:cs="Times New Roman"/>
          <w:sz w:val="24"/>
          <w:szCs w:val="24"/>
        </w:rPr>
      </w:pPr>
    </w:p>
    <w:p w14:paraId="2A74A17F"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lastRenderedPageBreak/>
        <w:t>Real-life uses:</w:t>
      </w:r>
    </w:p>
    <w:p w14:paraId="57645994" w14:textId="77777777" w:rsidR="001E29BB" w:rsidRPr="00CD00E9" w:rsidRDefault="00000000" w:rsidP="00CD00E9">
      <w:pPr>
        <w:numPr>
          <w:ilvl w:val="0"/>
          <w:numId w:val="2"/>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Short-term bank or cooperative loans to farmers where interest is quoted on a flat basis.</w:t>
      </w:r>
    </w:p>
    <w:p w14:paraId="3FCD77CE" w14:textId="77777777" w:rsidR="001E29BB" w:rsidRPr="00CD00E9" w:rsidRDefault="00000000" w:rsidP="00CD00E9">
      <w:pPr>
        <w:numPr>
          <w:ilvl w:val="0"/>
          <w:numId w:val="2"/>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Trade credit where a supplier charges a fixed percentage on the invoice amount if payment is delayed beyond a grace period.</w:t>
      </w:r>
    </w:p>
    <w:p w14:paraId="4879E909" w14:textId="2011A5F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Example: A small trader borrows ₹50,000 at 10% simple interest for 1 year from a local moneylender. Interest = </w:t>
      </w:r>
      <m:oMath>
        <m:r>
          <m:rPr>
            <m:sty m:val="p"/>
          </m:rPr>
          <w:rPr>
            <w:rFonts w:ascii="Cambria Math" w:hAnsi="Cambria Math" w:cs="Times New Roman"/>
            <w:color w:val="000000"/>
            <w:sz w:val="24"/>
            <w:szCs w:val="24"/>
          </w:rPr>
          <m:t>50,000×0.10×1=₹5,000</m:t>
        </m:r>
      </m:oMath>
      <w:r w:rsidRPr="00CD00E9">
        <w:rPr>
          <w:rFonts w:ascii="Times New Roman" w:eastAsia="inter" w:hAnsi="Times New Roman" w:cs="Times New Roman"/>
          <w:color w:val="000000"/>
          <w:sz w:val="24"/>
          <w:szCs w:val="24"/>
        </w:rPr>
        <w:t>, so repayment after a year is ₹55,000.</w:t>
      </w:r>
      <w:bookmarkStart w:id="21" w:name="fnref7_2"/>
      <w:bookmarkEnd w:id="21"/>
    </w:p>
    <w:p w14:paraId="07EDD7E3"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22" w:name="compound_interest"/>
      <w:r w:rsidRPr="00CD00E9">
        <w:rPr>
          <w:rFonts w:ascii="Times New Roman" w:eastAsia="inter" w:hAnsi="Times New Roman" w:cs="Times New Roman"/>
          <w:b/>
          <w:color w:val="000000"/>
          <w:sz w:val="24"/>
          <w:szCs w:val="24"/>
        </w:rPr>
        <w:t>Compound interest</w:t>
      </w:r>
      <w:bookmarkEnd w:id="22"/>
    </w:p>
    <w:p w14:paraId="4A7FDC3B" w14:textId="6018B8B0"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Compound interest allows interest to earn further interest because each period’s interest is added to the principal. The general formula with compounding </w:t>
      </w:r>
      <m:oMath>
        <m:r>
          <w:rPr>
            <w:rFonts w:ascii="Cambria Math" w:hAnsi="Cambria Math" w:cs="Times New Roman"/>
            <w:color w:val="000000"/>
            <w:sz w:val="24"/>
            <w:szCs w:val="24"/>
          </w:rPr>
          <m:t>n</m:t>
        </m:r>
      </m:oMath>
      <w:r w:rsidRPr="00CD00E9">
        <w:rPr>
          <w:rFonts w:ascii="Times New Roman" w:eastAsia="inter" w:hAnsi="Times New Roman" w:cs="Times New Roman"/>
          <w:color w:val="000000"/>
          <w:sz w:val="24"/>
          <w:szCs w:val="24"/>
        </w:rPr>
        <w:t xml:space="preserve"> times per year is</w:t>
      </w:r>
      <w:bookmarkStart w:id="23" w:name="fnref7_3"/>
      <w:bookmarkEnd w:id="23"/>
      <w:r w:rsidRPr="00CD00E9">
        <w:rPr>
          <w:rFonts w:ascii="Times New Roman" w:hAnsi="Times New Roman" w:cs="Times New Roman"/>
          <w:sz w:val="24"/>
          <w:szCs w:val="24"/>
        </w:rPr>
        <w:fldChar w:fldCharType="begin"/>
      </w:r>
      <w:r w:rsidRPr="00CD00E9">
        <w:rPr>
          <w:rFonts w:ascii="Times New Roman" w:hAnsi="Times New Roman" w:cs="Times New Roman"/>
          <w:sz w:val="24"/>
          <w:szCs w:val="24"/>
        </w:rPr>
        <w:instrText>HYPERLINK \l "fn7" \h</w:instrText>
      </w:r>
      <w:r w:rsidRPr="00CD00E9">
        <w:rPr>
          <w:rFonts w:ascii="Times New Roman" w:hAnsi="Times New Roman" w:cs="Times New Roman"/>
          <w:sz w:val="24"/>
          <w:szCs w:val="24"/>
        </w:rPr>
      </w:r>
      <w:r w:rsidRPr="00CD00E9">
        <w:rPr>
          <w:rFonts w:ascii="Times New Roman" w:hAnsi="Times New Roman" w:cs="Times New Roman"/>
          <w:sz w:val="24"/>
          <w:szCs w:val="24"/>
        </w:rPr>
        <w:fldChar w:fldCharType="separate"/>
      </w:r>
      <w:r w:rsidRPr="00CD00E9">
        <w:rPr>
          <w:rFonts w:ascii="Times New Roman" w:eastAsia="inter" w:hAnsi="Times New Roman" w:cs="Times New Roman"/>
          <w:sz w:val="24"/>
          <w:szCs w:val="24"/>
          <w:u w:val="single"/>
          <w:vertAlign w:val="superscript"/>
        </w:rPr>
        <w:t>[7]</w:t>
      </w:r>
      <w:r w:rsidRPr="00CD00E9">
        <w:rPr>
          <w:rFonts w:ascii="Times New Roman" w:hAnsi="Times New Roman" w:cs="Times New Roman"/>
          <w:sz w:val="24"/>
          <w:szCs w:val="24"/>
        </w:rPr>
        <w:fldChar w:fldCharType="end"/>
      </w:r>
      <w:bookmarkStart w:id="24" w:name="fnref2_6"/>
      <w:bookmarkEnd w:id="24"/>
      <w:r w:rsidRPr="00CD00E9">
        <w:rPr>
          <w:rFonts w:ascii="Times New Roman" w:hAnsi="Times New Roman" w:cs="Times New Roman"/>
          <w:sz w:val="24"/>
          <w:szCs w:val="24"/>
        </w:rPr>
        <w:fldChar w:fldCharType="begin"/>
      </w:r>
      <w:r w:rsidRPr="00CD00E9">
        <w:rPr>
          <w:rFonts w:ascii="Times New Roman" w:hAnsi="Times New Roman" w:cs="Times New Roman"/>
          <w:sz w:val="24"/>
          <w:szCs w:val="24"/>
        </w:rPr>
        <w:instrText>HYPERLINK \l "fn2" \h</w:instrText>
      </w:r>
      <w:r w:rsidRPr="00CD00E9">
        <w:rPr>
          <w:rFonts w:ascii="Times New Roman" w:hAnsi="Times New Roman" w:cs="Times New Roman"/>
          <w:sz w:val="24"/>
          <w:szCs w:val="24"/>
        </w:rPr>
      </w:r>
      <w:r w:rsidRPr="00CD00E9">
        <w:rPr>
          <w:rFonts w:ascii="Times New Roman" w:hAnsi="Times New Roman" w:cs="Times New Roman"/>
          <w:sz w:val="24"/>
          <w:szCs w:val="24"/>
        </w:rPr>
        <w:fldChar w:fldCharType="separate"/>
      </w:r>
      <w:r w:rsidRPr="00CD00E9">
        <w:rPr>
          <w:rFonts w:ascii="Times New Roman" w:eastAsia="inter" w:hAnsi="Times New Roman" w:cs="Times New Roman"/>
          <w:sz w:val="24"/>
          <w:szCs w:val="24"/>
          <w:u w:val="single"/>
          <w:vertAlign w:val="superscript"/>
        </w:rPr>
        <w:t>[2]</w:t>
      </w:r>
      <w:r w:rsidRPr="00CD00E9">
        <w:rPr>
          <w:rFonts w:ascii="Times New Roman" w:hAnsi="Times New Roman" w:cs="Times New Roman"/>
          <w:sz w:val="24"/>
          <w:szCs w:val="24"/>
        </w:rPr>
        <w:fldChar w:fldCharType="end"/>
      </w:r>
      <w:r w:rsidRPr="00CD00E9">
        <w:rPr>
          <w:rFonts w:ascii="Times New Roman" w:eastAsia="inter" w:hAnsi="Times New Roman" w:cs="Times New Roman"/>
          <w:color w:val="000000"/>
          <w:sz w:val="24"/>
          <w:szCs w:val="24"/>
        </w:rPr>
        <w:br/>
      </w:r>
      <m:oMath>
        <m:r>
          <w:rPr>
            <w:rFonts w:ascii="Cambria Math" w:hAnsi="Cambria Math" w:cs="Times New Roman"/>
            <w:color w:val="000000"/>
            <w:sz w:val="24"/>
            <w:szCs w:val="24"/>
          </w:rPr>
          <m:t>A</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(1+</m:t>
        </m:r>
        <m:f>
          <m:fPr>
            <m:ctrlPr>
              <w:rPr>
                <w:rFonts w:ascii="Cambria Math" w:hAnsi="Cambria Math" w:cs="Times New Roman"/>
                <w:color w:val="000000"/>
                <w:sz w:val="24"/>
                <w:szCs w:val="24"/>
              </w:rPr>
            </m:ctrlPr>
          </m:fPr>
          <m:num>
            <m:r>
              <w:rPr>
                <w:rFonts w:ascii="Cambria Math" w:hAnsi="Cambria Math" w:cs="Times New Roman"/>
                <w:color w:val="000000"/>
                <w:sz w:val="24"/>
                <w:szCs w:val="24"/>
              </w:rPr>
              <m:t>r</m:t>
            </m:r>
          </m:num>
          <m:den>
            <m:r>
              <w:rPr>
                <w:rFonts w:ascii="Cambria Math" w:hAnsi="Cambria Math" w:cs="Times New Roman"/>
                <w:color w:val="000000"/>
                <w:sz w:val="24"/>
                <w:szCs w:val="24"/>
              </w:rPr>
              <m:t>n</m:t>
            </m:r>
          </m:den>
        </m:f>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nt</m:t>
            </m:r>
          </m:sup>
        </m:sSup>
      </m:oMath>
      <w:r w:rsidRPr="00CD00E9">
        <w:rPr>
          <w:rFonts w:ascii="Times New Roman" w:eastAsia="inter" w:hAnsi="Times New Roman" w:cs="Times New Roman"/>
          <w:color w:val="000000"/>
          <w:sz w:val="24"/>
          <w:szCs w:val="24"/>
        </w:rPr>
        <w:t xml:space="preserve">, where </w:t>
      </w:r>
      <m:oMath>
        <m:r>
          <w:rPr>
            <w:rFonts w:ascii="Cambria Math" w:hAnsi="Cambria Math" w:cs="Times New Roman"/>
            <w:color w:val="000000"/>
            <w:sz w:val="24"/>
            <w:szCs w:val="24"/>
          </w:rPr>
          <m:t>A</m:t>
        </m:r>
      </m:oMath>
      <w:r w:rsidRPr="00CD00E9">
        <w:rPr>
          <w:rFonts w:ascii="Times New Roman" w:eastAsia="inter" w:hAnsi="Times New Roman" w:cs="Times New Roman"/>
          <w:color w:val="000000"/>
          <w:sz w:val="24"/>
          <w:szCs w:val="24"/>
        </w:rPr>
        <w:t xml:space="preserve"> is amount after </w:t>
      </w:r>
      <m:oMath>
        <m:r>
          <w:rPr>
            <w:rFonts w:ascii="Cambria Math" w:hAnsi="Cambria Math" w:cs="Times New Roman"/>
            <w:color w:val="000000"/>
            <w:sz w:val="24"/>
            <w:szCs w:val="24"/>
          </w:rPr>
          <m:t>t</m:t>
        </m:r>
      </m:oMath>
      <w:r w:rsidRPr="00CD00E9">
        <w:rPr>
          <w:rFonts w:ascii="Times New Roman" w:eastAsia="inter" w:hAnsi="Times New Roman" w:cs="Times New Roman"/>
          <w:color w:val="000000"/>
          <w:sz w:val="24"/>
          <w:szCs w:val="24"/>
        </w:rPr>
        <w:t xml:space="preserve"> years, </w:t>
      </w:r>
      <m:oMath>
        <m:r>
          <w:rPr>
            <w:rFonts w:ascii="Cambria Math" w:hAnsi="Cambria Math" w:cs="Times New Roman"/>
            <w:color w:val="000000"/>
            <w:sz w:val="24"/>
            <w:szCs w:val="24"/>
          </w:rPr>
          <m:t>r</m:t>
        </m:r>
      </m:oMath>
      <w:r w:rsidRPr="00CD00E9">
        <w:rPr>
          <w:rFonts w:ascii="Times New Roman" w:eastAsia="inter" w:hAnsi="Times New Roman" w:cs="Times New Roman"/>
          <w:color w:val="000000"/>
          <w:sz w:val="24"/>
          <w:szCs w:val="24"/>
        </w:rPr>
        <w:t xml:space="preserve"> is nominal annual rate, and </w:t>
      </w:r>
      <m:oMath>
        <m:r>
          <w:rPr>
            <w:rFonts w:ascii="Cambria Math" w:hAnsi="Cambria Math" w:cs="Times New Roman"/>
            <w:color w:val="000000"/>
            <w:sz w:val="24"/>
            <w:szCs w:val="24"/>
          </w:rPr>
          <m:t>n</m:t>
        </m:r>
      </m:oMath>
      <w:r w:rsidRPr="00CD00E9">
        <w:rPr>
          <w:rFonts w:ascii="Times New Roman" w:eastAsia="inter" w:hAnsi="Times New Roman" w:cs="Times New Roman"/>
          <w:color w:val="000000"/>
          <w:sz w:val="24"/>
          <w:szCs w:val="24"/>
        </w:rPr>
        <w:t xml:space="preserve"> is compounding frequency.</w:t>
      </w:r>
      <w:bookmarkStart w:id="25" w:name="fnref7_4"/>
      <w:bookmarkEnd w:id="25"/>
    </w:p>
    <w:p w14:paraId="2630A930"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Real-life uses:</w:t>
      </w:r>
    </w:p>
    <w:p w14:paraId="33D7638A" w14:textId="77777777" w:rsidR="001E29BB" w:rsidRPr="00CD00E9" w:rsidRDefault="00000000" w:rsidP="00CD00E9">
      <w:pPr>
        <w:numPr>
          <w:ilvl w:val="0"/>
          <w:numId w:val="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Bank fixed deposits, recurring deposits, and savings accounts.</w:t>
      </w:r>
    </w:p>
    <w:p w14:paraId="69127B73" w14:textId="77777777" w:rsidR="001E29BB" w:rsidRPr="00CD00E9" w:rsidRDefault="00000000" w:rsidP="00CD00E9">
      <w:pPr>
        <w:numPr>
          <w:ilvl w:val="0"/>
          <w:numId w:val="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Provident fund balances and retirement accounts.</w:t>
      </w:r>
    </w:p>
    <w:p w14:paraId="0516CE36" w14:textId="77777777" w:rsidR="001E29BB" w:rsidRPr="00CD00E9" w:rsidRDefault="00000000" w:rsidP="00CD00E9">
      <w:pPr>
        <w:numPr>
          <w:ilvl w:val="0"/>
          <w:numId w:val="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Long-term education or housing loans where interest is compounded monthly.</w:t>
      </w:r>
    </w:p>
    <w:p w14:paraId="56F1A284" w14:textId="4A6DBF6F"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Example: A parent deposits ₹1,00,000 in a bank FD at 7% annual interest compounded yearly for 5 years. Future value </w:t>
      </w:r>
      <m:oMath>
        <m:r>
          <w:rPr>
            <w:rFonts w:ascii="Cambria Math" w:hAnsi="Cambria Math" w:cs="Times New Roman"/>
            <w:color w:val="000000"/>
            <w:sz w:val="24"/>
            <w:szCs w:val="24"/>
          </w:rPr>
          <m:t>A</m:t>
        </m:r>
        <m:r>
          <m:rPr>
            <m:sty m:val="p"/>
          </m:rPr>
          <w:rPr>
            <w:rFonts w:ascii="Cambria Math" w:hAnsi="Cambria Math" w:cs="Times New Roman"/>
            <w:color w:val="000000"/>
            <w:sz w:val="24"/>
            <w:szCs w:val="24"/>
          </w:rPr>
          <m:t>=1,00,000(1.07</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5</m:t>
            </m:r>
          </m:sup>
        </m:sSup>
        <m:r>
          <m:rPr>
            <m:sty m:val="p"/>
          </m:rPr>
          <w:rPr>
            <w:rFonts w:ascii="Cambria Math" w:hAnsi="Cambria Math" w:cs="Times New Roman"/>
            <w:color w:val="000000"/>
            <w:sz w:val="24"/>
            <w:szCs w:val="24"/>
          </w:rPr>
          <m:t>≈₹1,40,255</m:t>
        </m:r>
      </m:oMath>
      <w:r w:rsidRPr="00CD00E9">
        <w:rPr>
          <w:rFonts w:ascii="Times New Roman" w:eastAsia="inter" w:hAnsi="Times New Roman" w:cs="Times New Roman"/>
          <w:color w:val="000000"/>
          <w:sz w:val="24"/>
          <w:szCs w:val="24"/>
        </w:rPr>
        <w:t>, showing the power of compounding over time.</w:t>
      </w:r>
      <w:bookmarkStart w:id="26" w:name="fnref2_7"/>
      <w:bookmarkStart w:id="27" w:name="fnref7_5"/>
      <w:bookmarkEnd w:id="26"/>
      <w:bookmarkEnd w:id="27"/>
    </w:p>
    <w:p w14:paraId="0EF484F0"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28" w:name="compounding_frequency_and_effective_rate"/>
      <w:r w:rsidRPr="00CD00E9">
        <w:rPr>
          <w:rFonts w:ascii="Times New Roman" w:eastAsia="inter" w:hAnsi="Times New Roman" w:cs="Times New Roman"/>
          <w:b/>
          <w:color w:val="000000"/>
          <w:sz w:val="24"/>
          <w:szCs w:val="24"/>
        </w:rPr>
        <w:t>Compounding frequency and effective rate</w:t>
      </w:r>
      <w:bookmarkEnd w:id="28"/>
    </w:p>
    <w:p w14:paraId="2123322B" w14:textId="77777777" w:rsidR="00CD00E9" w:rsidRDefault="00000000" w:rsidP="00CD00E9">
      <w:pPr>
        <w:spacing w:after="210" w:line="360" w:lineRule="auto"/>
        <w:jc w:val="both"/>
        <w:rPr>
          <w:rFonts w:ascii="Times New Roman" w:eastAsia="inter" w:hAnsi="Times New Roman" w:cs="Times New Roman"/>
          <w:color w:val="000000"/>
          <w:sz w:val="24"/>
          <w:szCs w:val="24"/>
        </w:rPr>
      </w:pPr>
      <w:r w:rsidRPr="00CD00E9">
        <w:rPr>
          <w:rFonts w:ascii="Times New Roman" w:eastAsia="inter" w:hAnsi="Times New Roman" w:cs="Times New Roman"/>
          <w:color w:val="000000"/>
          <w:sz w:val="24"/>
          <w:szCs w:val="24"/>
        </w:rPr>
        <w:t>When interest is compounded more frequently than annually, the effective annual rate (EAR or APY)</w:t>
      </w:r>
      <w:r w:rsidR="00CD00E9">
        <w:rPr>
          <w:rFonts w:ascii="Times New Roman" w:eastAsia="inter" w:hAnsi="Times New Roman" w:cs="Times New Roman"/>
          <w:color w:val="000000"/>
          <w:sz w:val="24"/>
          <w:szCs w:val="24"/>
        </w:rPr>
        <w:t xml:space="preserve"> </w:t>
      </w:r>
      <w:r w:rsidRPr="00CD00E9">
        <w:rPr>
          <w:rFonts w:ascii="Times New Roman" w:eastAsia="inter" w:hAnsi="Times New Roman" w:cs="Times New Roman"/>
          <w:color w:val="000000"/>
          <w:sz w:val="24"/>
          <w:szCs w:val="24"/>
        </w:rPr>
        <w:t>exceeds the nominal rate. The effective annual rate is</w:t>
      </w:r>
      <w:bookmarkStart w:id="29" w:name="fnref5_1"/>
      <w:bookmarkStart w:id="30" w:name="fnref7_6"/>
      <w:bookmarkEnd w:id="29"/>
      <w:bookmarkEnd w:id="30"/>
    </w:p>
    <w:p w14:paraId="559C9CA4" w14:textId="4EB4E297" w:rsidR="001E29BB" w:rsidRDefault="00000000" w:rsidP="00CD00E9">
      <w:pPr>
        <w:spacing w:after="210" w:line="360" w:lineRule="auto"/>
        <w:jc w:val="both"/>
        <w:rPr>
          <w:rFonts w:ascii="Times New Roman" w:eastAsia="inter" w:hAnsi="Times New Roman" w:cs="Times New Roman"/>
          <w:color w:val="000000"/>
          <w:sz w:val="24"/>
          <w:szCs w:val="24"/>
        </w:rPr>
      </w:pPr>
      <m:oMath>
        <m:r>
          <m:rPr>
            <m:nor/>
          </m:rPr>
          <w:rPr>
            <w:rFonts w:ascii="Times New Roman" w:hAnsi="Times New Roman" w:cs="Times New Roman"/>
            <w:color w:val="000000"/>
            <w:sz w:val="24"/>
            <w:szCs w:val="24"/>
          </w:rPr>
          <m:t>EAR</m:t>
        </m:r>
        <m:r>
          <m:rPr>
            <m:sty m:val="p"/>
          </m:rPr>
          <w:rPr>
            <w:rFonts w:ascii="Cambria Math" w:hAnsi="Cambria Math" w:cs="Times New Roman"/>
            <w:color w:val="000000"/>
            <w:sz w:val="24"/>
            <w:szCs w:val="24"/>
          </w:rPr>
          <m:t>=(1+</m:t>
        </m:r>
        <m:f>
          <m:fPr>
            <m:ctrlPr>
              <w:rPr>
                <w:rFonts w:ascii="Cambria Math" w:hAnsi="Cambria Math" w:cs="Times New Roman"/>
                <w:color w:val="000000"/>
                <w:sz w:val="24"/>
                <w:szCs w:val="24"/>
              </w:rPr>
            </m:ctrlPr>
          </m:fPr>
          <m:num>
            <m:r>
              <w:rPr>
                <w:rFonts w:ascii="Cambria Math" w:hAnsi="Cambria Math" w:cs="Times New Roman"/>
                <w:color w:val="000000"/>
                <w:sz w:val="24"/>
                <w:szCs w:val="24"/>
              </w:rPr>
              <m:t>r</m:t>
            </m:r>
          </m:num>
          <m:den>
            <m:r>
              <w:rPr>
                <w:rFonts w:ascii="Cambria Math" w:hAnsi="Cambria Math" w:cs="Times New Roman"/>
                <w:color w:val="000000"/>
                <w:sz w:val="24"/>
                <w:szCs w:val="24"/>
              </w:rPr>
              <m:t>n</m:t>
            </m:r>
          </m:den>
        </m:f>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r>
          <m:rPr>
            <m:sty m:val="p"/>
          </m:rPr>
          <w:rPr>
            <w:rFonts w:ascii="Cambria Math" w:hAnsi="Cambria Math" w:cs="Times New Roman"/>
            <w:color w:val="000000"/>
            <w:sz w:val="24"/>
            <w:szCs w:val="24"/>
          </w:rPr>
          <m:t>-1</m:t>
        </m:r>
      </m:oMath>
      <w:r w:rsidRPr="00CD00E9">
        <w:rPr>
          <w:rFonts w:ascii="Times New Roman" w:eastAsia="inter" w:hAnsi="Times New Roman" w:cs="Times New Roman"/>
          <w:color w:val="000000"/>
          <w:sz w:val="24"/>
          <w:szCs w:val="24"/>
        </w:rPr>
        <w:t>.</w:t>
      </w:r>
      <w:bookmarkStart w:id="31" w:name="fnref9"/>
      <w:bookmarkStart w:id="32" w:name="fnref7_7"/>
      <w:bookmarkEnd w:id="31"/>
      <w:bookmarkEnd w:id="32"/>
    </w:p>
    <w:p w14:paraId="31D7ED63" w14:textId="77777777" w:rsidR="00CD00E9" w:rsidRDefault="00CD00E9" w:rsidP="00CD00E9">
      <w:pPr>
        <w:spacing w:after="210" w:line="360" w:lineRule="auto"/>
        <w:jc w:val="both"/>
        <w:rPr>
          <w:rFonts w:ascii="Times New Roman" w:eastAsia="inter" w:hAnsi="Times New Roman" w:cs="Times New Roman"/>
          <w:color w:val="000000"/>
          <w:sz w:val="24"/>
          <w:szCs w:val="24"/>
        </w:rPr>
      </w:pPr>
    </w:p>
    <w:p w14:paraId="6D54F3EC" w14:textId="77777777" w:rsidR="00CD00E9" w:rsidRPr="00CD00E9" w:rsidRDefault="00CD00E9" w:rsidP="00CD00E9">
      <w:pPr>
        <w:spacing w:after="210" w:line="360" w:lineRule="auto"/>
        <w:jc w:val="both"/>
        <w:rPr>
          <w:rFonts w:ascii="Times New Roman" w:hAnsi="Times New Roman" w:cs="Times New Roman"/>
          <w:sz w:val="24"/>
          <w:szCs w:val="24"/>
        </w:rPr>
      </w:pPr>
    </w:p>
    <w:p w14:paraId="743214EB"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lastRenderedPageBreak/>
        <w:t>Real-life implications:</w:t>
      </w:r>
    </w:p>
    <w:p w14:paraId="4059774E" w14:textId="044BACB7" w:rsidR="001E29BB" w:rsidRPr="00CD00E9" w:rsidRDefault="00000000" w:rsidP="00CD00E9">
      <w:pPr>
        <w:numPr>
          <w:ilvl w:val="0"/>
          <w:numId w:val="4"/>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 credit card may advertise 24% per annum but charge 2% per month, yielding a higher effective annual rate than 24%.</w:t>
      </w:r>
      <w:bookmarkStart w:id="33" w:name="fnref9_1"/>
      <w:bookmarkStart w:id="34" w:name="fnref5_2"/>
      <w:bookmarkEnd w:id="33"/>
      <w:bookmarkEnd w:id="34"/>
    </w:p>
    <w:p w14:paraId="4342AF99" w14:textId="2FE2AAA0" w:rsidR="001E29BB" w:rsidRDefault="00000000" w:rsidP="00CD00E9">
      <w:pPr>
        <w:numPr>
          <w:ilvl w:val="0"/>
          <w:numId w:val="4"/>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Between two savings accounts with the same nominal 5% but different compounding (monthly vs annually), the one with more frequent compounding yields a slightly higher effective return.</w:t>
      </w:r>
      <w:bookmarkStart w:id="35" w:name="fnref7_8"/>
      <w:bookmarkEnd w:id="35"/>
    </w:p>
    <w:p w14:paraId="3424A480" w14:textId="77777777" w:rsidR="00CD00E9" w:rsidRPr="00CD00E9" w:rsidRDefault="00CD00E9" w:rsidP="00CD00E9">
      <w:pPr>
        <w:spacing w:before="105" w:after="105" w:line="360" w:lineRule="auto"/>
        <w:ind w:left="540"/>
        <w:jc w:val="both"/>
        <w:rPr>
          <w:rFonts w:ascii="Times New Roman" w:hAnsi="Times New Roman" w:cs="Times New Roman"/>
          <w:sz w:val="24"/>
          <w:szCs w:val="24"/>
        </w:rPr>
      </w:pPr>
    </w:p>
    <w:p w14:paraId="70574643" w14:textId="0F07FB53"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Example: For 12% nominal compounded monthly, monthly rate = 1%. EAR </w:t>
      </w:r>
      <m:oMath>
        <m:r>
          <m:rPr>
            <m:sty m:val="p"/>
          </m:rPr>
          <w:rPr>
            <w:rFonts w:ascii="Cambria Math" w:hAnsi="Cambria Math" w:cs="Times New Roman"/>
            <w:color w:val="000000"/>
            <w:sz w:val="24"/>
            <w:szCs w:val="24"/>
          </w:rPr>
          <m:t>=(1+0.01</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12</m:t>
            </m:r>
          </m:sup>
        </m:sSup>
        <m:r>
          <m:rPr>
            <m:sty m:val="p"/>
          </m:rPr>
          <w:rPr>
            <w:rFonts w:ascii="Cambria Math" w:hAnsi="Cambria Math" w:cs="Times New Roman"/>
            <w:color w:val="000000"/>
            <w:sz w:val="24"/>
            <w:szCs w:val="24"/>
          </w:rPr>
          <m:t>-1≈12.68%</m:t>
        </m:r>
      </m:oMath>
      <w:r w:rsidRPr="00CD00E9">
        <w:rPr>
          <w:rFonts w:ascii="Times New Roman" w:eastAsia="inter" w:hAnsi="Times New Roman" w:cs="Times New Roman"/>
          <w:color w:val="000000"/>
          <w:sz w:val="24"/>
          <w:szCs w:val="24"/>
        </w:rPr>
        <w:t>, which is the true yearly cost/return.</w:t>
      </w:r>
      <w:bookmarkStart w:id="36" w:name="fnref5_3"/>
      <w:bookmarkStart w:id="37" w:name="fnref9_2"/>
      <w:bookmarkEnd w:id="36"/>
      <w:bookmarkEnd w:id="37"/>
    </w:p>
    <w:p w14:paraId="5F2F75B1"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38" w:name="economic_equivalence_and_basic_factors"/>
      <w:r w:rsidRPr="00CD00E9">
        <w:rPr>
          <w:rFonts w:ascii="Times New Roman" w:eastAsia="inter" w:hAnsi="Times New Roman" w:cs="Times New Roman"/>
          <w:b/>
          <w:color w:val="000000"/>
          <w:sz w:val="24"/>
          <w:szCs w:val="24"/>
        </w:rPr>
        <w:t>Economic equivalence and basic factors</w:t>
      </w:r>
      <w:bookmarkEnd w:id="38"/>
    </w:p>
    <w:p w14:paraId="3AC30328" w14:textId="6E7164B8"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Economic equivalence means different cash-flow patterns can be financially “equivalent” at a given interest rate even if nominal rupee amounts differ. Engineering economics uses standard factors linking </w:t>
      </w:r>
      <m:oMath>
        <m:r>
          <w:rPr>
            <w:rFonts w:ascii="Cambria Math" w:hAnsi="Cambria Math" w:cs="Times New Roman"/>
            <w:color w:val="000000"/>
            <w:sz w:val="24"/>
            <w:szCs w:val="24"/>
          </w:rPr>
          <m:t>P</m:t>
        </m:r>
      </m:oMath>
      <w:r w:rsidRPr="00CD00E9">
        <w:rPr>
          <w:rFonts w:ascii="Times New Roman" w:eastAsia="inter" w:hAnsi="Times New Roman" w:cs="Times New Roman"/>
          <w:color w:val="000000"/>
          <w:sz w:val="24"/>
          <w:szCs w:val="24"/>
        </w:rPr>
        <w:t xml:space="preserve">, </w:t>
      </w:r>
      <m:oMath>
        <m:r>
          <w:rPr>
            <w:rFonts w:ascii="Cambria Math" w:hAnsi="Cambria Math" w:cs="Times New Roman"/>
            <w:color w:val="000000"/>
            <w:sz w:val="24"/>
            <w:szCs w:val="24"/>
          </w:rPr>
          <m:t>F</m:t>
        </m:r>
      </m:oMath>
      <w:r w:rsidRPr="00CD00E9">
        <w:rPr>
          <w:rFonts w:ascii="Times New Roman" w:eastAsia="inter" w:hAnsi="Times New Roman" w:cs="Times New Roman"/>
          <w:color w:val="000000"/>
          <w:sz w:val="24"/>
          <w:szCs w:val="24"/>
        </w:rPr>
        <w:t xml:space="preserve">, and </w:t>
      </w:r>
      <m:oMath>
        <m:r>
          <w:rPr>
            <w:rFonts w:ascii="Cambria Math" w:hAnsi="Cambria Math" w:cs="Times New Roman"/>
            <w:color w:val="000000"/>
            <w:sz w:val="24"/>
            <w:szCs w:val="24"/>
          </w:rPr>
          <m:t>A</m:t>
        </m:r>
      </m:oMath>
      <w:r w:rsidRPr="00CD00E9">
        <w:rPr>
          <w:rFonts w:ascii="Times New Roman" w:eastAsia="inter" w:hAnsi="Times New Roman" w:cs="Times New Roman"/>
          <w:color w:val="000000"/>
          <w:sz w:val="24"/>
          <w:szCs w:val="24"/>
        </w:rPr>
        <w:t xml:space="preserve"> for given </w:t>
      </w:r>
      <m:oMath>
        <m:r>
          <w:rPr>
            <w:rFonts w:ascii="Cambria Math" w:hAnsi="Cambria Math" w:cs="Times New Roman"/>
            <w:color w:val="000000"/>
            <w:sz w:val="24"/>
            <w:szCs w:val="24"/>
          </w:rPr>
          <m:t>i</m:t>
        </m:r>
      </m:oMath>
      <w:r w:rsidRPr="00CD00E9">
        <w:rPr>
          <w:rFonts w:ascii="Times New Roman" w:eastAsia="inter" w:hAnsi="Times New Roman" w:cs="Times New Roman"/>
          <w:color w:val="000000"/>
          <w:sz w:val="24"/>
          <w:szCs w:val="24"/>
        </w:rPr>
        <w:t xml:space="preserve"> and </w:t>
      </w:r>
      <m:oMath>
        <m:r>
          <w:rPr>
            <w:rFonts w:ascii="Cambria Math" w:hAnsi="Cambria Math" w:cs="Times New Roman"/>
            <w:color w:val="000000"/>
            <w:sz w:val="24"/>
            <w:szCs w:val="24"/>
          </w:rPr>
          <m:t>N</m:t>
        </m:r>
      </m:oMath>
      <w:r w:rsidRPr="00CD00E9">
        <w:rPr>
          <w:rFonts w:ascii="Times New Roman" w:eastAsia="inter" w:hAnsi="Times New Roman" w:cs="Times New Roman"/>
          <w:color w:val="000000"/>
          <w:sz w:val="24"/>
          <w:szCs w:val="24"/>
        </w:rPr>
        <w:t>.</w:t>
      </w:r>
      <w:bookmarkStart w:id="39" w:name="fnref6_1"/>
      <w:bookmarkStart w:id="40" w:name="fnref1_3"/>
      <w:bookmarkStart w:id="41" w:name="fnref2_8"/>
      <w:bookmarkEnd w:id="39"/>
      <w:bookmarkEnd w:id="40"/>
      <w:bookmarkEnd w:id="41"/>
    </w:p>
    <w:p w14:paraId="665CF909"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Common relationships:</w:t>
      </w:r>
    </w:p>
    <w:p w14:paraId="17CAB081" w14:textId="0F31D092" w:rsidR="001E29BB" w:rsidRPr="00CD00E9" w:rsidRDefault="00000000" w:rsidP="00CD00E9">
      <w:pPr>
        <w:numPr>
          <w:ilvl w:val="0"/>
          <w:numId w:val="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Single-payment compound amount: </w:t>
      </w: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oMath>
      <w:r w:rsidRPr="00CD00E9">
        <w:rPr>
          <w:rFonts w:ascii="Times New Roman" w:eastAsia="inter" w:hAnsi="Times New Roman" w:cs="Times New Roman"/>
          <w:color w:val="000000"/>
          <w:sz w:val="24"/>
          <w:szCs w:val="24"/>
        </w:rPr>
        <w:t>.</w:t>
      </w:r>
      <w:bookmarkStart w:id="42" w:name="fnref2_9"/>
      <w:bookmarkEnd w:id="42"/>
    </w:p>
    <w:p w14:paraId="55E1FD5C" w14:textId="7F0999F7" w:rsidR="001E29BB" w:rsidRPr="00CD00E9" w:rsidRDefault="00000000" w:rsidP="00CD00E9">
      <w:pPr>
        <w:numPr>
          <w:ilvl w:val="0"/>
          <w:numId w:val="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Present worth of a future amount: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F</m:t>
            </m:r>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den>
        </m:f>
      </m:oMath>
      <w:r w:rsidRPr="00CD00E9">
        <w:rPr>
          <w:rFonts w:ascii="Times New Roman" w:eastAsia="inter" w:hAnsi="Times New Roman" w:cs="Times New Roman"/>
          <w:color w:val="000000"/>
          <w:sz w:val="24"/>
          <w:szCs w:val="24"/>
        </w:rPr>
        <w:t>.</w:t>
      </w:r>
      <w:bookmarkStart w:id="43" w:name="fnref6_2"/>
      <w:bookmarkStart w:id="44" w:name="fnref2_10"/>
      <w:bookmarkEnd w:id="43"/>
      <w:bookmarkEnd w:id="44"/>
    </w:p>
    <w:p w14:paraId="59C18A9C" w14:textId="6257B112" w:rsidR="001E29BB" w:rsidRPr="00CD00E9" w:rsidRDefault="00000000" w:rsidP="00CD00E9">
      <w:pPr>
        <w:numPr>
          <w:ilvl w:val="0"/>
          <w:numId w:val="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Uniform series compound amount: </w:t>
      </w: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w:rPr>
            <w:rFonts w:ascii="Cambria Math" w:hAnsi="Cambria Math" w:cs="Times New Roman"/>
            <w:color w:val="000000"/>
            <w:sz w:val="24"/>
            <w:szCs w:val="24"/>
          </w:rPr>
          <m:t>A</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r>
              <m:rPr>
                <m:sty m:val="p"/>
              </m:rPr>
              <w:rPr>
                <w:rFonts w:ascii="Cambria Math" w:hAnsi="Cambria Math" w:cs="Times New Roman"/>
                <w:color w:val="000000"/>
                <w:sz w:val="24"/>
                <w:szCs w:val="24"/>
              </w:rPr>
              <m:t>-1</m:t>
            </m:r>
          </m:num>
          <m:den>
            <m:r>
              <w:rPr>
                <w:rFonts w:ascii="Cambria Math" w:hAnsi="Cambria Math" w:cs="Times New Roman"/>
                <w:color w:val="000000"/>
                <w:sz w:val="24"/>
                <w:szCs w:val="24"/>
              </w:rPr>
              <m:t>i</m:t>
            </m:r>
          </m:den>
        </m:f>
      </m:oMath>
      <w:r w:rsidRPr="00CD00E9">
        <w:rPr>
          <w:rFonts w:ascii="Times New Roman" w:eastAsia="inter" w:hAnsi="Times New Roman" w:cs="Times New Roman"/>
          <w:color w:val="000000"/>
          <w:sz w:val="24"/>
          <w:szCs w:val="24"/>
        </w:rPr>
        <w:t>.</w:t>
      </w:r>
      <w:bookmarkStart w:id="45" w:name="fnref6_3"/>
      <w:bookmarkStart w:id="46" w:name="fnref2_11"/>
      <w:bookmarkEnd w:id="45"/>
      <w:bookmarkEnd w:id="46"/>
    </w:p>
    <w:p w14:paraId="70EF7ADB" w14:textId="5930FA6C" w:rsidR="001E29BB" w:rsidRPr="00CD00E9" w:rsidRDefault="00000000" w:rsidP="00CD00E9">
      <w:pPr>
        <w:numPr>
          <w:ilvl w:val="0"/>
          <w:numId w:val="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Capital recovery (uniform series from present sum): </w:t>
      </w:r>
      <m:oMath>
        <m:r>
          <w:rPr>
            <w:rFonts w:ascii="Cambria Math" w:hAnsi="Cambria Math" w:cs="Times New Roman"/>
            <w:color w:val="000000"/>
            <w:sz w:val="24"/>
            <w:szCs w:val="24"/>
          </w:rPr>
          <m:t>A</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f>
          <m:fPr>
            <m:ctrlPr>
              <w:rPr>
                <w:rFonts w:ascii="Cambria Math" w:hAnsi="Cambria Math" w:cs="Times New Roman"/>
                <w:color w:val="000000"/>
                <w:sz w:val="24"/>
                <w:szCs w:val="24"/>
              </w:rPr>
            </m:ctrlPr>
          </m:fPr>
          <m:num>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r>
              <m:rPr>
                <m:sty m:val="p"/>
              </m:rPr>
              <w:rPr>
                <w:rFonts w:ascii="Cambria Math" w:hAnsi="Cambria Math" w:cs="Times New Roman"/>
                <w:color w:val="000000"/>
                <w:sz w:val="24"/>
                <w:szCs w:val="24"/>
              </w:rPr>
              <m:t>-1</m:t>
            </m:r>
          </m:den>
        </m:f>
      </m:oMath>
      <w:r w:rsidRPr="00CD00E9">
        <w:rPr>
          <w:rFonts w:ascii="Times New Roman" w:eastAsia="inter" w:hAnsi="Times New Roman" w:cs="Times New Roman"/>
          <w:color w:val="000000"/>
          <w:sz w:val="24"/>
          <w:szCs w:val="24"/>
        </w:rPr>
        <w:t>.</w:t>
      </w:r>
      <w:bookmarkStart w:id="47" w:name="fnref6_4"/>
      <w:bookmarkEnd w:id="47"/>
    </w:p>
    <w:p w14:paraId="2E490AE3" w14:textId="235E6BEB" w:rsidR="001E29BB"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Real-life engineering example: An engineer compares two options—buying a machine with a one-time payment of ₹10 lakh now vs leasing it by paying ₹2.4 lakh at the end of each year for 5 years at a 10% discount rate. Converting both into either present worth or equivalent annual cost via the above factors enables proper comparison.</w:t>
      </w:r>
      <w:bookmarkStart w:id="48" w:name="fnref3_1"/>
      <w:bookmarkStart w:id="49" w:name="fnref1_4"/>
      <w:bookmarkStart w:id="50" w:name="fnref6_5"/>
      <w:bookmarkEnd w:id="48"/>
      <w:bookmarkEnd w:id="49"/>
      <w:bookmarkEnd w:id="50"/>
    </w:p>
    <w:p w14:paraId="6852916A" w14:textId="77777777" w:rsidR="00CD00E9" w:rsidRDefault="00CD00E9" w:rsidP="00CD00E9">
      <w:pPr>
        <w:spacing w:after="210" w:line="360" w:lineRule="auto"/>
        <w:jc w:val="both"/>
        <w:rPr>
          <w:rFonts w:ascii="Times New Roman" w:hAnsi="Times New Roman" w:cs="Times New Roman"/>
          <w:sz w:val="24"/>
          <w:szCs w:val="24"/>
        </w:rPr>
      </w:pPr>
    </w:p>
    <w:p w14:paraId="48D424A7" w14:textId="77777777" w:rsidR="00CD00E9" w:rsidRDefault="00CD00E9" w:rsidP="00CD00E9">
      <w:pPr>
        <w:spacing w:after="210" w:line="360" w:lineRule="auto"/>
        <w:jc w:val="both"/>
        <w:rPr>
          <w:rFonts w:ascii="Times New Roman" w:hAnsi="Times New Roman" w:cs="Times New Roman"/>
          <w:sz w:val="24"/>
          <w:szCs w:val="24"/>
        </w:rPr>
      </w:pPr>
    </w:p>
    <w:p w14:paraId="1BEFD177" w14:textId="77777777" w:rsidR="00CD00E9" w:rsidRPr="00CD00E9" w:rsidRDefault="00CD00E9" w:rsidP="00CD00E9">
      <w:pPr>
        <w:spacing w:after="210" w:line="360" w:lineRule="auto"/>
        <w:jc w:val="both"/>
        <w:rPr>
          <w:rFonts w:ascii="Times New Roman" w:hAnsi="Times New Roman" w:cs="Times New Roman"/>
          <w:sz w:val="24"/>
          <w:szCs w:val="24"/>
        </w:rPr>
      </w:pPr>
    </w:p>
    <w:p w14:paraId="43336C86"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51" w:name="present_worth_present_value_applications"/>
      <w:r w:rsidRPr="00CD00E9">
        <w:rPr>
          <w:rFonts w:ascii="Times New Roman" w:eastAsia="inter" w:hAnsi="Times New Roman" w:cs="Times New Roman"/>
          <w:b/>
          <w:color w:val="000000"/>
          <w:sz w:val="24"/>
          <w:szCs w:val="24"/>
        </w:rPr>
        <w:lastRenderedPageBreak/>
        <w:t>Present worth (present value) applications</w:t>
      </w:r>
      <w:bookmarkEnd w:id="51"/>
    </w:p>
    <w:p w14:paraId="26D72427" w14:textId="27EDA2B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Present worth converts all future cash flows into their value at time zero using a discount rate that reflects opportunity cost, risk, and inflation expectations. The basic concept is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F</m:t>
            </m:r>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den>
        </m:f>
      </m:oMath>
      <w:r w:rsidRPr="00CD00E9">
        <w:rPr>
          <w:rFonts w:ascii="Times New Roman" w:eastAsia="inter" w:hAnsi="Times New Roman" w:cs="Times New Roman"/>
          <w:color w:val="000000"/>
          <w:sz w:val="24"/>
          <w:szCs w:val="24"/>
        </w:rPr>
        <w:t xml:space="preserve"> for a single payment, or using series formulas for multiple payments.</w:t>
      </w:r>
      <w:bookmarkStart w:id="52" w:name="fnref2_12"/>
      <w:bookmarkStart w:id="53" w:name="fnref6_6"/>
      <w:bookmarkEnd w:id="52"/>
      <w:bookmarkEnd w:id="53"/>
    </w:p>
    <w:p w14:paraId="2692ACFC"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Applications:</w:t>
      </w:r>
    </w:p>
    <w:p w14:paraId="6402F797" w14:textId="77777777" w:rsidR="001E29BB" w:rsidRPr="00CD00E9" w:rsidRDefault="00000000" w:rsidP="00CD00E9">
      <w:pPr>
        <w:numPr>
          <w:ilvl w:val="0"/>
          <w:numId w:val="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Valuing a future maintenance contract for an industrial plant by discounting annual maintenance payments.</w:t>
      </w:r>
    </w:p>
    <w:p w14:paraId="60E156F6" w14:textId="77777777" w:rsidR="001E29BB" w:rsidRPr="00CD00E9" w:rsidRDefault="00000000" w:rsidP="00CD00E9">
      <w:pPr>
        <w:numPr>
          <w:ilvl w:val="0"/>
          <w:numId w:val="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Evaluating whether to install energy-saving equipment by discounting expected annual electricity savings.</w:t>
      </w:r>
    </w:p>
    <w:p w14:paraId="3FD205EA" w14:textId="77777777" w:rsidR="001E29BB" w:rsidRPr="00CD00E9" w:rsidRDefault="00000000" w:rsidP="00CD00E9">
      <w:pPr>
        <w:numPr>
          <w:ilvl w:val="0"/>
          <w:numId w:val="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Determining the present value of future tuition fees when planning education savings.</w:t>
      </w:r>
    </w:p>
    <w:p w14:paraId="7739C715" w14:textId="0773BD41"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Example: A solar PV system is expected to save ₹40,000 per year in electricity for 10 years. At a discount rate of 8%, the present worth of savings is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=40,000×</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1-(1+0.08</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-10</m:t>
                </m:r>
              </m:sup>
            </m:sSup>
          </m:num>
          <m:den>
            <m:r>
              <m:rPr>
                <m:sty m:val="p"/>
              </m:rPr>
              <w:rPr>
                <w:rFonts w:ascii="Cambria Math" w:hAnsi="Cambria Math" w:cs="Times New Roman"/>
                <w:color w:val="000000"/>
                <w:sz w:val="24"/>
                <w:szCs w:val="24"/>
              </w:rPr>
              <m:t>0.08</m:t>
            </m:r>
          </m:den>
        </m:f>
      </m:oMath>
      <w:r w:rsidRPr="00CD00E9">
        <w:rPr>
          <w:rFonts w:ascii="Times New Roman" w:eastAsia="inter" w:hAnsi="Times New Roman" w:cs="Times New Roman"/>
          <w:color w:val="000000"/>
          <w:sz w:val="24"/>
          <w:szCs w:val="24"/>
        </w:rPr>
        <w:t>, and this can be compared with the current installation cost to judge profitability.</w:t>
      </w:r>
      <w:bookmarkStart w:id="54" w:name="fnref2_13"/>
      <w:bookmarkStart w:id="55" w:name="fnref6_7"/>
      <w:bookmarkEnd w:id="54"/>
      <w:bookmarkEnd w:id="55"/>
    </w:p>
    <w:p w14:paraId="7E97721A"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56" w:name="future_worth_applications"/>
      <w:r w:rsidRPr="00CD00E9">
        <w:rPr>
          <w:rFonts w:ascii="Times New Roman" w:eastAsia="inter" w:hAnsi="Times New Roman" w:cs="Times New Roman"/>
          <w:b/>
          <w:color w:val="000000"/>
          <w:sz w:val="24"/>
          <w:szCs w:val="24"/>
        </w:rPr>
        <w:t>Future worth applications</w:t>
      </w:r>
      <w:bookmarkEnd w:id="56"/>
    </w:p>
    <w:p w14:paraId="13014ADB" w14:textId="464D4B0A"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Future worth (or future value) accumulates present and intermediate cash flows to a selected future date using compound interest. It helps answer: “What will this stream of payments be worth after N years?</w:t>
      </w:r>
      <w:bookmarkStart w:id="57" w:name="fnref6_8"/>
      <w:bookmarkStart w:id="58" w:name="fnref2_14"/>
      <w:bookmarkEnd w:id="57"/>
      <w:bookmarkEnd w:id="58"/>
    </w:p>
    <w:p w14:paraId="33A16D54"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Applications:</w:t>
      </w:r>
    </w:p>
    <w:p w14:paraId="52EC0B14" w14:textId="77777777" w:rsidR="001E29BB" w:rsidRPr="00CD00E9" w:rsidRDefault="00000000" w:rsidP="00CD00E9">
      <w:pPr>
        <w:numPr>
          <w:ilvl w:val="0"/>
          <w:numId w:val="7"/>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Estimating the future value of regular annual deposits into a retirement fund.</w:t>
      </w:r>
    </w:p>
    <w:p w14:paraId="4471D6C2" w14:textId="77777777" w:rsidR="001E29BB" w:rsidRPr="00CD00E9" w:rsidRDefault="00000000" w:rsidP="00CD00E9">
      <w:pPr>
        <w:numPr>
          <w:ilvl w:val="0"/>
          <w:numId w:val="7"/>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Evaluating the terminal value of a project at the end of its economic life.</w:t>
      </w:r>
    </w:p>
    <w:p w14:paraId="5E4897CF" w14:textId="77777777" w:rsidR="001E29BB" w:rsidRPr="00CD00E9" w:rsidRDefault="00000000" w:rsidP="00CD00E9">
      <w:pPr>
        <w:numPr>
          <w:ilvl w:val="0"/>
          <w:numId w:val="7"/>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Determining how much a child’s education fund will grow if contributions continue till age 18.</w:t>
      </w:r>
    </w:p>
    <w:p w14:paraId="21F4B70B" w14:textId="3907F0C8"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Example: A family deposits ₹25,000 every year into a fund earning 8% for 15 years. Future worth </w:t>
      </w: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=25,000×</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(1+0.08</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15</m:t>
                </m:r>
              </m:sup>
            </m:sSup>
            <m:r>
              <m:rPr>
                <m:sty m:val="p"/>
              </m:rPr>
              <w:rPr>
                <w:rFonts w:ascii="Cambria Math" w:hAnsi="Cambria Math" w:cs="Times New Roman"/>
                <w:color w:val="000000"/>
                <w:sz w:val="24"/>
                <w:szCs w:val="24"/>
              </w:rPr>
              <m:t>-1</m:t>
            </m:r>
          </m:num>
          <m:den>
            <m:r>
              <m:rPr>
                <m:sty m:val="p"/>
              </m:rPr>
              <w:rPr>
                <w:rFonts w:ascii="Cambria Math" w:hAnsi="Cambria Math" w:cs="Times New Roman"/>
                <w:color w:val="000000"/>
                <w:sz w:val="24"/>
                <w:szCs w:val="24"/>
              </w:rPr>
              <m:t>0.08</m:t>
            </m:r>
          </m:den>
        </m:f>
      </m:oMath>
      <w:r w:rsidRPr="00CD00E9">
        <w:rPr>
          <w:rFonts w:ascii="Times New Roman" w:eastAsia="inter" w:hAnsi="Times New Roman" w:cs="Times New Roman"/>
          <w:color w:val="000000"/>
          <w:sz w:val="24"/>
          <w:szCs w:val="24"/>
        </w:rPr>
        <w:t>, which will indicate the corpus available for college fees.</w:t>
      </w:r>
      <w:bookmarkStart w:id="59" w:name="fnref6_9"/>
      <w:bookmarkEnd w:id="59"/>
    </w:p>
    <w:p w14:paraId="441EE87A"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60" w:name="uniform_series_and_annuities_a_p_c98755"/>
      <w:r w:rsidRPr="00CD00E9">
        <w:rPr>
          <w:rFonts w:ascii="Times New Roman" w:eastAsia="inter" w:hAnsi="Times New Roman" w:cs="Times New Roman"/>
          <w:b/>
          <w:color w:val="000000"/>
          <w:sz w:val="24"/>
          <w:szCs w:val="24"/>
        </w:rPr>
        <w:lastRenderedPageBreak/>
        <w:t>Uniform series and annuities (A–P–F relations)</w:t>
      </w:r>
      <w:bookmarkEnd w:id="60"/>
    </w:p>
    <w:p w14:paraId="70C97519" w14:textId="156BACC8"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An annuity is a uniform series of equal payments at regular intervals, such as EMIs or lease payments. Interest formulas relate the series amount </w:t>
      </w:r>
      <m:oMath>
        <m:r>
          <w:rPr>
            <w:rFonts w:ascii="Cambria Math" w:hAnsi="Cambria Math" w:cs="Times New Roman"/>
            <w:color w:val="000000"/>
            <w:sz w:val="24"/>
            <w:szCs w:val="24"/>
          </w:rPr>
          <m:t>A</m:t>
        </m:r>
      </m:oMath>
      <w:r w:rsidRPr="00CD00E9">
        <w:rPr>
          <w:rFonts w:ascii="Times New Roman" w:eastAsia="inter" w:hAnsi="Times New Roman" w:cs="Times New Roman"/>
          <w:color w:val="000000"/>
          <w:sz w:val="24"/>
          <w:szCs w:val="24"/>
        </w:rPr>
        <w:t xml:space="preserve"> to present value </w:t>
      </w:r>
      <m:oMath>
        <m:r>
          <w:rPr>
            <w:rFonts w:ascii="Cambria Math" w:hAnsi="Cambria Math" w:cs="Times New Roman"/>
            <w:color w:val="000000"/>
            <w:sz w:val="24"/>
            <w:szCs w:val="24"/>
          </w:rPr>
          <m:t>P</m:t>
        </m:r>
      </m:oMath>
      <w:r w:rsidRPr="00CD00E9">
        <w:rPr>
          <w:rFonts w:ascii="Times New Roman" w:eastAsia="inter" w:hAnsi="Times New Roman" w:cs="Times New Roman"/>
          <w:color w:val="000000"/>
          <w:sz w:val="24"/>
          <w:szCs w:val="24"/>
        </w:rPr>
        <w:t xml:space="preserve"> or future value </w:t>
      </w:r>
      <m:oMath>
        <m:r>
          <w:rPr>
            <w:rFonts w:ascii="Cambria Math" w:hAnsi="Cambria Math" w:cs="Times New Roman"/>
            <w:color w:val="000000"/>
            <w:sz w:val="24"/>
            <w:szCs w:val="24"/>
          </w:rPr>
          <m:t>F</m:t>
        </m:r>
      </m:oMath>
      <w:r w:rsidRPr="00CD00E9">
        <w:rPr>
          <w:rFonts w:ascii="Times New Roman" w:eastAsia="inter" w:hAnsi="Times New Roman" w:cs="Times New Roman"/>
          <w:color w:val="000000"/>
          <w:sz w:val="24"/>
          <w:szCs w:val="24"/>
        </w:rPr>
        <w:t>.</w:t>
      </w:r>
      <w:bookmarkStart w:id="61" w:name="fnref2_15"/>
      <w:bookmarkStart w:id="62" w:name="fnref6_10"/>
      <w:bookmarkEnd w:id="61"/>
      <w:bookmarkEnd w:id="62"/>
    </w:p>
    <w:p w14:paraId="7B9E25AE"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Key uses:</w:t>
      </w:r>
    </w:p>
    <w:p w14:paraId="7D189019" w14:textId="46F95E62" w:rsidR="001E29BB" w:rsidRPr="00CD00E9" w:rsidRDefault="00000000" w:rsidP="00CD00E9">
      <w:pPr>
        <w:numPr>
          <w:ilvl w:val="0"/>
          <w:numId w:val="8"/>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Calculating EMIs for a home or car loan from the principal, rate, and tenure (capital recovery formula).</w:t>
      </w:r>
      <w:bookmarkStart w:id="63" w:name="fnref9_3"/>
      <w:bookmarkStart w:id="64" w:name="fnref6_11"/>
      <w:bookmarkEnd w:id="63"/>
      <w:bookmarkEnd w:id="64"/>
    </w:p>
    <w:p w14:paraId="325D1415" w14:textId="77777777" w:rsidR="001E29BB" w:rsidRPr="00CD00E9" w:rsidRDefault="00000000" w:rsidP="00CD00E9">
      <w:pPr>
        <w:numPr>
          <w:ilvl w:val="0"/>
          <w:numId w:val="8"/>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Finding how much one must save annually (A) to accumulate a target retirement corpus (F) after N years.</w:t>
      </w:r>
    </w:p>
    <w:p w14:paraId="37D82CFE" w14:textId="77777777" w:rsidR="001E29BB" w:rsidRPr="00CD00E9" w:rsidRDefault="00000000" w:rsidP="00CD00E9">
      <w:pPr>
        <w:numPr>
          <w:ilvl w:val="0"/>
          <w:numId w:val="8"/>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Converting a lump-sum compensation (P) into equivalent monthly pensions (A) for social security analysis.</w:t>
      </w:r>
    </w:p>
    <w:p w14:paraId="7B42CB0F" w14:textId="5ED043B4"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Real-life example: A person takes a ₹20 lakh housing loan at 9% for 20 years. Using the capital-recovery relationship, the bank computes the monthly EMI that recovers both principal and interest over the loan’s life.</w:t>
      </w:r>
      <w:bookmarkStart w:id="65" w:name="fnref6_12"/>
      <w:bookmarkEnd w:id="65"/>
    </w:p>
    <w:p w14:paraId="4C7506E5"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66" w:name="gradient_and_non_uniform_cash_flows"/>
      <w:r w:rsidRPr="00CD00E9">
        <w:rPr>
          <w:rFonts w:ascii="Times New Roman" w:eastAsia="inter" w:hAnsi="Times New Roman" w:cs="Times New Roman"/>
          <w:b/>
          <w:color w:val="000000"/>
          <w:sz w:val="24"/>
          <w:szCs w:val="24"/>
        </w:rPr>
        <w:t>Gradient and non-uniform cash flows</w:t>
      </w:r>
      <w:bookmarkEnd w:id="66"/>
    </w:p>
    <w:p w14:paraId="40965030" w14:textId="157B6156"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In many engineering projects, costs and revenues do not remain constant; they may follow an arithmetic or geometric pattern over time. Special gradient formulas or decomposition into equivalent series are used to convert such patterns into present or future worth.</w:t>
      </w:r>
      <w:bookmarkStart w:id="67" w:name="fnref2_16"/>
      <w:bookmarkStart w:id="68" w:name="fnref6_13"/>
      <w:bookmarkEnd w:id="67"/>
      <w:bookmarkEnd w:id="68"/>
    </w:p>
    <w:p w14:paraId="618F28D6"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Applications:</w:t>
      </w:r>
    </w:p>
    <w:p w14:paraId="4C1E8D0E" w14:textId="77777777" w:rsidR="001E29BB" w:rsidRPr="00CD00E9" w:rsidRDefault="00000000" w:rsidP="00CD00E9">
      <w:pPr>
        <w:numPr>
          <w:ilvl w:val="0"/>
          <w:numId w:val="9"/>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Maintenance costs that increase each year due to aging equipment.</w:t>
      </w:r>
    </w:p>
    <w:p w14:paraId="4B1640D4" w14:textId="77777777" w:rsidR="001E29BB" w:rsidRPr="00CD00E9" w:rsidRDefault="00000000" w:rsidP="00CD00E9">
      <w:pPr>
        <w:numPr>
          <w:ilvl w:val="0"/>
          <w:numId w:val="9"/>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Project revenues that grow with market expansion or price escalation.</w:t>
      </w:r>
    </w:p>
    <w:p w14:paraId="2FC1F0B0" w14:textId="77777777" w:rsidR="001E29BB" w:rsidRPr="00CD00E9" w:rsidRDefault="00000000" w:rsidP="00CD00E9">
      <w:pPr>
        <w:numPr>
          <w:ilvl w:val="0"/>
          <w:numId w:val="9"/>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Salary structures with fixed annual increments when valuing retirement benefits.</w:t>
      </w:r>
    </w:p>
    <w:p w14:paraId="3E3B6A74" w14:textId="7E24508F" w:rsidR="001E29BB"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Example: An engineer may model maintenance increasing by ₹5,000 each year and use gradient formulas (or convert the gradient to a combination of uniform series and single payments) to bring all costs to present worth for comparison with an alternative design that has higher initial cost but lower growth in maintenance.</w:t>
      </w:r>
      <w:bookmarkStart w:id="69" w:name="fnref2_17"/>
      <w:bookmarkStart w:id="70" w:name="fnref6_14"/>
      <w:bookmarkEnd w:id="69"/>
      <w:bookmarkEnd w:id="70"/>
    </w:p>
    <w:p w14:paraId="1C2813BE" w14:textId="77777777" w:rsidR="00CD00E9" w:rsidRPr="00CD00E9" w:rsidRDefault="00CD00E9" w:rsidP="00CD00E9">
      <w:pPr>
        <w:spacing w:after="210" w:line="360" w:lineRule="auto"/>
        <w:jc w:val="both"/>
        <w:rPr>
          <w:rFonts w:ascii="Times New Roman" w:hAnsi="Times New Roman" w:cs="Times New Roman"/>
          <w:sz w:val="24"/>
          <w:szCs w:val="24"/>
        </w:rPr>
      </w:pPr>
    </w:p>
    <w:p w14:paraId="086FA7CE"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71" w:name="nominal_vs_real_interest_and_inflation"/>
      <w:r w:rsidRPr="00CD00E9">
        <w:rPr>
          <w:rFonts w:ascii="Times New Roman" w:eastAsia="inter" w:hAnsi="Times New Roman" w:cs="Times New Roman"/>
          <w:b/>
          <w:color w:val="000000"/>
          <w:sz w:val="24"/>
          <w:szCs w:val="24"/>
        </w:rPr>
        <w:lastRenderedPageBreak/>
        <w:t>Nominal vs real interest and inflation</w:t>
      </w:r>
      <w:bookmarkEnd w:id="71"/>
    </w:p>
    <w:p w14:paraId="3E853E23" w14:textId="76C9E843"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The nominal interest rate is the rate stated by banks or in contracts, while the real rate adjusts for inflation. When inflation is significant, economic analysis should separate pure time value of money from changes in purchasing power to avoid biased decisions.</w:t>
      </w:r>
      <w:bookmarkStart w:id="72" w:name="fnref9_4"/>
      <w:bookmarkStart w:id="73" w:name="fnref2_18"/>
      <w:bookmarkEnd w:id="72"/>
      <w:bookmarkEnd w:id="73"/>
    </w:p>
    <w:p w14:paraId="18AD9651" w14:textId="46DA7D90"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Approximate relationship: </w:t>
      </w:r>
      <m:oMath>
        <m:r>
          <m:rPr>
            <m:nor/>
          </m:rPr>
          <w:rPr>
            <w:rFonts w:ascii="Times New Roman" w:hAnsi="Times New Roman" w:cs="Times New Roman"/>
            <w:color w:val="000000"/>
            <w:sz w:val="24"/>
            <w:szCs w:val="24"/>
          </w:rPr>
          <m:t>Real rate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Nominal rate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Inflation rate</m:t>
        </m:r>
      </m:oMath>
      <w:r w:rsidRPr="00CD00E9">
        <w:rPr>
          <w:rFonts w:ascii="Times New Roman" w:eastAsia="inter" w:hAnsi="Times New Roman" w:cs="Times New Roman"/>
          <w:color w:val="000000"/>
          <w:sz w:val="24"/>
          <w:szCs w:val="24"/>
        </w:rPr>
        <w:t>, and a more precise multiplicative formula is often used in practice.</w:t>
      </w:r>
      <w:bookmarkStart w:id="74" w:name="fnref9_5"/>
      <w:bookmarkStart w:id="75" w:name="fnref2_19"/>
      <w:bookmarkEnd w:id="74"/>
      <w:bookmarkEnd w:id="75"/>
    </w:p>
    <w:p w14:paraId="566C4D7C"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Real-life implication:</w:t>
      </w:r>
    </w:p>
    <w:p w14:paraId="13E56065" w14:textId="77777777" w:rsidR="001E29BB" w:rsidRPr="00CD00E9" w:rsidRDefault="00000000" w:rsidP="00CD00E9">
      <w:pPr>
        <w:numPr>
          <w:ilvl w:val="0"/>
          <w:numId w:val="10"/>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 7% FD return in a year of 6% inflation yields only about 1% real increase in purchasing power.</w:t>
      </w:r>
    </w:p>
    <w:p w14:paraId="61AFCE11" w14:textId="470FCB63" w:rsidR="001E29BB" w:rsidRPr="00CD00E9" w:rsidRDefault="00000000" w:rsidP="00CD00E9">
      <w:pPr>
        <w:numPr>
          <w:ilvl w:val="0"/>
          <w:numId w:val="10"/>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Long-term infrastructure projects (roads, power plants) use inflation-adjusted discounting to assess whether future tolls or tariffs in real terms justify current investment.</w:t>
      </w:r>
      <w:bookmarkStart w:id="76" w:name="fnref2_20"/>
      <w:bookmarkEnd w:id="76"/>
    </w:p>
    <w:p w14:paraId="3081580A" w14:textId="77777777" w:rsidR="001E29BB" w:rsidRPr="00CD00E9" w:rsidRDefault="00000000" w:rsidP="00CD00E9">
      <w:pPr>
        <w:spacing w:before="315" w:after="105" w:line="360" w:lineRule="auto"/>
        <w:ind w:left="-30"/>
        <w:jc w:val="both"/>
        <w:rPr>
          <w:rFonts w:ascii="Times New Roman" w:hAnsi="Times New Roman" w:cs="Times New Roman"/>
          <w:sz w:val="24"/>
          <w:szCs w:val="24"/>
        </w:rPr>
      </w:pPr>
      <w:bookmarkStart w:id="77" w:name="applications_in_engineering_economics"/>
      <w:r w:rsidRPr="00CD00E9">
        <w:rPr>
          <w:rFonts w:ascii="Times New Roman" w:eastAsia="inter" w:hAnsi="Times New Roman" w:cs="Times New Roman"/>
          <w:b/>
          <w:color w:val="000000"/>
          <w:sz w:val="24"/>
          <w:szCs w:val="24"/>
        </w:rPr>
        <w:t>Applications in engineering economics</w:t>
      </w:r>
      <w:bookmarkEnd w:id="77"/>
    </w:p>
    <w:p w14:paraId="6D1B46C1" w14:textId="3CEAB78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Elementary economic analysis in engineering focuses on using interest formulas to support design, investment, and operational decisions.</w:t>
      </w:r>
      <w:bookmarkStart w:id="78" w:name="fnref4_2"/>
      <w:bookmarkStart w:id="79" w:name="fnref3_2"/>
      <w:bookmarkStart w:id="80" w:name="fnref1_5"/>
      <w:bookmarkEnd w:id="78"/>
      <w:bookmarkEnd w:id="79"/>
      <w:bookmarkEnd w:id="80"/>
    </w:p>
    <w:p w14:paraId="4A76531F"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Typical applications:</w:t>
      </w:r>
    </w:p>
    <w:p w14:paraId="385FB397" w14:textId="05D49FAC" w:rsidR="001E29BB" w:rsidRPr="00CD00E9" w:rsidRDefault="00000000" w:rsidP="00CD00E9">
      <w:pPr>
        <w:numPr>
          <w:ilvl w:val="0"/>
          <w:numId w:val="1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Selection among alternatives</w:t>
      </w:r>
      <w:r w:rsidRPr="00CD00E9">
        <w:rPr>
          <w:rFonts w:ascii="Times New Roman" w:eastAsia="inter" w:hAnsi="Times New Roman" w:cs="Times New Roman"/>
          <w:color w:val="000000"/>
          <w:sz w:val="24"/>
          <w:szCs w:val="24"/>
        </w:rPr>
        <w:t>: Comparing different machine models with varying purchase prices, operating costs, and salvage values by converting all cash flows using present worth, annual worth, or rate-of-return methods.</w:t>
      </w:r>
      <w:bookmarkStart w:id="81" w:name="fnref3_3"/>
      <w:bookmarkStart w:id="82" w:name="fnref4_3"/>
      <w:bookmarkEnd w:id="81"/>
      <w:bookmarkEnd w:id="82"/>
    </w:p>
    <w:p w14:paraId="4A796DD7" w14:textId="48FE4CB2" w:rsidR="001E29BB" w:rsidRPr="00CD00E9" w:rsidRDefault="00000000" w:rsidP="00CD00E9">
      <w:pPr>
        <w:numPr>
          <w:ilvl w:val="0"/>
          <w:numId w:val="1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Replacement decisions</w:t>
      </w:r>
      <w:r w:rsidRPr="00CD00E9">
        <w:rPr>
          <w:rFonts w:ascii="Times New Roman" w:eastAsia="inter" w:hAnsi="Times New Roman" w:cs="Times New Roman"/>
          <w:color w:val="000000"/>
          <w:sz w:val="24"/>
          <w:szCs w:val="24"/>
        </w:rPr>
        <w:t>: Deciding when to replace an old machine by comparing present cost of keeping it (including rising maintenance and downtime) with the present cost of buying a new one.</w:t>
      </w:r>
      <w:bookmarkStart w:id="83" w:name="fnref3_4"/>
      <w:bookmarkEnd w:id="83"/>
    </w:p>
    <w:p w14:paraId="2F779D9C" w14:textId="5ED11FE1" w:rsidR="001E29BB" w:rsidRPr="00CD00E9" w:rsidRDefault="00000000" w:rsidP="00CD00E9">
      <w:pPr>
        <w:numPr>
          <w:ilvl w:val="0"/>
          <w:numId w:val="1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 xml:space="preserve">Lease vs </w:t>
      </w:r>
      <w:proofErr w:type="gramStart"/>
      <w:r w:rsidRPr="00CD00E9">
        <w:rPr>
          <w:rFonts w:ascii="Times New Roman" w:eastAsia="inter" w:hAnsi="Times New Roman" w:cs="Times New Roman"/>
          <w:b/>
          <w:color w:val="000000"/>
          <w:sz w:val="24"/>
          <w:szCs w:val="24"/>
        </w:rPr>
        <w:t>buy</w:t>
      </w:r>
      <w:proofErr w:type="gramEnd"/>
      <w:r w:rsidRPr="00CD00E9">
        <w:rPr>
          <w:rFonts w:ascii="Times New Roman" w:eastAsia="inter" w:hAnsi="Times New Roman" w:cs="Times New Roman"/>
          <w:color w:val="000000"/>
          <w:sz w:val="24"/>
          <w:szCs w:val="24"/>
        </w:rPr>
        <w:t>: Evaluating whether to lease equipment (a series of payments A) or buy it outright (a large P), including taxes and residual value, using annuity and present-worth formulas.</w:t>
      </w:r>
      <w:bookmarkStart w:id="84" w:name="fnref3_5"/>
      <w:bookmarkEnd w:id="84"/>
    </w:p>
    <w:p w14:paraId="1AE62E9C" w14:textId="5E2066FC" w:rsidR="001E29BB" w:rsidRPr="00CD00E9" w:rsidRDefault="00000000" w:rsidP="00CD00E9">
      <w:pPr>
        <w:numPr>
          <w:ilvl w:val="0"/>
          <w:numId w:val="11"/>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lastRenderedPageBreak/>
        <w:t>Public projects</w:t>
      </w:r>
      <w:r w:rsidRPr="00CD00E9">
        <w:rPr>
          <w:rFonts w:ascii="Times New Roman" w:eastAsia="inter" w:hAnsi="Times New Roman" w:cs="Times New Roman"/>
          <w:color w:val="000000"/>
          <w:sz w:val="24"/>
          <w:szCs w:val="24"/>
        </w:rPr>
        <w:t>: Assessing engineering projects such as irrigation canals, roads, or water-supply schemes by discounting future benefits and costs to determine net present value or benefit–cost ratio.</w:t>
      </w:r>
      <w:bookmarkStart w:id="85" w:name="fnref3_6"/>
      <w:bookmarkStart w:id="86" w:name="fnref2_21"/>
      <w:bookmarkEnd w:id="85"/>
      <w:bookmarkEnd w:id="86"/>
    </w:p>
    <w:p w14:paraId="0B96CE59" w14:textId="6E95EF19"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Concrete example: A manufacturing firm debating between a cheaper machine with higher annual maintenance and an expensive, energy-efficient machine with low running costs will estimate each alternative’s equivalent uniform annual cost using interest formulas and choose the lower-cost option at the firm’s minimum attractive rate of return.</w:t>
      </w:r>
      <w:bookmarkStart w:id="87" w:name="fnref4_4"/>
      <w:bookmarkStart w:id="88" w:name="fnref3_7"/>
      <w:bookmarkEnd w:id="87"/>
      <w:bookmarkEnd w:id="88"/>
    </w:p>
    <w:p w14:paraId="3376DE3C" w14:textId="77777777" w:rsidR="001E29BB" w:rsidRPr="00CD00E9" w:rsidRDefault="00000000" w:rsidP="00CD00E9">
      <w:pPr>
        <w:spacing w:before="210" w:after="0" w:line="360" w:lineRule="auto"/>
        <w:jc w:val="both"/>
        <w:rPr>
          <w:rFonts w:ascii="Times New Roman" w:hAnsi="Times New Roman" w:cs="Times New Roman"/>
          <w:sz w:val="24"/>
          <w:szCs w:val="24"/>
        </w:rPr>
      </w:pPr>
      <w:r w:rsidRPr="00CD00E9">
        <w:rPr>
          <w:rFonts w:ascii="Times New Roman" w:hAnsi="Times New Roman" w:cs="Times New Roman"/>
          <w:noProof/>
          <w:sz w:val="24"/>
          <w:szCs w:val="24"/>
        </w:rPr>
      </w:r>
      <w:r w:rsidRPr="00CD00E9">
        <w:rPr>
          <w:rFonts w:ascii="Times New Roman" w:hAnsi="Times New Roman" w:cs="Times New Roman"/>
          <w:noProof/>
          <w:sz w:val="24"/>
          <w:szCs w:val="24"/>
        </w:rPr>
        <w:pict w14:anchorId="09DF835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387C96" w14:textId="77777777" w:rsidR="001E29BB" w:rsidRPr="00CD00E9" w:rsidRDefault="00000000"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For a 15,000‑word set of notes, the topics above can be expanded systematically: each formula can be derived step by step, more numerical examples can be added (including tables and cash-flow diagrams), and standard decision criteria (NPV, IRR, payback) can be integrated under the umbrella of elementary economic analysis and interest formula applications. If you specify your syllabus outline or exam pattern, the material can be tailored to match those headings closely.</w:t>
      </w:r>
      <w:bookmarkStart w:id="89" w:name="fnref4_5"/>
      <w:bookmarkEnd w:id="89"/>
      <w:r w:rsidRPr="00CD00E9">
        <w:rPr>
          <w:rFonts w:ascii="Times New Roman" w:hAnsi="Times New Roman" w:cs="Times New Roman"/>
          <w:sz w:val="24"/>
          <w:szCs w:val="24"/>
        </w:rPr>
        <w:fldChar w:fldCharType="begin"/>
      </w:r>
      <w:r w:rsidRPr="00CD00E9">
        <w:rPr>
          <w:rFonts w:ascii="Times New Roman" w:hAnsi="Times New Roman" w:cs="Times New Roman"/>
          <w:sz w:val="24"/>
          <w:szCs w:val="24"/>
        </w:rPr>
        <w:instrText>HYPERLINK \l "fn4" \h</w:instrText>
      </w:r>
      <w:r w:rsidRPr="00CD00E9">
        <w:rPr>
          <w:rFonts w:ascii="Times New Roman" w:hAnsi="Times New Roman" w:cs="Times New Roman"/>
          <w:sz w:val="24"/>
          <w:szCs w:val="24"/>
        </w:rPr>
      </w:r>
      <w:r w:rsidRPr="00CD00E9">
        <w:rPr>
          <w:rFonts w:ascii="Times New Roman" w:hAnsi="Times New Roman" w:cs="Times New Roman"/>
          <w:sz w:val="24"/>
          <w:szCs w:val="24"/>
        </w:rPr>
        <w:fldChar w:fldCharType="separate"/>
      </w:r>
      <w:r w:rsidRPr="00CD00E9">
        <w:rPr>
          <w:rFonts w:ascii="Times New Roman" w:eastAsia="inter" w:hAnsi="Times New Roman" w:cs="Times New Roman"/>
          <w:sz w:val="24"/>
          <w:szCs w:val="24"/>
          <w:u w:val="single"/>
          <w:vertAlign w:val="superscript"/>
        </w:rPr>
        <w:t>[4]</w:t>
      </w:r>
      <w:r w:rsidRPr="00CD00E9">
        <w:rPr>
          <w:rFonts w:ascii="Times New Roman" w:hAnsi="Times New Roman" w:cs="Times New Roman"/>
          <w:sz w:val="24"/>
          <w:szCs w:val="24"/>
        </w:rPr>
        <w:fldChar w:fldCharType="end"/>
      </w:r>
      <w:bookmarkStart w:id="90" w:name="fnref1_6"/>
      <w:bookmarkEnd w:id="90"/>
      <w:r w:rsidRPr="00CD00E9">
        <w:rPr>
          <w:rFonts w:ascii="Times New Roman" w:hAnsi="Times New Roman" w:cs="Times New Roman"/>
          <w:sz w:val="24"/>
          <w:szCs w:val="24"/>
        </w:rPr>
        <w:fldChar w:fldCharType="begin"/>
      </w:r>
      <w:r w:rsidRPr="00CD00E9">
        <w:rPr>
          <w:rFonts w:ascii="Times New Roman" w:hAnsi="Times New Roman" w:cs="Times New Roman"/>
          <w:sz w:val="24"/>
          <w:szCs w:val="24"/>
        </w:rPr>
        <w:instrText>HYPERLINK \l "fn1" \h</w:instrText>
      </w:r>
      <w:r w:rsidRPr="00CD00E9">
        <w:rPr>
          <w:rFonts w:ascii="Times New Roman" w:hAnsi="Times New Roman" w:cs="Times New Roman"/>
          <w:sz w:val="24"/>
          <w:szCs w:val="24"/>
        </w:rPr>
      </w:r>
      <w:r w:rsidRPr="00CD00E9">
        <w:rPr>
          <w:rFonts w:ascii="Times New Roman" w:hAnsi="Times New Roman" w:cs="Times New Roman"/>
          <w:sz w:val="24"/>
          <w:szCs w:val="24"/>
        </w:rPr>
        <w:fldChar w:fldCharType="separate"/>
      </w:r>
      <w:r w:rsidRPr="00CD00E9">
        <w:rPr>
          <w:rFonts w:ascii="Times New Roman" w:eastAsia="inter" w:hAnsi="Times New Roman" w:cs="Times New Roman"/>
          <w:sz w:val="24"/>
          <w:szCs w:val="24"/>
          <w:u w:val="single"/>
          <w:vertAlign w:val="superscript"/>
        </w:rPr>
        <w:t>[1]</w:t>
      </w:r>
      <w:r w:rsidRPr="00CD00E9">
        <w:rPr>
          <w:rFonts w:ascii="Times New Roman" w:hAnsi="Times New Roman" w:cs="Times New Roman"/>
          <w:sz w:val="24"/>
          <w:szCs w:val="24"/>
        </w:rPr>
        <w:fldChar w:fldCharType="end"/>
      </w:r>
      <w:bookmarkStart w:id="91" w:name="fnref3_8"/>
      <w:bookmarkEnd w:id="91"/>
      <w:r w:rsidRPr="00CD00E9">
        <w:rPr>
          <w:rFonts w:ascii="Times New Roman" w:hAnsi="Times New Roman" w:cs="Times New Roman"/>
          <w:sz w:val="24"/>
          <w:szCs w:val="24"/>
        </w:rPr>
        <w:fldChar w:fldCharType="begin"/>
      </w:r>
      <w:r w:rsidRPr="00CD00E9">
        <w:rPr>
          <w:rFonts w:ascii="Times New Roman" w:hAnsi="Times New Roman" w:cs="Times New Roman"/>
          <w:sz w:val="24"/>
          <w:szCs w:val="24"/>
        </w:rPr>
        <w:instrText>HYPERLINK \l "fn3" \h</w:instrText>
      </w:r>
      <w:r w:rsidRPr="00CD00E9">
        <w:rPr>
          <w:rFonts w:ascii="Times New Roman" w:hAnsi="Times New Roman" w:cs="Times New Roman"/>
          <w:sz w:val="24"/>
          <w:szCs w:val="24"/>
        </w:rPr>
      </w:r>
      <w:r w:rsidRPr="00CD00E9">
        <w:rPr>
          <w:rFonts w:ascii="Times New Roman" w:hAnsi="Times New Roman" w:cs="Times New Roman"/>
          <w:sz w:val="24"/>
          <w:szCs w:val="24"/>
        </w:rPr>
        <w:fldChar w:fldCharType="separate"/>
      </w:r>
      <w:r w:rsidRPr="00CD00E9">
        <w:rPr>
          <w:rFonts w:ascii="Times New Roman" w:eastAsia="inter" w:hAnsi="Times New Roman" w:cs="Times New Roman"/>
          <w:sz w:val="24"/>
          <w:szCs w:val="24"/>
          <w:u w:val="single"/>
          <w:vertAlign w:val="superscript"/>
        </w:rPr>
        <w:t>[3]</w:t>
      </w:r>
      <w:r w:rsidRPr="00CD00E9">
        <w:rPr>
          <w:rFonts w:ascii="Times New Roman" w:hAnsi="Times New Roman" w:cs="Times New Roman"/>
          <w:sz w:val="24"/>
          <w:szCs w:val="24"/>
        </w:rPr>
        <w:fldChar w:fldCharType="end"/>
      </w:r>
      <w:r w:rsidRPr="00CD00E9">
        <w:rPr>
          <w:rFonts w:ascii="Times New Roman" w:eastAsia="inter" w:hAnsi="Times New Roman" w:cs="Times New Roman"/>
          <w:color w:val="000000"/>
          <w:sz w:val="24"/>
          <w:szCs w:val="24"/>
        </w:rPr>
        <w:br/>
      </w:r>
    </w:p>
    <w:p w14:paraId="0C4CF6AF" w14:textId="2CEEDA9D" w:rsidR="00647D0C" w:rsidRPr="00562C80" w:rsidRDefault="00562C80" w:rsidP="00CD00E9">
      <w:pPr>
        <w:spacing w:before="157" w:after="157" w:line="270" w:lineRule="auto"/>
        <w:jc w:val="both"/>
        <w:rPr>
          <w:rFonts w:ascii="Times New Roman" w:hAnsi="Times New Roman" w:cs="Times New Roman"/>
          <w:b/>
          <w:color w:val="EE0000"/>
          <w:sz w:val="24"/>
          <w:szCs w:val="24"/>
        </w:rPr>
      </w:pPr>
      <w:bookmarkStart w:id="92" w:name="fn3"/>
      <w:bookmarkStart w:id="93" w:name="fn5"/>
      <w:bookmarkStart w:id="94" w:name="economic_equivalence_detailed_not_4aebbe"/>
      <w:bookmarkEnd w:id="92"/>
      <w:bookmarkEnd w:id="93"/>
      <w:r w:rsidRPr="00562C80">
        <w:rPr>
          <w:rFonts w:ascii="Times New Roman" w:eastAsia="inter" w:hAnsi="Times New Roman" w:cs="Times New Roman"/>
          <w:b/>
          <w:color w:val="EE0000"/>
          <w:sz w:val="24"/>
          <w:szCs w:val="24"/>
        </w:rPr>
        <w:t xml:space="preserve"># </w:t>
      </w:r>
      <w:r w:rsidR="00647D0C" w:rsidRPr="00562C80">
        <w:rPr>
          <w:rFonts w:ascii="Times New Roman" w:eastAsia="inter" w:hAnsi="Times New Roman" w:cs="Times New Roman"/>
          <w:b/>
          <w:color w:val="EE0000"/>
          <w:sz w:val="24"/>
          <w:szCs w:val="24"/>
        </w:rPr>
        <w:t>Economic Equivalence</w:t>
      </w:r>
      <w:bookmarkEnd w:id="94"/>
    </w:p>
    <w:p w14:paraId="7FA061F9"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Economic equivalence is </w:t>
      </w:r>
      <w:r w:rsidRPr="00CD00E9">
        <w:rPr>
          <w:rFonts w:ascii="Times New Roman" w:eastAsia="inter" w:hAnsi="Times New Roman" w:cs="Times New Roman"/>
          <w:b/>
          <w:color w:val="000000"/>
          <w:sz w:val="24"/>
          <w:szCs w:val="24"/>
        </w:rPr>
        <w:t>fundamental</w:t>
      </w:r>
      <w:r w:rsidRPr="00CD00E9">
        <w:rPr>
          <w:rFonts w:ascii="Times New Roman" w:eastAsia="inter" w:hAnsi="Times New Roman" w:cs="Times New Roman"/>
          <w:color w:val="000000"/>
          <w:sz w:val="24"/>
          <w:szCs w:val="24"/>
        </w:rPr>
        <w:t xml:space="preserve"> in engineering economics, allowing us to compare different cash flows (occurring at different times) by using the time value of money. Let's break down what this means, how to calculate it, and then we'll see </w:t>
      </w:r>
      <w:r w:rsidRPr="00CD00E9">
        <w:rPr>
          <w:rFonts w:ascii="Times New Roman" w:eastAsia="inter" w:hAnsi="Times New Roman" w:cs="Times New Roman"/>
          <w:b/>
          <w:color w:val="000000"/>
          <w:sz w:val="24"/>
          <w:szCs w:val="24"/>
        </w:rPr>
        <w:t>step-by-step examples</w:t>
      </w:r>
      <w:r w:rsidRPr="00CD00E9">
        <w:rPr>
          <w:rFonts w:ascii="Times New Roman" w:eastAsia="inter" w:hAnsi="Times New Roman" w:cs="Times New Roman"/>
          <w:color w:val="000000"/>
          <w:sz w:val="24"/>
          <w:szCs w:val="24"/>
        </w:rPr>
        <w:t xml:space="preserve"> from computer science and electrical engineering, including full calculations in INR.</w:t>
      </w:r>
    </w:p>
    <w:p w14:paraId="71F5A59F" w14:textId="623DF11E" w:rsidR="00647D0C" w:rsidRPr="00CD00E9" w:rsidRDefault="00647D0C" w:rsidP="00562C80">
      <w:pPr>
        <w:spacing w:before="210" w:after="0" w:line="360" w:lineRule="auto"/>
        <w:jc w:val="both"/>
        <w:rPr>
          <w:rFonts w:ascii="Times New Roman" w:hAnsi="Times New Roman" w:cs="Times New Roman"/>
          <w:sz w:val="24"/>
          <w:szCs w:val="24"/>
        </w:rPr>
      </w:pPr>
      <w:r w:rsidRPr="00CD00E9">
        <w:rPr>
          <w:rFonts w:ascii="Times New Roman" w:hAnsi="Times New Roman" w:cs="Times New Roman"/>
          <w:noProof/>
          <w:sz w:val="24"/>
          <w:szCs w:val="24"/>
        </w:rPr>
        <mc:AlternateContent>
          <mc:Choice Requires="wps">
            <w:drawing>
              <wp:inline distT="0" distB="0" distL="0" distR="0" wp14:anchorId="60456CFB" wp14:editId="3978D5A0">
                <wp:extent cx="6038850" cy="635"/>
                <wp:effectExtent l="9525" t="11430" r="9525" b="6985"/>
                <wp:docPr id="17282441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ADCFE7D"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bookmarkStart w:id="95" w:name="bm_1_what_is_economic_equivalence"/>
      <w:r w:rsidRPr="00CD00E9">
        <w:rPr>
          <w:rFonts w:ascii="Times New Roman" w:eastAsia="inter" w:hAnsi="Times New Roman" w:cs="Times New Roman"/>
          <w:b/>
          <w:color w:val="000000"/>
          <w:sz w:val="24"/>
          <w:szCs w:val="24"/>
        </w:rPr>
        <w:t>1. What Is Economic Equivalence?</w:t>
      </w:r>
      <w:bookmarkEnd w:id="95"/>
    </w:p>
    <w:p w14:paraId="77DFB8E6"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Economic equivalence</w:t>
      </w:r>
      <w:r w:rsidRPr="00CD00E9">
        <w:rPr>
          <w:rFonts w:ascii="Times New Roman" w:eastAsia="inter" w:hAnsi="Times New Roman" w:cs="Times New Roman"/>
          <w:color w:val="000000"/>
          <w:sz w:val="24"/>
          <w:szCs w:val="24"/>
        </w:rPr>
        <w:t xml:space="preserve"> means two sums of money at different points in time are considered equal in value, once we account for interest or discount rate. Thanks to the </w:t>
      </w:r>
      <w:r w:rsidRPr="00CD00E9">
        <w:rPr>
          <w:rFonts w:ascii="Times New Roman" w:eastAsia="inter" w:hAnsi="Times New Roman" w:cs="Times New Roman"/>
          <w:b/>
          <w:color w:val="000000"/>
          <w:sz w:val="24"/>
          <w:szCs w:val="24"/>
        </w:rPr>
        <w:t>time value of money</w:t>
      </w:r>
      <w:r w:rsidRPr="00CD00E9">
        <w:rPr>
          <w:rFonts w:ascii="Times New Roman" w:eastAsia="inter" w:hAnsi="Times New Roman" w:cs="Times New Roman"/>
          <w:color w:val="000000"/>
          <w:sz w:val="24"/>
          <w:szCs w:val="24"/>
        </w:rPr>
        <w:t>, ₹100 today is not the same as ₹100 a year from now at 8% annual interest.</w:t>
      </w:r>
    </w:p>
    <w:p w14:paraId="5CC53E5F"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Key formulas:</w:t>
      </w:r>
    </w:p>
    <w:p w14:paraId="15F6B53B" w14:textId="77777777" w:rsidR="00647D0C" w:rsidRPr="00CD00E9" w:rsidRDefault="00647D0C" w:rsidP="00CD00E9">
      <w:pPr>
        <w:numPr>
          <w:ilvl w:val="0"/>
          <w:numId w:val="22"/>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Future Value (F):</w:t>
      </w:r>
      <w:r w:rsidRPr="00CD00E9">
        <w:rPr>
          <w:rFonts w:ascii="Times New Roman" w:eastAsia="inter" w:hAnsi="Times New Roman" w:cs="Times New Roman"/>
          <w:color w:val="000000"/>
          <w:sz w:val="24"/>
          <w:szCs w:val="24"/>
        </w:rPr>
        <w:t xml:space="preserve"> </w:t>
      </w: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oMath>
    </w:p>
    <w:p w14:paraId="34934F6F" w14:textId="77777777" w:rsidR="00647D0C" w:rsidRPr="00CD00E9" w:rsidRDefault="00647D0C" w:rsidP="00CD00E9">
      <w:pPr>
        <w:numPr>
          <w:ilvl w:val="0"/>
          <w:numId w:val="22"/>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Present Value (P):</w:t>
      </w:r>
      <w:r w:rsidRPr="00CD00E9">
        <w:rPr>
          <w:rFonts w:ascii="Times New Roman" w:eastAsia="inter" w:hAnsi="Times New Roman" w:cs="Times New Roman"/>
          <w:color w:val="000000"/>
          <w:sz w:val="24"/>
          <w:szCs w:val="24"/>
        </w:rPr>
        <w:t xml:space="preserve">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F</m:t>
        </m:r>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oMath>
    </w:p>
    <w:p w14:paraId="125B153E" w14:textId="6483413D" w:rsidR="00647D0C" w:rsidRPr="00CD00E9" w:rsidRDefault="00647D0C" w:rsidP="00CD00E9">
      <w:pPr>
        <w:numPr>
          <w:ilvl w:val="1"/>
          <w:numId w:val="22"/>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Where </w:t>
      </w:r>
      <m:oMath>
        <m:r>
          <w:rPr>
            <w:rFonts w:ascii="Cambria Math" w:hAnsi="Cambria Math" w:cs="Times New Roman"/>
            <w:color w:val="000000"/>
            <w:sz w:val="24"/>
            <w:szCs w:val="24"/>
          </w:rPr>
          <m:t>i</m:t>
        </m:r>
      </m:oMath>
      <w:r w:rsidRPr="00CD00E9">
        <w:rPr>
          <w:rFonts w:ascii="Times New Roman" w:eastAsia="inter" w:hAnsi="Times New Roman" w:cs="Times New Roman"/>
          <w:color w:val="000000"/>
          <w:sz w:val="24"/>
          <w:szCs w:val="24"/>
        </w:rPr>
        <w:t xml:space="preserve"> is the annual interest (discount) rate, </w:t>
      </w:r>
      <m:oMath>
        <m:r>
          <w:rPr>
            <w:rFonts w:ascii="Cambria Math" w:hAnsi="Cambria Math" w:cs="Times New Roman"/>
            <w:color w:val="000000"/>
            <w:sz w:val="24"/>
            <w:szCs w:val="24"/>
          </w:rPr>
          <m:t>n</m:t>
        </m:r>
      </m:oMath>
      <w:r w:rsidRPr="00CD00E9">
        <w:rPr>
          <w:rFonts w:ascii="Times New Roman" w:eastAsia="inter" w:hAnsi="Times New Roman" w:cs="Times New Roman"/>
          <w:color w:val="000000"/>
          <w:sz w:val="24"/>
          <w:szCs w:val="24"/>
        </w:rPr>
        <w:t xml:space="preserve"> is the number of periods.</w:t>
      </w:r>
    </w:p>
    <w:p w14:paraId="4B4A9CAD" w14:textId="547AA82F" w:rsidR="00647D0C" w:rsidRPr="00CD00E9" w:rsidRDefault="00647D0C" w:rsidP="00CD00E9">
      <w:pPr>
        <w:spacing w:before="210" w:after="0" w:line="360" w:lineRule="auto"/>
        <w:jc w:val="both"/>
        <w:rPr>
          <w:rFonts w:ascii="Times New Roman" w:hAnsi="Times New Roman" w:cs="Times New Roman"/>
          <w:sz w:val="24"/>
          <w:szCs w:val="24"/>
        </w:rPr>
      </w:pPr>
      <w:r w:rsidRPr="00CD00E9">
        <w:rPr>
          <w:rFonts w:ascii="Times New Roman" w:hAnsi="Times New Roman" w:cs="Times New Roman"/>
          <w:noProof/>
          <w:sz w:val="24"/>
          <w:szCs w:val="24"/>
        </w:rPr>
        <w:lastRenderedPageBreak/>
        <mc:AlternateContent>
          <mc:Choice Requires="wps">
            <w:drawing>
              <wp:inline distT="0" distB="0" distL="0" distR="0" wp14:anchorId="6272B21F" wp14:editId="63D744E3">
                <wp:extent cx="6038850" cy="635"/>
                <wp:effectExtent l="9525" t="10160" r="9525" b="8255"/>
                <wp:docPr id="116444754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25521BF"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86978AF"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96" w:name="bm_2_step_by_step_example_compute_3cfd4a"/>
      <w:r w:rsidRPr="00CD00E9">
        <w:rPr>
          <w:rFonts w:ascii="Times New Roman" w:eastAsia="inter" w:hAnsi="Times New Roman" w:cs="Times New Roman"/>
          <w:b/>
          <w:color w:val="000000"/>
          <w:sz w:val="24"/>
          <w:szCs w:val="24"/>
        </w:rPr>
        <w:t>2. Step-by-Step Example: Computer Science</w:t>
      </w:r>
      <w:bookmarkEnd w:id="96"/>
    </w:p>
    <w:p w14:paraId="51479143"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97" w:name="scenario"/>
      <w:r w:rsidRPr="00CD00E9">
        <w:rPr>
          <w:rFonts w:ascii="Times New Roman" w:eastAsia="inter" w:hAnsi="Times New Roman" w:cs="Times New Roman"/>
          <w:b/>
          <w:color w:val="000000"/>
          <w:sz w:val="24"/>
          <w:szCs w:val="24"/>
        </w:rPr>
        <w:t>Scenario:</w:t>
      </w:r>
      <w:bookmarkEnd w:id="97"/>
    </w:p>
    <w:p w14:paraId="419CA051"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 CS department wants to buy a server.</w:t>
      </w:r>
    </w:p>
    <w:p w14:paraId="30BF0943" w14:textId="77777777" w:rsidR="00647D0C" w:rsidRPr="00CD00E9" w:rsidRDefault="00647D0C" w:rsidP="00CD00E9">
      <w:pPr>
        <w:numPr>
          <w:ilvl w:val="0"/>
          <w:numId w:val="2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Option 1:</w:t>
      </w:r>
      <w:r w:rsidRPr="00CD00E9">
        <w:rPr>
          <w:rFonts w:ascii="Times New Roman" w:eastAsia="inter" w:hAnsi="Times New Roman" w:cs="Times New Roman"/>
          <w:color w:val="000000"/>
          <w:sz w:val="24"/>
          <w:szCs w:val="24"/>
        </w:rPr>
        <w:t xml:space="preserve"> Pay </w:t>
      </w:r>
      <w:r w:rsidRPr="00CD00E9">
        <w:rPr>
          <w:rFonts w:ascii="Times New Roman" w:eastAsia="inter" w:hAnsi="Times New Roman" w:cs="Times New Roman"/>
          <w:b/>
          <w:color w:val="000000"/>
          <w:sz w:val="24"/>
          <w:szCs w:val="24"/>
        </w:rPr>
        <w:t>₹1,00,000</w:t>
      </w:r>
      <w:r w:rsidRPr="00CD00E9">
        <w:rPr>
          <w:rFonts w:ascii="Times New Roman" w:eastAsia="inter" w:hAnsi="Times New Roman" w:cs="Times New Roman"/>
          <w:color w:val="000000"/>
          <w:sz w:val="24"/>
          <w:szCs w:val="24"/>
        </w:rPr>
        <w:t xml:space="preserve"> now (Year 0).</w:t>
      </w:r>
    </w:p>
    <w:p w14:paraId="2BD30DE8" w14:textId="77777777" w:rsidR="00647D0C" w:rsidRPr="00CD00E9" w:rsidRDefault="00647D0C" w:rsidP="00CD00E9">
      <w:pPr>
        <w:numPr>
          <w:ilvl w:val="0"/>
          <w:numId w:val="2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Option 2:</w:t>
      </w:r>
      <w:r w:rsidRPr="00CD00E9">
        <w:rPr>
          <w:rFonts w:ascii="Times New Roman" w:eastAsia="inter" w:hAnsi="Times New Roman" w:cs="Times New Roman"/>
          <w:color w:val="000000"/>
          <w:sz w:val="24"/>
          <w:szCs w:val="24"/>
        </w:rPr>
        <w:t xml:space="preserve"> Pay </w:t>
      </w:r>
      <w:r w:rsidRPr="00CD00E9">
        <w:rPr>
          <w:rFonts w:ascii="Times New Roman" w:eastAsia="inter" w:hAnsi="Times New Roman" w:cs="Times New Roman"/>
          <w:b/>
          <w:color w:val="000000"/>
          <w:sz w:val="24"/>
          <w:szCs w:val="24"/>
        </w:rPr>
        <w:t>₹1,10,000</w:t>
      </w:r>
      <w:r w:rsidRPr="00CD00E9">
        <w:rPr>
          <w:rFonts w:ascii="Times New Roman" w:eastAsia="inter" w:hAnsi="Times New Roman" w:cs="Times New Roman"/>
          <w:color w:val="000000"/>
          <w:sz w:val="24"/>
          <w:szCs w:val="24"/>
        </w:rPr>
        <w:t xml:space="preserve"> at the end of 2 years.</w:t>
      </w:r>
    </w:p>
    <w:p w14:paraId="5AC94A75" w14:textId="77777777" w:rsidR="00647D0C" w:rsidRPr="00CD00E9" w:rsidRDefault="00647D0C" w:rsidP="00CD00E9">
      <w:pPr>
        <w:numPr>
          <w:ilvl w:val="0"/>
          <w:numId w:val="23"/>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The discount (interest) rate is </w:t>
      </w:r>
      <w:r w:rsidRPr="00CD00E9">
        <w:rPr>
          <w:rFonts w:ascii="Times New Roman" w:eastAsia="inter" w:hAnsi="Times New Roman" w:cs="Times New Roman"/>
          <w:b/>
          <w:color w:val="000000"/>
          <w:sz w:val="24"/>
          <w:szCs w:val="24"/>
        </w:rPr>
        <w:t>8% per annum</w:t>
      </w:r>
      <w:r w:rsidRPr="00CD00E9">
        <w:rPr>
          <w:rFonts w:ascii="Times New Roman" w:eastAsia="inter" w:hAnsi="Times New Roman" w:cs="Times New Roman"/>
          <w:color w:val="000000"/>
          <w:sz w:val="24"/>
          <w:szCs w:val="24"/>
        </w:rPr>
        <w:t>.</w:t>
      </w:r>
    </w:p>
    <w:p w14:paraId="773A47C9"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Goal:</w:t>
      </w:r>
      <w:r w:rsidRPr="00CD00E9">
        <w:rPr>
          <w:rFonts w:ascii="Times New Roman" w:eastAsia="inter" w:hAnsi="Times New Roman" w:cs="Times New Roman"/>
          <w:color w:val="000000"/>
          <w:sz w:val="24"/>
          <w:szCs w:val="24"/>
        </w:rPr>
        <w:t xml:space="preserve"> Which is the better deal, considering economic equivalence?</w:t>
      </w:r>
    </w:p>
    <w:p w14:paraId="11E0EFB2"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98" w:name="steps"/>
      <w:r w:rsidRPr="00CD00E9">
        <w:rPr>
          <w:rFonts w:ascii="Times New Roman" w:eastAsia="inter" w:hAnsi="Times New Roman" w:cs="Times New Roman"/>
          <w:b/>
          <w:color w:val="000000"/>
          <w:sz w:val="24"/>
          <w:szCs w:val="24"/>
        </w:rPr>
        <w:t>Steps:</w:t>
      </w:r>
      <w:bookmarkEnd w:id="98"/>
    </w:p>
    <w:p w14:paraId="7D5834EF"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99" w:name="step_1_bring_future_payment_to_pr_2b08b5"/>
      <w:r w:rsidRPr="00CD00E9">
        <w:rPr>
          <w:rFonts w:ascii="Times New Roman" w:eastAsia="inter" w:hAnsi="Times New Roman" w:cs="Times New Roman"/>
          <w:b/>
          <w:color w:val="000000"/>
          <w:sz w:val="24"/>
          <w:szCs w:val="24"/>
        </w:rPr>
        <w:t>Step 1: Bring Future Payment to Present Value</w:t>
      </w:r>
      <w:bookmarkEnd w:id="99"/>
    </w:p>
    <w:p w14:paraId="3BF3BAA6"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Calculate the present value (PV) of ₹1,10,000 paid after 2 years:</w:t>
      </w:r>
    </w:p>
    <w:p w14:paraId="104C35AB" w14:textId="77777777" w:rsidR="00647D0C" w:rsidRPr="00CD00E9" w:rsidRDefault="00647D0C" w:rsidP="00CD00E9">
      <w:pPr>
        <w:spacing w:after="210" w:line="360" w:lineRule="auto"/>
        <w:jc w:val="both"/>
        <w:rPr>
          <w:rFonts w:ascii="Times New Roman" w:hAnsi="Times New Roman" w:cs="Times New Roman"/>
          <w:sz w:val="24"/>
          <w:szCs w:val="24"/>
        </w:rPr>
      </w:pPr>
      <m:oMathPara>
        <m:oMath>
          <m:r>
            <w:rPr>
              <w:rFonts w:ascii="Cambria Math" w:hAnsi="Cambria Math" w:cs="Times New Roman"/>
              <w:color w:val="000000"/>
              <w:sz w:val="24"/>
              <w:szCs w:val="24"/>
            </w:rPr>
            <m:t>PV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F</m:t>
              </m:r>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w:rPr>
                      <w:rFonts w:ascii="Cambria Math" w:hAnsi="Cambria Math" w:cs="Times New Roman"/>
                      <w:color w:val="000000"/>
                      <w:sz w:val="24"/>
                      <w:szCs w:val="24"/>
                    </w:rPr>
                    <m:t>n</m:t>
                  </m:r>
                </m:sup>
              </m:sSup>
            </m:den>
          </m:f>
        </m:oMath>
      </m:oMathPara>
    </w:p>
    <w:p w14:paraId="56B39FE9"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Where:</w:t>
      </w:r>
    </w:p>
    <w:p w14:paraId="440A8FBA" w14:textId="77777777" w:rsidR="00647D0C" w:rsidRPr="00CD00E9" w:rsidRDefault="00647D0C" w:rsidP="00CD00E9">
      <w:pPr>
        <w:numPr>
          <w:ilvl w:val="0"/>
          <w:numId w:val="24"/>
        </w:numPr>
        <w:spacing w:before="105" w:after="105" w:line="360" w:lineRule="auto"/>
        <w:jc w:val="both"/>
        <w:rPr>
          <w:rFonts w:ascii="Times New Roman" w:hAnsi="Times New Roman" w:cs="Times New Roman"/>
          <w:sz w:val="24"/>
          <w:szCs w:val="24"/>
        </w:rPr>
      </w:pP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=₹1,10,000</m:t>
        </m:r>
      </m:oMath>
    </w:p>
    <w:p w14:paraId="6438A37E" w14:textId="77777777" w:rsidR="00647D0C" w:rsidRPr="00CD00E9" w:rsidRDefault="00647D0C" w:rsidP="00CD00E9">
      <w:pPr>
        <w:numPr>
          <w:ilvl w:val="0"/>
          <w:numId w:val="24"/>
        </w:numPr>
        <w:spacing w:before="105" w:after="105" w:line="360" w:lineRule="auto"/>
        <w:jc w:val="both"/>
        <w:rPr>
          <w:rFonts w:ascii="Times New Roman" w:hAnsi="Times New Roman" w:cs="Times New Roman"/>
          <w:sz w:val="24"/>
          <w:szCs w:val="24"/>
        </w:rPr>
      </w:pPr>
      <m:oMath>
        <m:r>
          <w:rPr>
            <w:rFonts w:ascii="Cambria Math" w:hAnsi="Cambria Math" w:cs="Times New Roman"/>
            <w:color w:val="000000"/>
            <w:sz w:val="24"/>
            <w:szCs w:val="24"/>
          </w:rPr>
          <m:t>i</m:t>
        </m:r>
        <m:r>
          <m:rPr>
            <m:sty m:val="p"/>
          </m:rPr>
          <w:rPr>
            <w:rFonts w:ascii="Cambria Math" w:hAnsi="Cambria Math" w:cs="Times New Roman"/>
            <w:color w:val="000000"/>
            <w:sz w:val="24"/>
            <w:szCs w:val="24"/>
          </w:rPr>
          <m:t>=0.08</m:t>
        </m:r>
      </m:oMath>
    </w:p>
    <w:p w14:paraId="6BE4F934" w14:textId="77777777" w:rsidR="00647D0C" w:rsidRPr="00CD00E9" w:rsidRDefault="00647D0C" w:rsidP="00CD00E9">
      <w:pPr>
        <w:numPr>
          <w:ilvl w:val="0"/>
          <w:numId w:val="24"/>
        </w:numPr>
        <w:spacing w:before="105" w:after="105" w:line="360" w:lineRule="auto"/>
        <w:jc w:val="both"/>
        <w:rPr>
          <w:rFonts w:ascii="Times New Roman" w:hAnsi="Times New Roman" w:cs="Times New Roman"/>
          <w:sz w:val="24"/>
          <w:szCs w:val="24"/>
        </w:rPr>
      </w:pPr>
      <m:oMath>
        <m:r>
          <w:rPr>
            <w:rFonts w:ascii="Cambria Math" w:hAnsi="Cambria Math" w:cs="Times New Roman"/>
            <w:color w:val="000000"/>
            <w:sz w:val="24"/>
            <w:szCs w:val="24"/>
          </w:rPr>
          <m:t>n</m:t>
        </m:r>
        <m:r>
          <m:rPr>
            <m:sty m:val="p"/>
          </m:rPr>
          <w:rPr>
            <w:rFonts w:ascii="Cambria Math" w:hAnsi="Cambria Math" w:cs="Times New Roman"/>
            <w:color w:val="000000"/>
            <w:sz w:val="24"/>
            <w:szCs w:val="24"/>
          </w:rPr>
          <m:t>=2</m:t>
        </m:r>
      </m:oMath>
    </w:p>
    <w:p w14:paraId="4A393753"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Now, plug in the numbers:</w:t>
      </w:r>
    </w:p>
    <w:p w14:paraId="100C59AD" w14:textId="77777777" w:rsidR="00647D0C" w:rsidRPr="00CD00E9" w:rsidRDefault="00647D0C" w:rsidP="00CD00E9">
      <w:pPr>
        <w:spacing w:after="210" w:line="360" w:lineRule="auto"/>
        <w:jc w:val="both"/>
        <w:rPr>
          <w:rFonts w:ascii="Times New Roman" w:hAnsi="Times New Roman" w:cs="Times New Roman"/>
          <w:sz w:val="24"/>
          <w:szCs w:val="24"/>
        </w:rPr>
      </w:pPr>
      <m:oMathPara>
        <m:oMath>
          <m:r>
            <w:rPr>
              <w:rFonts w:ascii="Cambria Math" w:hAnsi="Cambria Math" w:cs="Times New Roman"/>
              <w:color w:val="000000"/>
              <w:sz w:val="24"/>
              <w:szCs w:val="24"/>
            </w:rPr>
            <m:t>PV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1,10,000</m:t>
              </m:r>
            </m:num>
            <m:den>
              <m:r>
                <m:rPr>
                  <m:sty m:val="p"/>
                </m:rPr>
                <w:rPr>
                  <w:rFonts w:ascii="Cambria Math" w:hAnsi="Cambria Math" w:cs="Times New Roman"/>
                  <w:color w:val="000000"/>
                  <w:sz w:val="24"/>
                  <w:szCs w:val="24"/>
                </w:rPr>
                <m:t>(1.08</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2</m:t>
                  </m:r>
                </m:sup>
              </m:sSup>
            </m:den>
          </m:f>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1,10,000</m:t>
              </m:r>
            </m:num>
            <m:den>
              <m:r>
                <m:rPr>
                  <m:sty m:val="p"/>
                </m:rPr>
                <w:rPr>
                  <w:rFonts w:ascii="Cambria Math" w:hAnsi="Cambria Math" w:cs="Times New Roman"/>
                  <w:color w:val="000000"/>
                  <w:sz w:val="24"/>
                  <w:szCs w:val="24"/>
                </w:rPr>
                <m:t>1.1664</m:t>
              </m:r>
            </m:den>
          </m:f>
          <m:r>
            <m:rPr>
              <m:sty m:val="p"/>
            </m:rPr>
            <w:rPr>
              <w:rFonts w:ascii="Cambria Math" w:hAnsi="Cambria Math" w:cs="Times New Roman"/>
              <w:color w:val="000000"/>
              <w:sz w:val="24"/>
              <w:szCs w:val="24"/>
            </w:rPr>
            <m:t>≈₹94,380</m:t>
          </m:r>
        </m:oMath>
      </m:oMathPara>
    </w:p>
    <w:p w14:paraId="44D8F240"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0" w:name="step_2_compare_to_immediate_payment"/>
      <w:r w:rsidRPr="00CD00E9">
        <w:rPr>
          <w:rFonts w:ascii="Times New Roman" w:eastAsia="inter" w:hAnsi="Times New Roman" w:cs="Times New Roman"/>
          <w:b/>
          <w:color w:val="000000"/>
          <w:sz w:val="24"/>
          <w:szCs w:val="24"/>
        </w:rPr>
        <w:t>Step 2: Compare to Immediate Payment</w:t>
      </w:r>
      <w:bookmarkEnd w:id="100"/>
    </w:p>
    <w:p w14:paraId="51D26820" w14:textId="77777777" w:rsidR="00647D0C" w:rsidRPr="00CD00E9" w:rsidRDefault="00647D0C" w:rsidP="00CD00E9">
      <w:pPr>
        <w:numPr>
          <w:ilvl w:val="0"/>
          <w:numId w:val="2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Option 1: Pay ₹1,00,000 now.</w:t>
      </w:r>
    </w:p>
    <w:p w14:paraId="0FF17C87" w14:textId="77777777" w:rsidR="00647D0C" w:rsidRPr="00CD00E9" w:rsidRDefault="00647D0C" w:rsidP="00CD00E9">
      <w:pPr>
        <w:numPr>
          <w:ilvl w:val="0"/>
          <w:numId w:val="25"/>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Option 2: The ₹1,10,000 two years later is </w:t>
      </w:r>
      <w:r w:rsidRPr="00CD00E9">
        <w:rPr>
          <w:rFonts w:ascii="Times New Roman" w:eastAsia="inter" w:hAnsi="Times New Roman" w:cs="Times New Roman"/>
          <w:b/>
          <w:color w:val="000000"/>
          <w:sz w:val="24"/>
          <w:szCs w:val="24"/>
        </w:rPr>
        <w:t>worth ₹94,380 now</w:t>
      </w:r>
      <w:r w:rsidRPr="00CD00E9">
        <w:rPr>
          <w:rFonts w:ascii="Times New Roman" w:eastAsia="inter" w:hAnsi="Times New Roman" w:cs="Times New Roman"/>
          <w:color w:val="000000"/>
          <w:sz w:val="24"/>
          <w:szCs w:val="24"/>
        </w:rPr>
        <w:t>.</w:t>
      </w:r>
    </w:p>
    <w:p w14:paraId="3E4305E9"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lastRenderedPageBreak/>
        <w:t>Conclusion:</w:t>
      </w:r>
      <w:r w:rsidRPr="00CD00E9">
        <w:rPr>
          <w:rFonts w:ascii="Times New Roman" w:eastAsia="inter" w:hAnsi="Times New Roman" w:cs="Times New Roman"/>
          <w:color w:val="000000"/>
          <w:sz w:val="24"/>
          <w:szCs w:val="24"/>
        </w:rPr>
        <w:t xml:space="preserve"> From a present value perspective, </w:t>
      </w:r>
      <w:r w:rsidRPr="00CD00E9">
        <w:rPr>
          <w:rFonts w:ascii="Times New Roman" w:eastAsia="inter" w:hAnsi="Times New Roman" w:cs="Times New Roman"/>
          <w:b/>
          <w:color w:val="000000"/>
          <w:sz w:val="24"/>
          <w:szCs w:val="24"/>
        </w:rPr>
        <w:t>Option 2 is cheaper</w:t>
      </w:r>
      <w:r w:rsidRPr="00CD00E9">
        <w:rPr>
          <w:rFonts w:ascii="Times New Roman" w:eastAsia="inter" w:hAnsi="Times New Roman" w:cs="Times New Roman"/>
          <w:color w:val="000000"/>
          <w:sz w:val="24"/>
          <w:szCs w:val="24"/>
        </w:rPr>
        <w:t xml:space="preserve"> (₹94,380) compared to paying ₹1,00,000 now.</w:t>
      </w:r>
    </w:p>
    <w:p w14:paraId="2C467E55" w14:textId="19F7E655" w:rsidR="00647D0C" w:rsidRPr="00CD00E9" w:rsidRDefault="00647D0C" w:rsidP="00CD00E9">
      <w:pPr>
        <w:spacing w:before="210" w:after="0" w:line="360" w:lineRule="auto"/>
        <w:jc w:val="both"/>
        <w:rPr>
          <w:rFonts w:ascii="Times New Roman" w:hAnsi="Times New Roman" w:cs="Times New Roman"/>
          <w:sz w:val="24"/>
          <w:szCs w:val="24"/>
        </w:rPr>
      </w:pPr>
      <w:r w:rsidRPr="00CD00E9">
        <w:rPr>
          <w:rFonts w:ascii="Times New Roman" w:hAnsi="Times New Roman" w:cs="Times New Roman"/>
          <w:noProof/>
          <w:sz w:val="24"/>
          <w:szCs w:val="24"/>
        </w:rPr>
        <mc:AlternateContent>
          <mc:Choice Requires="wps">
            <w:drawing>
              <wp:inline distT="0" distB="0" distL="0" distR="0" wp14:anchorId="65284067" wp14:editId="75355482">
                <wp:extent cx="6038850" cy="635"/>
                <wp:effectExtent l="9525" t="8255" r="9525" b="10160"/>
                <wp:docPr id="15104829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35D3CA9"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7694FAF"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1" w:name="bm_3_step_by_step_example_electri_a8a666"/>
      <w:r w:rsidRPr="00CD00E9">
        <w:rPr>
          <w:rFonts w:ascii="Times New Roman" w:eastAsia="inter" w:hAnsi="Times New Roman" w:cs="Times New Roman"/>
          <w:b/>
          <w:color w:val="000000"/>
          <w:sz w:val="24"/>
          <w:szCs w:val="24"/>
        </w:rPr>
        <w:t>3. Step-by-Step Example: Electrical Engineering</w:t>
      </w:r>
      <w:bookmarkEnd w:id="101"/>
    </w:p>
    <w:p w14:paraId="0E22A706"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2" w:name="scenario_2"/>
      <w:r w:rsidRPr="00CD00E9">
        <w:rPr>
          <w:rFonts w:ascii="Times New Roman" w:eastAsia="inter" w:hAnsi="Times New Roman" w:cs="Times New Roman"/>
          <w:b/>
          <w:color w:val="000000"/>
          <w:sz w:val="24"/>
          <w:szCs w:val="24"/>
        </w:rPr>
        <w:t>Scenario:</w:t>
      </w:r>
      <w:bookmarkEnd w:id="102"/>
    </w:p>
    <w:p w14:paraId="626E385E"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An EE lab can invest in energy-saving equipment.</w:t>
      </w:r>
    </w:p>
    <w:p w14:paraId="397547EA" w14:textId="77777777" w:rsidR="00647D0C" w:rsidRPr="00CD00E9" w:rsidRDefault="00647D0C" w:rsidP="00CD00E9">
      <w:pPr>
        <w:numPr>
          <w:ilvl w:val="0"/>
          <w:numId w:val="2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Option A:</w:t>
      </w:r>
      <w:r w:rsidRPr="00CD00E9">
        <w:rPr>
          <w:rFonts w:ascii="Times New Roman" w:eastAsia="inter" w:hAnsi="Times New Roman" w:cs="Times New Roman"/>
          <w:color w:val="000000"/>
          <w:sz w:val="24"/>
          <w:szCs w:val="24"/>
        </w:rPr>
        <w:t xml:space="preserve"> Pay </w:t>
      </w:r>
      <w:r w:rsidRPr="00CD00E9">
        <w:rPr>
          <w:rFonts w:ascii="Times New Roman" w:eastAsia="inter" w:hAnsi="Times New Roman" w:cs="Times New Roman"/>
          <w:b/>
          <w:color w:val="000000"/>
          <w:sz w:val="24"/>
          <w:szCs w:val="24"/>
        </w:rPr>
        <w:t>₹50,000</w:t>
      </w:r>
      <w:r w:rsidRPr="00CD00E9">
        <w:rPr>
          <w:rFonts w:ascii="Times New Roman" w:eastAsia="inter" w:hAnsi="Times New Roman" w:cs="Times New Roman"/>
          <w:color w:val="000000"/>
          <w:sz w:val="24"/>
          <w:szCs w:val="24"/>
        </w:rPr>
        <w:t xml:space="preserve"> now, save nothing later.</w:t>
      </w:r>
    </w:p>
    <w:p w14:paraId="6354A6B6" w14:textId="77777777" w:rsidR="00647D0C" w:rsidRPr="00CD00E9" w:rsidRDefault="00647D0C" w:rsidP="00CD00E9">
      <w:pPr>
        <w:numPr>
          <w:ilvl w:val="0"/>
          <w:numId w:val="2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Option B:</w:t>
      </w:r>
      <w:r w:rsidRPr="00CD00E9">
        <w:rPr>
          <w:rFonts w:ascii="Times New Roman" w:eastAsia="inter" w:hAnsi="Times New Roman" w:cs="Times New Roman"/>
          <w:color w:val="000000"/>
          <w:sz w:val="24"/>
          <w:szCs w:val="24"/>
        </w:rPr>
        <w:t xml:space="preserve"> Pay nothing now, but pay </w:t>
      </w:r>
      <w:r w:rsidRPr="00CD00E9">
        <w:rPr>
          <w:rFonts w:ascii="Times New Roman" w:eastAsia="inter" w:hAnsi="Times New Roman" w:cs="Times New Roman"/>
          <w:b/>
          <w:color w:val="000000"/>
          <w:sz w:val="24"/>
          <w:szCs w:val="24"/>
        </w:rPr>
        <w:t>₹20,000</w:t>
      </w:r>
      <w:r w:rsidRPr="00CD00E9">
        <w:rPr>
          <w:rFonts w:ascii="Times New Roman" w:eastAsia="inter" w:hAnsi="Times New Roman" w:cs="Times New Roman"/>
          <w:color w:val="000000"/>
          <w:sz w:val="24"/>
          <w:szCs w:val="24"/>
        </w:rPr>
        <w:t xml:space="preserve"> every year for 3 years (years 1, 2, 3).</w:t>
      </w:r>
    </w:p>
    <w:p w14:paraId="418C71A1" w14:textId="77777777" w:rsidR="00647D0C" w:rsidRPr="00CD00E9" w:rsidRDefault="00647D0C" w:rsidP="00CD00E9">
      <w:pPr>
        <w:numPr>
          <w:ilvl w:val="0"/>
          <w:numId w:val="26"/>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The interest rate is </w:t>
      </w:r>
      <w:r w:rsidRPr="00CD00E9">
        <w:rPr>
          <w:rFonts w:ascii="Times New Roman" w:eastAsia="inter" w:hAnsi="Times New Roman" w:cs="Times New Roman"/>
          <w:b/>
          <w:color w:val="000000"/>
          <w:sz w:val="24"/>
          <w:szCs w:val="24"/>
        </w:rPr>
        <w:t>10% per year</w:t>
      </w:r>
      <w:r w:rsidRPr="00CD00E9">
        <w:rPr>
          <w:rFonts w:ascii="Times New Roman" w:eastAsia="inter" w:hAnsi="Times New Roman" w:cs="Times New Roman"/>
          <w:color w:val="000000"/>
          <w:sz w:val="24"/>
          <w:szCs w:val="24"/>
        </w:rPr>
        <w:t>.</w:t>
      </w:r>
    </w:p>
    <w:p w14:paraId="43EFFB57"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Goal:</w:t>
      </w:r>
      <w:r w:rsidRPr="00CD00E9">
        <w:rPr>
          <w:rFonts w:ascii="Times New Roman" w:eastAsia="inter" w:hAnsi="Times New Roman" w:cs="Times New Roman"/>
          <w:color w:val="000000"/>
          <w:sz w:val="24"/>
          <w:szCs w:val="24"/>
        </w:rPr>
        <w:t xml:space="preserve"> Which option is economically better?</w:t>
      </w:r>
    </w:p>
    <w:p w14:paraId="688A07E1"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3" w:name="steps_2"/>
      <w:r w:rsidRPr="00CD00E9">
        <w:rPr>
          <w:rFonts w:ascii="Times New Roman" w:eastAsia="inter" w:hAnsi="Times New Roman" w:cs="Times New Roman"/>
          <w:b/>
          <w:color w:val="000000"/>
          <w:sz w:val="24"/>
          <w:szCs w:val="24"/>
        </w:rPr>
        <w:t>Steps:</w:t>
      </w:r>
      <w:bookmarkEnd w:id="103"/>
    </w:p>
    <w:p w14:paraId="125D2353"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4" w:name="step_1_find_present_value_pv_of_e_c8ea2a"/>
      <w:r w:rsidRPr="00CD00E9">
        <w:rPr>
          <w:rFonts w:ascii="Times New Roman" w:eastAsia="inter" w:hAnsi="Times New Roman" w:cs="Times New Roman"/>
          <w:b/>
          <w:color w:val="000000"/>
          <w:sz w:val="24"/>
          <w:szCs w:val="24"/>
        </w:rPr>
        <w:t>Step 1: Find Present Value (PV) of Each Option</w:t>
      </w:r>
      <w:bookmarkEnd w:id="104"/>
    </w:p>
    <w:p w14:paraId="1A20DFCD"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5" w:name="option_a"/>
      <w:r w:rsidRPr="00CD00E9">
        <w:rPr>
          <w:rFonts w:ascii="Times New Roman" w:eastAsia="inter" w:hAnsi="Times New Roman" w:cs="Times New Roman"/>
          <w:b/>
          <w:color w:val="000000"/>
          <w:sz w:val="24"/>
          <w:szCs w:val="24"/>
        </w:rPr>
        <w:t>Option A:</w:t>
      </w:r>
      <w:bookmarkEnd w:id="105"/>
    </w:p>
    <w:p w14:paraId="7A367B3C" w14:textId="77777777" w:rsidR="00647D0C" w:rsidRPr="00CD00E9" w:rsidRDefault="00647D0C" w:rsidP="00CD00E9">
      <w:pPr>
        <w:numPr>
          <w:ilvl w:val="0"/>
          <w:numId w:val="27"/>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Just pay ₹50,000 now—so no calculation needed. PV = ₹50,000.</w:t>
      </w:r>
    </w:p>
    <w:p w14:paraId="17229CBE"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6" w:name="option_b"/>
      <w:r w:rsidRPr="00CD00E9">
        <w:rPr>
          <w:rFonts w:ascii="Times New Roman" w:eastAsia="inter" w:hAnsi="Times New Roman" w:cs="Times New Roman"/>
          <w:b/>
          <w:color w:val="000000"/>
          <w:sz w:val="24"/>
          <w:szCs w:val="24"/>
        </w:rPr>
        <w:t>Option B:</w:t>
      </w:r>
      <w:bookmarkEnd w:id="106"/>
    </w:p>
    <w:p w14:paraId="25E3E6E3"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Bring each payment to present value (PV):</w:t>
      </w:r>
    </w:p>
    <w:p w14:paraId="331D5F58" w14:textId="77777777" w:rsidR="00647D0C" w:rsidRPr="00CD00E9" w:rsidRDefault="00647D0C" w:rsidP="00CD00E9">
      <w:pPr>
        <w:spacing w:after="210" w:line="360" w:lineRule="auto"/>
        <w:jc w:val="both"/>
        <w:rPr>
          <w:rFonts w:ascii="Times New Roman" w:hAnsi="Times New Roman" w:cs="Times New Roman"/>
          <w:sz w:val="24"/>
          <w:szCs w:val="24"/>
        </w:rPr>
      </w:pPr>
      <m:oMathPara>
        <m:oMath>
          <m:r>
            <w:rPr>
              <w:rFonts w:ascii="Cambria Math" w:hAnsi="Cambria Math" w:cs="Times New Roman"/>
              <w:color w:val="000000"/>
              <w:sz w:val="24"/>
              <w:szCs w:val="24"/>
            </w:rPr>
            <m:t>PV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1</m:t>
                  </m:r>
                </m:sub>
              </m:sSub>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1</m:t>
                  </m:r>
                </m:sup>
              </m:sSup>
            </m:den>
          </m:f>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2</m:t>
                  </m:r>
                </m:sub>
              </m:sSub>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2</m:t>
                  </m:r>
                </m:sup>
              </m:sSup>
            </m:den>
          </m:f>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3</m:t>
                  </m:r>
                </m:sub>
              </m:sSub>
            </m:num>
            <m:den>
              <m:r>
                <m:rPr>
                  <m:sty m:val="p"/>
                </m:rPr>
                <w:rPr>
                  <w:rFonts w:ascii="Cambria Math" w:hAnsi="Cambria Math" w:cs="Times New Roman"/>
                  <w:color w:val="000000"/>
                  <w:sz w:val="24"/>
                  <w:szCs w:val="24"/>
                </w:rPr>
                <m:t>(1+</m:t>
              </m:r>
              <m:r>
                <w:rPr>
                  <w:rFonts w:ascii="Cambria Math" w:hAnsi="Cambria Math" w:cs="Times New Roman"/>
                  <w:color w:val="000000"/>
                  <w:sz w:val="24"/>
                  <w:szCs w:val="24"/>
                </w:rPr>
                <m:t>i</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3</m:t>
                  </m:r>
                </m:sup>
              </m:sSup>
            </m:den>
          </m:f>
        </m:oMath>
      </m:oMathPara>
    </w:p>
    <w:p w14:paraId="08DF7463"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Where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A</m:t>
            </m:r>
          </m:e>
          <m:sub>
            <m:r>
              <m:rPr>
                <m:sty m:val="p"/>
              </m:rPr>
              <w:rPr>
                <w:rFonts w:ascii="Cambria Math" w:hAnsi="Cambria Math" w:cs="Times New Roman"/>
                <w:color w:val="000000"/>
                <w:sz w:val="24"/>
                <w:szCs w:val="24"/>
              </w:rPr>
              <m:t>3</m:t>
            </m:r>
          </m:sub>
        </m:sSub>
        <m:r>
          <m:rPr>
            <m:sty m:val="p"/>
          </m:rPr>
          <w:rPr>
            <w:rFonts w:ascii="Cambria Math" w:hAnsi="Cambria Math" w:cs="Times New Roman"/>
            <w:color w:val="000000"/>
            <w:sz w:val="24"/>
            <w:szCs w:val="24"/>
          </w:rPr>
          <m:t>=₹20,000,</m:t>
        </m:r>
        <m:r>
          <w:rPr>
            <w:rFonts w:ascii="Cambria Math" w:hAnsi="Cambria Math" w:cs="Times New Roman"/>
            <w:color w:val="000000"/>
            <w:sz w:val="24"/>
            <w:szCs w:val="24"/>
          </w:rPr>
          <m:t>i</m:t>
        </m:r>
        <m:r>
          <m:rPr>
            <m:sty m:val="p"/>
          </m:rPr>
          <w:rPr>
            <w:rFonts w:ascii="Cambria Math" w:hAnsi="Cambria Math" w:cs="Times New Roman"/>
            <w:color w:val="000000"/>
            <w:sz w:val="24"/>
            <w:szCs w:val="24"/>
          </w:rPr>
          <m:t>=0.10</m:t>
        </m:r>
      </m:oMath>
      <w:r w:rsidRPr="00CD00E9">
        <w:rPr>
          <w:rFonts w:ascii="Times New Roman" w:eastAsia="inter" w:hAnsi="Times New Roman" w:cs="Times New Roman"/>
          <w:color w:val="000000"/>
          <w:sz w:val="24"/>
          <w:szCs w:val="24"/>
        </w:rPr>
        <w:t>:</w:t>
      </w:r>
    </w:p>
    <w:p w14:paraId="7F809D07"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First payment (Year 1): </w:t>
      </w:r>
      <m:oMath>
        <m:r>
          <m:rPr>
            <m:sty m:val="p"/>
          </m:rPr>
          <w:rPr>
            <w:rFonts w:ascii="Cambria Math" w:hAnsi="Cambria Math" w:cs="Times New Roman"/>
            <w:color w:val="000000"/>
            <w:sz w:val="24"/>
            <w:szCs w:val="24"/>
          </w:rPr>
          <m:t>20,000÷1.10=₹18,182</m:t>
        </m:r>
      </m:oMath>
    </w:p>
    <w:p w14:paraId="0415160D"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Second payment (Year 2): </w:t>
      </w:r>
      <m:oMath>
        <m:r>
          <m:rPr>
            <m:sty m:val="p"/>
          </m:rPr>
          <w:rPr>
            <w:rFonts w:ascii="Cambria Math" w:hAnsi="Cambria Math" w:cs="Times New Roman"/>
            <w:color w:val="000000"/>
            <w:sz w:val="24"/>
            <w:szCs w:val="24"/>
          </w:rPr>
          <m:t>20,000÷1.21=₹16,529</m:t>
        </m:r>
      </m:oMath>
    </w:p>
    <w:p w14:paraId="37FB919E"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Third payment (Year 3): </w:t>
      </w:r>
      <m:oMath>
        <m:r>
          <m:rPr>
            <m:sty m:val="p"/>
          </m:rPr>
          <w:rPr>
            <w:rFonts w:ascii="Cambria Math" w:hAnsi="Cambria Math" w:cs="Times New Roman"/>
            <w:color w:val="000000"/>
            <w:sz w:val="24"/>
            <w:szCs w:val="24"/>
          </w:rPr>
          <m:t>20,000÷1.331=₹15,026</m:t>
        </m:r>
      </m:oMath>
    </w:p>
    <w:p w14:paraId="490E2A46" w14:textId="77777777" w:rsidR="00647D0C" w:rsidRPr="00CD00E9" w:rsidRDefault="00647D0C" w:rsidP="00CD00E9">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lastRenderedPageBreak/>
        <w:t>Total PV for Option B:</w:t>
      </w:r>
    </w:p>
    <w:p w14:paraId="3F788B08" w14:textId="77777777" w:rsidR="00647D0C" w:rsidRPr="00CD00E9" w:rsidRDefault="00647D0C" w:rsidP="00CD00E9">
      <w:pPr>
        <w:spacing w:after="210" w:line="360" w:lineRule="auto"/>
        <w:jc w:val="both"/>
        <w:rPr>
          <w:rFonts w:ascii="Times New Roman" w:hAnsi="Times New Roman" w:cs="Times New Roman"/>
          <w:sz w:val="24"/>
          <w:szCs w:val="24"/>
        </w:rPr>
      </w:pPr>
      <m:oMathPara>
        <m:oMath>
          <m:r>
            <w:rPr>
              <w:rFonts w:ascii="Cambria Math" w:hAnsi="Cambria Math" w:cs="Times New Roman"/>
              <w:color w:val="000000"/>
              <w:sz w:val="24"/>
              <w:szCs w:val="24"/>
            </w:rPr>
            <m:t>PV</m:t>
          </m:r>
          <m:r>
            <m:rPr>
              <m:sty m:val="p"/>
            </m:rPr>
            <w:rPr>
              <w:rFonts w:ascii="Cambria Math" w:hAnsi="Cambria Math" w:cs="Times New Roman"/>
              <w:color w:val="000000"/>
              <w:sz w:val="24"/>
              <w:szCs w:val="24"/>
            </w:rPr>
            <m:t>=18,182+16,529+15,026=₹49,737</m:t>
          </m:r>
        </m:oMath>
      </m:oMathPara>
    </w:p>
    <w:p w14:paraId="0E7A9650" w14:textId="77777777" w:rsidR="00647D0C" w:rsidRPr="00CD00E9" w:rsidRDefault="00647D0C" w:rsidP="00CD00E9">
      <w:pPr>
        <w:spacing w:before="315" w:after="105" w:line="360" w:lineRule="auto"/>
        <w:ind w:left="-30"/>
        <w:jc w:val="both"/>
        <w:rPr>
          <w:rFonts w:ascii="Times New Roman" w:hAnsi="Times New Roman" w:cs="Times New Roman"/>
          <w:sz w:val="24"/>
          <w:szCs w:val="24"/>
        </w:rPr>
      </w:pPr>
      <w:bookmarkStart w:id="107" w:name="step_2_compare_results"/>
      <w:r w:rsidRPr="00CD00E9">
        <w:rPr>
          <w:rFonts w:ascii="Times New Roman" w:eastAsia="inter" w:hAnsi="Times New Roman" w:cs="Times New Roman"/>
          <w:b/>
          <w:color w:val="000000"/>
          <w:sz w:val="24"/>
          <w:szCs w:val="24"/>
        </w:rPr>
        <w:t>Step 2: Compare Results</w:t>
      </w:r>
      <w:bookmarkEnd w:id="107"/>
    </w:p>
    <w:p w14:paraId="0FE53DD4" w14:textId="77777777" w:rsidR="00647D0C" w:rsidRPr="00CD00E9" w:rsidRDefault="00647D0C" w:rsidP="00CD00E9">
      <w:pPr>
        <w:numPr>
          <w:ilvl w:val="0"/>
          <w:numId w:val="28"/>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Option A: ₹50,000 now</w:t>
      </w:r>
    </w:p>
    <w:p w14:paraId="68819B6C" w14:textId="77777777" w:rsidR="00647D0C" w:rsidRPr="00CD00E9" w:rsidRDefault="00647D0C" w:rsidP="00CD00E9">
      <w:pPr>
        <w:numPr>
          <w:ilvl w:val="0"/>
          <w:numId w:val="28"/>
        </w:numPr>
        <w:spacing w:before="105" w:after="105" w:line="360" w:lineRule="auto"/>
        <w:jc w:val="both"/>
        <w:rPr>
          <w:rFonts w:ascii="Times New Roman" w:hAnsi="Times New Roman" w:cs="Times New Roman"/>
          <w:sz w:val="24"/>
          <w:szCs w:val="24"/>
        </w:rPr>
      </w:pPr>
      <w:r w:rsidRPr="00CD00E9">
        <w:rPr>
          <w:rFonts w:ascii="Times New Roman" w:eastAsia="inter" w:hAnsi="Times New Roman" w:cs="Times New Roman"/>
          <w:color w:val="000000"/>
          <w:sz w:val="24"/>
          <w:szCs w:val="24"/>
        </w:rPr>
        <w:t xml:space="preserve">Option B: Equivalent to </w:t>
      </w:r>
      <w:r w:rsidRPr="00CD00E9">
        <w:rPr>
          <w:rFonts w:ascii="Times New Roman" w:eastAsia="inter" w:hAnsi="Times New Roman" w:cs="Times New Roman"/>
          <w:b/>
          <w:color w:val="000000"/>
          <w:sz w:val="24"/>
          <w:szCs w:val="24"/>
        </w:rPr>
        <w:t>₹49,737 now</w:t>
      </w:r>
    </w:p>
    <w:p w14:paraId="5486BD3D" w14:textId="61317D28" w:rsidR="0056611B" w:rsidRPr="00CD00E9" w:rsidRDefault="00647D0C" w:rsidP="00562C80">
      <w:pPr>
        <w:spacing w:after="210" w:line="360" w:lineRule="auto"/>
        <w:jc w:val="both"/>
        <w:rPr>
          <w:rFonts w:ascii="Times New Roman" w:hAnsi="Times New Roman" w:cs="Times New Roman"/>
          <w:sz w:val="24"/>
          <w:szCs w:val="24"/>
        </w:rPr>
      </w:pPr>
      <w:r w:rsidRPr="00CD00E9">
        <w:rPr>
          <w:rFonts w:ascii="Times New Roman" w:eastAsia="inter" w:hAnsi="Times New Roman" w:cs="Times New Roman"/>
          <w:b/>
          <w:color w:val="000000"/>
          <w:sz w:val="24"/>
          <w:szCs w:val="24"/>
        </w:rPr>
        <w:t>Conclusion:</w:t>
      </w:r>
      <w:r w:rsidRPr="00CD00E9">
        <w:rPr>
          <w:rFonts w:ascii="Times New Roman" w:eastAsia="inter" w:hAnsi="Times New Roman" w:cs="Times New Roman"/>
          <w:color w:val="000000"/>
          <w:sz w:val="24"/>
          <w:szCs w:val="24"/>
        </w:rPr>
        <w:t xml:space="preserve"> Option B is slightly better by ₹263 (₹50,000 - ₹49,737).</w:t>
      </w:r>
    </w:p>
    <w:p w14:paraId="320F6195" w14:textId="77777777" w:rsidR="00EA19D5" w:rsidRDefault="00EA19D5" w:rsidP="00C551AA">
      <w:pPr>
        <w:spacing w:after="210" w:line="360" w:lineRule="auto"/>
        <w:jc w:val="both"/>
        <w:rPr>
          <w:rFonts w:ascii="Times New Roman" w:hAnsi="Times New Roman" w:cs="Times New Roman"/>
          <w:b/>
          <w:bCs/>
          <w:sz w:val="24"/>
          <w:szCs w:val="24"/>
          <w:lang w:val="en-IN"/>
        </w:rPr>
      </w:pPr>
    </w:p>
    <w:p w14:paraId="691D31B3" w14:textId="77777777" w:rsidR="00EA19D5" w:rsidRDefault="00EA19D5" w:rsidP="00C551AA">
      <w:pPr>
        <w:spacing w:after="210" w:line="360" w:lineRule="auto"/>
        <w:jc w:val="both"/>
        <w:rPr>
          <w:rFonts w:ascii="Times New Roman" w:hAnsi="Times New Roman" w:cs="Times New Roman"/>
          <w:b/>
          <w:bCs/>
          <w:sz w:val="24"/>
          <w:szCs w:val="24"/>
          <w:lang w:val="en-IN"/>
        </w:rPr>
      </w:pPr>
    </w:p>
    <w:p w14:paraId="4A3846CE" w14:textId="42B9B338" w:rsidR="0056611B" w:rsidRPr="0056611B" w:rsidRDefault="00EA19D5" w:rsidP="00C551AA">
      <w:pPr>
        <w:spacing w:after="210" w:line="360" w:lineRule="auto"/>
        <w:jc w:val="both"/>
        <w:rPr>
          <w:rFonts w:ascii="Times New Roman" w:hAnsi="Times New Roman" w:cs="Times New Roman"/>
          <w:b/>
          <w:bCs/>
          <w:color w:val="EE0000"/>
          <w:sz w:val="24"/>
          <w:szCs w:val="24"/>
          <w:lang w:val="en-IN"/>
        </w:rPr>
      </w:pPr>
      <w:r w:rsidRPr="00EA19D5">
        <w:rPr>
          <w:rFonts w:ascii="Times New Roman" w:hAnsi="Times New Roman" w:cs="Times New Roman"/>
          <w:b/>
          <w:bCs/>
          <w:color w:val="EE0000"/>
          <w:sz w:val="24"/>
          <w:szCs w:val="24"/>
          <w:lang w:val="en-IN"/>
        </w:rPr>
        <w:t xml:space="preserve"># </w:t>
      </w:r>
      <w:r w:rsidR="0056611B" w:rsidRPr="0056611B">
        <w:rPr>
          <w:rFonts w:ascii="Times New Roman" w:hAnsi="Times New Roman" w:cs="Times New Roman"/>
          <w:b/>
          <w:bCs/>
          <w:color w:val="EE0000"/>
          <w:sz w:val="24"/>
          <w:szCs w:val="24"/>
          <w:lang w:val="en-IN"/>
        </w:rPr>
        <w:t>Bases for Comparison of Alternatives in Engineering Economics</w:t>
      </w:r>
    </w:p>
    <w:p w14:paraId="6C0121F4" w14:textId="77777777" w:rsidR="0056611B" w:rsidRPr="0056611B" w:rsidRDefault="0056611B" w:rsidP="00C551AA">
      <w:p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When engineers and managers have to choose between multiple project or investment options, they use several </w:t>
      </w:r>
      <w:r w:rsidRPr="0056611B">
        <w:rPr>
          <w:rFonts w:ascii="Times New Roman" w:hAnsi="Times New Roman" w:cs="Times New Roman"/>
          <w:b/>
          <w:bCs/>
          <w:sz w:val="24"/>
          <w:szCs w:val="24"/>
          <w:lang w:val="en-IN"/>
        </w:rPr>
        <w:t>quantitative methods</w:t>
      </w:r>
      <w:r w:rsidRPr="0056611B">
        <w:rPr>
          <w:rFonts w:ascii="Times New Roman" w:hAnsi="Times New Roman" w:cs="Times New Roman"/>
          <w:sz w:val="24"/>
          <w:szCs w:val="24"/>
          <w:lang w:val="en-IN"/>
        </w:rPr>
        <w:t xml:space="preserve"> to find out which alternative is the best financially. The main methods are:</w:t>
      </w:r>
    </w:p>
    <w:p w14:paraId="028074AC" w14:textId="77777777" w:rsidR="0056611B" w:rsidRPr="0056611B" w:rsidRDefault="0056611B" w:rsidP="00CD00E9">
      <w:pPr>
        <w:numPr>
          <w:ilvl w:val="0"/>
          <w:numId w:val="29"/>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Present Worth (PW) Method</w:t>
      </w:r>
    </w:p>
    <w:p w14:paraId="150894AC" w14:textId="77777777" w:rsidR="0056611B" w:rsidRPr="0056611B" w:rsidRDefault="0056611B" w:rsidP="00CD00E9">
      <w:pPr>
        <w:numPr>
          <w:ilvl w:val="0"/>
          <w:numId w:val="29"/>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Future Worth (FW) Method</w:t>
      </w:r>
    </w:p>
    <w:p w14:paraId="053C4815" w14:textId="77777777" w:rsidR="0056611B" w:rsidRPr="0056611B" w:rsidRDefault="0056611B" w:rsidP="00CD00E9">
      <w:pPr>
        <w:numPr>
          <w:ilvl w:val="0"/>
          <w:numId w:val="29"/>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Annual Equivalent (AE or AW) Method</w:t>
      </w:r>
    </w:p>
    <w:p w14:paraId="1EFE2090" w14:textId="0480756A" w:rsidR="0056611B" w:rsidRPr="0056611B" w:rsidRDefault="0056611B" w:rsidP="00C551AA">
      <w:pPr>
        <w:numPr>
          <w:ilvl w:val="0"/>
          <w:numId w:val="29"/>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Internal Rate of Return (IRR) Method</w:t>
      </w:r>
    </w:p>
    <w:p w14:paraId="1633E94A"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6145222A">
          <v:rect id="_x0000_i1215" style="width:0;height:1.5pt" o:hralign="center" o:hrstd="t" o:hr="t" fillcolor="#a0a0a0" stroked="f"/>
        </w:pict>
      </w:r>
    </w:p>
    <w:p w14:paraId="60897F77" w14:textId="77777777" w:rsidR="0056611B" w:rsidRPr="0056611B" w:rsidRDefault="0056611B" w:rsidP="00562C80">
      <w:pPr>
        <w:spacing w:after="210" w:line="360" w:lineRule="auto"/>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1. Present Worth (PW) Method</w:t>
      </w:r>
    </w:p>
    <w:p w14:paraId="15EBF24B" w14:textId="76ECBDD2" w:rsidR="0056611B" w:rsidRDefault="0056611B" w:rsidP="00562C80">
      <w:p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Definition</w:t>
      </w:r>
      <w:r w:rsidRPr="0056611B">
        <w:rPr>
          <w:rFonts w:ascii="Times New Roman" w:hAnsi="Times New Roman" w:cs="Times New Roman"/>
          <w:sz w:val="24"/>
          <w:szCs w:val="24"/>
          <w:lang w:val="en-IN"/>
        </w:rPr>
        <w:br/>
        <w:t>All future cash flows (both inflows and outflows) are discounted to their value at the present time, using a specified interest rate (called the Minimum Attractive Rate of Return, or MARR). You compare alternative projects by their total discounted (present) value.</w:t>
      </w:r>
    </w:p>
    <w:p w14:paraId="23656707" w14:textId="77777777" w:rsidR="00851F11" w:rsidRPr="0056611B" w:rsidRDefault="00851F11" w:rsidP="00562C80">
      <w:pPr>
        <w:spacing w:after="210" w:line="360" w:lineRule="auto"/>
        <w:jc w:val="both"/>
        <w:rPr>
          <w:rFonts w:ascii="Times New Roman" w:hAnsi="Times New Roman" w:cs="Times New Roman"/>
          <w:sz w:val="24"/>
          <w:szCs w:val="24"/>
          <w:lang w:val="en-IN"/>
        </w:rPr>
      </w:pPr>
    </w:p>
    <w:p w14:paraId="17BAD69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lastRenderedPageBreak/>
        <w:t>Steps</w:t>
      </w:r>
    </w:p>
    <w:p w14:paraId="75C7A3FD" w14:textId="77777777" w:rsidR="0056611B" w:rsidRPr="0056611B" w:rsidRDefault="0056611B" w:rsidP="00CD00E9">
      <w:pPr>
        <w:numPr>
          <w:ilvl w:val="0"/>
          <w:numId w:val="30"/>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Draw the timeline of cash flows for each alternative.</w:t>
      </w:r>
    </w:p>
    <w:p w14:paraId="06EB1D25" w14:textId="77777777" w:rsidR="0056611B" w:rsidRPr="0056611B" w:rsidRDefault="0056611B" w:rsidP="00CD00E9">
      <w:pPr>
        <w:numPr>
          <w:ilvl w:val="0"/>
          <w:numId w:val="30"/>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Discount each cash flow to time zero (the start).</w:t>
      </w:r>
    </w:p>
    <w:p w14:paraId="04C9CE37" w14:textId="77777777" w:rsidR="0056611B" w:rsidRPr="0056611B" w:rsidRDefault="0056611B" w:rsidP="00CD00E9">
      <w:pPr>
        <w:numPr>
          <w:ilvl w:val="0"/>
          <w:numId w:val="30"/>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Add up all present values for each alternative.</w:t>
      </w:r>
    </w:p>
    <w:p w14:paraId="4CF8C92E" w14:textId="77777777" w:rsidR="0056611B" w:rsidRPr="0056611B" w:rsidRDefault="0056611B" w:rsidP="00CD00E9">
      <w:pPr>
        <w:numPr>
          <w:ilvl w:val="0"/>
          <w:numId w:val="30"/>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Choose the alternative with the </w:t>
      </w:r>
      <w:r w:rsidRPr="0056611B">
        <w:rPr>
          <w:rFonts w:ascii="Times New Roman" w:hAnsi="Times New Roman" w:cs="Times New Roman"/>
          <w:b/>
          <w:bCs/>
          <w:sz w:val="24"/>
          <w:szCs w:val="24"/>
          <w:lang w:val="en-IN"/>
        </w:rPr>
        <w:t>highest positive PW</w:t>
      </w:r>
      <w:r w:rsidRPr="0056611B">
        <w:rPr>
          <w:rFonts w:ascii="Times New Roman" w:hAnsi="Times New Roman" w:cs="Times New Roman"/>
          <w:sz w:val="24"/>
          <w:szCs w:val="24"/>
          <w:lang w:val="en-IN"/>
        </w:rPr>
        <w:t xml:space="preserve"> (for profits) or </w:t>
      </w:r>
      <w:r w:rsidRPr="0056611B">
        <w:rPr>
          <w:rFonts w:ascii="Times New Roman" w:hAnsi="Times New Roman" w:cs="Times New Roman"/>
          <w:b/>
          <w:bCs/>
          <w:sz w:val="24"/>
          <w:szCs w:val="24"/>
          <w:lang w:val="en-IN"/>
        </w:rPr>
        <w:t>lowest negative PW</w:t>
      </w:r>
      <w:r w:rsidRPr="0056611B">
        <w:rPr>
          <w:rFonts w:ascii="Times New Roman" w:hAnsi="Times New Roman" w:cs="Times New Roman"/>
          <w:sz w:val="24"/>
          <w:szCs w:val="24"/>
          <w:lang w:val="en-IN"/>
        </w:rPr>
        <w:t xml:space="preserve"> (for costs).</w:t>
      </w:r>
    </w:p>
    <w:p w14:paraId="7F4AC233"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Formula:</w:t>
      </w:r>
      <w:r w:rsidRPr="0056611B">
        <w:rPr>
          <w:rFonts w:ascii="Times New Roman" w:hAnsi="Times New Roman" w:cs="Times New Roman"/>
          <w:sz w:val="24"/>
          <w:szCs w:val="24"/>
          <w:lang w:val="en-IN"/>
        </w:rPr>
        <w:br/>
        <w:t>For a series of cash flows, the PW is:</w:t>
      </w:r>
    </w:p>
    <w:p w14:paraId="72090C38" w14:textId="3E79CB86"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PW=</m:t>
          </m:r>
          <m:nary>
            <m:naryPr>
              <m:chr m:val="∑"/>
              <m:limLoc m:val="undOvr"/>
              <m:grow m:val="1"/>
              <m:ctrlPr>
                <w:rPr>
                  <w:rFonts w:ascii="Cambria Math" w:hAnsi="Cambria Math" w:cs="Times New Roman"/>
                  <w:sz w:val="24"/>
                  <w:szCs w:val="24"/>
                  <w:lang w:val="en-IN"/>
                </w:rPr>
              </m:ctrlPr>
            </m:naryPr>
            <m:sub>
              <m:r>
                <w:rPr>
                  <w:rFonts w:ascii="Cambria Math" w:hAnsi="Cambria Math" w:cs="Times New Roman"/>
                  <w:sz w:val="24"/>
                  <w:szCs w:val="24"/>
                  <w:lang w:val="en-IN"/>
                </w:rPr>
                <m:t>t=0</m:t>
              </m:r>
            </m:sub>
            <m:sup>
              <m:r>
                <w:rPr>
                  <w:rFonts w:ascii="Cambria Math" w:hAnsi="Cambria Math" w:cs="Times New Roman"/>
                  <w:sz w:val="24"/>
                  <w:szCs w:val="24"/>
                  <w:lang w:val="en-IN"/>
                </w:rPr>
                <m:t>n</m:t>
              </m:r>
            </m:sup>
            <m:e>
              <m:f>
                <m:fPr>
                  <m:ctrlPr>
                    <w:rPr>
                      <w:rFonts w:ascii="Cambria Math" w:hAnsi="Cambria Math" w:cs="Times New Roman"/>
                      <w:sz w:val="24"/>
                      <w:szCs w:val="24"/>
                      <w:lang w:val="en-IN"/>
                    </w:rPr>
                  </m:ctrlPr>
                </m:fPr>
                <m:num>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t</m:t>
                      </m:r>
                    </m:sub>
                  </m:sSub>
                </m:num>
                <m:den>
                  <m:d>
                    <m:dPr>
                      <m:sepChr m:val="+"/>
                      <m:endChr m:val=""/>
                      <m:ctrlPr>
                        <w:rPr>
                          <w:rFonts w:ascii="Cambria Math" w:hAnsi="Cambria Math" w:cs="Times New Roman"/>
                          <w:sz w:val="24"/>
                          <w:szCs w:val="24"/>
                          <w:lang w:val="en-IN"/>
                        </w:rPr>
                      </m:ctrlPr>
                    </m:dPr>
                    <m:e>
                      <m:r>
                        <w:rPr>
                          <w:rFonts w:ascii="Cambria Math" w:hAnsi="Cambria Math" w:cs="Times New Roman"/>
                          <w:sz w:val="24"/>
                          <w:szCs w:val="24"/>
                          <w:lang w:val="en-IN"/>
                        </w:rPr>
                        <m:t>1</m:t>
                      </m:r>
                    </m:e>
                    <m:e>
                      <m:r>
                        <w:rPr>
                          <w:rFonts w:ascii="Cambria Math" w:hAnsi="Cambria Math" w:cs="Times New Roman"/>
                          <w:sz w:val="24"/>
                          <w:szCs w:val="24"/>
                          <w:lang w:val="en-IN"/>
                        </w:rPr>
                        <m:t>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t</m:t>
                          </m:r>
                        </m:sup>
                      </m:sSup>
                    </m:e>
                  </m:d>
                </m:den>
              </m:f>
            </m:e>
          </m:nary>
          <m:r>
            <w:rPr>
              <w:rFonts w:ascii="Times New Roman" w:hAnsi="Times New Roman" w:cs="Times New Roman"/>
              <w:sz w:val="24"/>
              <w:szCs w:val="24"/>
              <w:lang w:val="en-IN"/>
            </w:rPr>
            <w:br/>
          </m:r>
        </m:oMath>
      </m:oMathPara>
    </w:p>
    <w:p w14:paraId="6026BD8C" w14:textId="55EA5006"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Where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t</m:t>
            </m:r>
          </m:sub>
        </m:sSub>
      </m:oMath>
      <w:r w:rsidRPr="0056611B">
        <w:rPr>
          <w:rFonts w:ascii="Times New Roman" w:hAnsi="Times New Roman" w:cs="Times New Roman"/>
          <w:sz w:val="24"/>
          <w:szCs w:val="24"/>
          <w:lang w:val="en-IN"/>
        </w:rPr>
        <w:t xml:space="preserve">is cash flow in year </w:t>
      </w:r>
      <m:oMath>
        <m:r>
          <w:rPr>
            <w:rFonts w:ascii="Cambria Math" w:hAnsi="Cambria Math" w:cs="Times New Roman"/>
            <w:sz w:val="24"/>
            <w:szCs w:val="24"/>
            <w:lang w:val="en-IN"/>
          </w:rPr>
          <m:t>t</m:t>
        </m:r>
      </m:oMath>
      <w:r w:rsidRPr="0056611B">
        <w:rPr>
          <w:rFonts w:ascii="Times New Roman" w:hAnsi="Times New Roman" w:cs="Times New Roman"/>
          <w:sz w:val="24"/>
          <w:szCs w:val="24"/>
          <w:lang w:val="en-IN"/>
        </w:rPr>
        <w:t xml:space="preserve">, </w:t>
      </w:r>
      <m:oMath>
        <m:r>
          <w:rPr>
            <w:rFonts w:ascii="Cambria Math" w:hAnsi="Cambria Math" w:cs="Times New Roman"/>
            <w:sz w:val="24"/>
            <w:szCs w:val="24"/>
            <w:lang w:val="en-IN"/>
          </w:rPr>
          <m:t>i</m:t>
        </m:r>
      </m:oMath>
      <w:r w:rsidRPr="0056611B">
        <w:rPr>
          <w:rFonts w:ascii="Times New Roman" w:hAnsi="Times New Roman" w:cs="Times New Roman"/>
          <w:sz w:val="24"/>
          <w:szCs w:val="24"/>
          <w:lang w:val="en-IN"/>
        </w:rPr>
        <w:t xml:space="preserve">is the discount rate, and </w:t>
      </w:r>
      <m:oMath>
        <m:r>
          <w:rPr>
            <w:rFonts w:ascii="Cambria Math" w:hAnsi="Cambria Math" w:cs="Times New Roman"/>
            <w:sz w:val="24"/>
            <w:szCs w:val="24"/>
            <w:lang w:val="en-IN"/>
          </w:rPr>
          <m:t>n</m:t>
        </m:r>
      </m:oMath>
      <w:r w:rsidRPr="0056611B">
        <w:rPr>
          <w:rFonts w:ascii="Times New Roman" w:hAnsi="Times New Roman" w:cs="Times New Roman"/>
          <w:sz w:val="24"/>
          <w:szCs w:val="24"/>
          <w:lang w:val="en-IN"/>
        </w:rPr>
        <w:t>is project life.</w:t>
      </w:r>
    </w:p>
    <w:p w14:paraId="4176A27C" w14:textId="77777777" w:rsidR="00C551AA"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Real-Life Example &amp; Calculation</w:t>
      </w:r>
    </w:p>
    <w:p w14:paraId="494291C7" w14:textId="3F3077F4"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Suppose you can buy either </w:t>
      </w:r>
      <w:r w:rsidRPr="0056611B">
        <w:rPr>
          <w:rFonts w:ascii="Times New Roman" w:hAnsi="Times New Roman" w:cs="Times New Roman"/>
          <w:b/>
          <w:bCs/>
          <w:sz w:val="24"/>
          <w:szCs w:val="24"/>
          <w:lang w:val="en-IN"/>
        </w:rPr>
        <w:t>Machine A</w:t>
      </w:r>
      <w:r w:rsidRPr="0056611B">
        <w:rPr>
          <w:rFonts w:ascii="Times New Roman" w:hAnsi="Times New Roman" w:cs="Times New Roman"/>
          <w:sz w:val="24"/>
          <w:szCs w:val="24"/>
          <w:lang w:val="en-IN"/>
        </w:rPr>
        <w:t xml:space="preserve"> or </w:t>
      </w:r>
      <w:r w:rsidRPr="0056611B">
        <w:rPr>
          <w:rFonts w:ascii="Times New Roman" w:hAnsi="Times New Roman" w:cs="Times New Roman"/>
          <w:b/>
          <w:bCs/>
          <w:sz w:val="24"/>
          <w:szCs w:val="24"/>
          <w:lang w:val="en-IN"/>
        </w:rPr>
        <w:t>Machine B</w:t>
      </w:r>
      <w:r w:rsidRPr="0056611B">
        <w:rPr>
          <w:rFonts w:ascii="Times New Roman" w:hAnsi="Times New Roman" w:cs="Times New Roman"/>
          <w:sz w:val="24"/>
          <w:szCs w:val="24"/>
          <w:lang w:val="en-IN"/>
        </w:rPr>
        <w:t xml:space="preserve"> for making parts:</w:t>
      </w:r>
    </w:p>
    <w:p w14:paraId="19DF6B0B" w14:textId="77777777" w:rsidR="0056611B" w:rsidRPr="0056611B" w:rsidRDefault="0056611B" w:rsidP="00CD00E9">
      <w:pPr>
        <w:numPr>
          <w:ilvl w:val="0"/>
          <w:numId w:val="31"/>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Machine A:</w:t>
      </w:r>
      <w:r w:rsidRPr="0056611B">
        <w:rPr>
          <w:rFonts w:ascii="Times New Roman" w:hAnsi="Times New Roman" w:cs="Times New Roman"/>
          <w:sz w:val="24"/>
          <w:szCs w:val="24"/>
          <w:lang w:val="en-IN"/>
        </w:rPr>
        <w:t xml:space="preserve"> Costs ₹10,000 now, gives ₹3,000 per year for 5 years, no salvage value.</w:t>
      </w:r>
    </w:p>
    <w:p w14:paraId="2B1A401E" w14:textId="77777777" w:rsidR="0056611B" w:rsidRPr="0056611B" w:rsidRDefault="0056611B" w:rsidP="00CD00E9">
      <w:pPr>
        <w:numPr>
          <w:ilvl w:val="0"/>
          <w:numId w:val="31"/>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Interest rate (MARR):</w:t>
      </w:r>
      <w:r w:rsidRPr="0056611B">
        <w:rPr>
          <w:rFonts w:ascii="Times New Roman" w:hAnsi="Times New Roman" w:cs="Times New Roman"/>
          <w:sz w:val="24"/>
          <w:szCs w:val="24"/>
          <w:lang w:val="en-IN"/>
        </w:rPr>
        <w:t xml:space="preserve"> 10%</w:t>
      </w:r>
    </w:p>
    <w:p w14:paraId="291A7E7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Let's find the PW for Machine A:</w:t>
      </w:r>
    </w:p>
    <w:p w14:paraId="787169B9" w14:textId="6ECBF0DD"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PW=-10,000+3,000×(P</m:t>
          </m:r>
          <m:r>
            <m:rPr>
              <m:sty m:val="p"/>
            </m:rPr>
            <w:rPr>
              <w:rFonts w:ascii="Cambria Math" w:hAnsi="Cambria Math" w:cs="Times New Roman"/>
              <w:sz w:val="24"/>
              <w:szCs w:val="24"/>
              <w:lang w:val="en-IN"/>
            </w:rPr>
            <m:t>/</m:t>
          </m:r>
          <m:r>
            <w:rPr>
              <w:rFonts w:ascii="Cambria Math" w:hAnsi="Cambria Math" w:cs="Times New Roman"/>
              <w:sz w:val="24"/>
              <w:szCs w:val="24"/>
              <w:lang w:val="en-IN"/>
            </w:rPr>
            <m:t>A,10</m:t>
          </m:r>
          <m:r>
            <m:rPr>
              <m:sty m:val="p"/>
            </m:rPr>
            <w:rPr>
              <w:rFonts w:ascii="Cambria Math" w:hAnsi="Cambria Math" w:cs="Times New Roman"/>
              <w:sz w:val="24"/>
              <w:szCs w:val="24"/>
              <w:lang w:val="en-IN"/>
            </w:rPr>
            <m:t>%</m:t>
          </m:r>
          <m:r>
            <w:rPr>
              <w:rFonts w:ascii="Cambria Math" w:hAnsi="Cambria Math" w:cs="Times New Roman"/>
              <w:sz w:val="24"/>
              <w:szCs w:val="24"/>
              <w:lang w:val="en-IN"/>
            </w:rPr>
            <m:t>,5)</m:t>
          </m:r>
          <m:r>
            <w:rPr>
              <w:rFonts w:ascii="Times New Roman" w:hAnsi="Times New Roman" w:cs="Times New Roman"/>
              <w:i/>
              <w:sz w:val="24"/>
              <w:szCs w:val="24"/>
              <w:lang w:val="en-IN"/>
            </w:rPr>
            <w:br/>
          </m:r>
        </m:oMath>
      </m:oMathPara>
    </w:p>
    <w:p w14:paraId="252AE846" w14:textId="0888DA56" w:rsidR="0056611B" w:rsidRDefault="0056611B" w:rsidP="00851F11">
      <w:pPr>
        <w:spacing w:after="210" w:line="360" w:lineRule="auto"/>
        <w:ind w:left="540"/>
        <w:jc w:val="both"/>
        <w:rPr>
          <w:rFonts w:ascii="Times New Roman" w:eastAsiaTheme="minorEastAsia" w:hAnsi="Times New Roman" w:cs="Times New Roman"/>
          <w:sz w:val="24"/>
          <w:szCs w:val="24"/>
          <w:lang w:val="en-IN"/>
        </w:rPr>
      </w:pPr>
      <w:r w:rsidRPr="0056611B">
        <w:rPr>
          <w:rFonts w:ascii="Times New Roman" w:hAnsi="Times New Roman" w:cs="Times New Roman"/>
          <w:sz w:val="24"/>
          <w:szCs w:val="24"/>
          <w:lang w:val="en-IN"/>
        </w:rPr>
        <w:t xml:space="preserve">Where </w:t>
      </w:r>
      <m:oMath>
        <m:d>
          <m:dPr>
            <m:sepChr m:val=","/>
            <m:ctrlPr>
              <w:rPr>
                <w:rFonts w:ascii="Cambria Math" w:hAnsi="Cambria Math" w:cs="Times New Roman"/>
                <w:sz w:val="24"/>
                <w:szCs w:val="24"/>
                <w:lang w:val="en-IN"/>
              </w:rPr>
            </m:ctrlPr>
          </m:dPr>
          <m:e>
            <m:r>
              <w:rPr>
                <w:rFonts w:ascii="Cambria Math" w:hAnsi="Cambria Math" w:cs="Times New Roman"/>
                <w:sz w:val="24"/>
                <w:szCs w:val="24"/>
                <w:lang w:val="en-IN"/>
              </w:rPr>
              <m:t>P</m:t>
            </m:r>
            <m:r>
              <m:rPr>
                <m:sty m:val="p"/>
              </m:rPr>
              <w:rPr>
                <w:rFonts w:ascii="Cambria Math" w:hAnsi="Cambria Math" w:cs="Times New Roman"/>
                <w:sz w:val="24"/>
                <w:szCs w:val="24"/>
                <w:lang w:val="en-IN"/>
              </w:rPr>
              <m:t>/</m:t>
            </m:r>
            <m:r>
              <w:rPr>
                <w:rFonts w:ascii="Cambria Math" w:hAnsi="Cambria Math" w:cs="Times New Roman"/>
                <w:sz w:val="24"/>
                <w:szCs w:val="24"/>
                <w:lang w:val="en-IN"/>
              </w:rPr>
              <m:t>A</m:t>
            </m:r>
          </m:e>
          <m:e>
            <m:r>
              <w:rPr>
                <w:rFonts w:ascii="Cambria Math" w:hAnsi="Cambria Math" w:cs="Times New Roman"/>
                <w:sz w:val="24"/>
                <w:szCs w:val="24"/>
                <w:lang w:val="en-IN"/>
              </w:rPr>
              <m:t>10</m:t>
            </m:r>
            <m:r>
              <m:rPr>
                <m:sty m:val="p"/>
              </m:rPr>
              <w:rPr>
                <w:rFonts w:ascii="Cambria Math" w:hAnsi="Cambria Math" w:cs="Times New Roman"/>
                <w:sz w:val="24"/>
                <w:szCs w:val="24"/>
                <w:lang w:val="en-IN"/>
              </w:rPr>
              <m:t>%</m:t>
            </m:r>
          </m:e>
          <m:e>
            <m:r>
              <w:rPr>
                <w:rFonts w:ascii="Cambria Math" w:hAnsi="Cambria Math" w:cs="Times New Roman"/>
                <w:sz w:val="24"/>
                <w:szCs w:val="24"/>
                <w:lang w:val="en-IN"/>
              </w:rPr>
              <m:t>5</m:t>
            </m:r>
          </m:e>
        </m:d>
      </m:oMath>
      <w:r w:rsidRPr="0056611B">
        <w:rPr>
          <w:rFonts w:ascii="Times New Roman" w:hAnsi="Times New Roman" w:cs="Times New Roman"/>
          <w:sz w:val="24"/>
          <w:szCs w:val="24"/>
          <w:lang w:val="en-IN"/>
        </w:rPr>
        <w:t>is the present worth factor for 5 years at 10%.</w:t>
      </w:r>
      <w:r w:rsidRPr="0056611B">
        <w:rPr>
          <w:rFonts w:ascii="Times New Roman" w:hAnsi="Times New Roman" w:cs="Times New Roman"/>
          <w:sz w:val="24"/>
          <w:szCs w:val="24"/>
          <w:lang w:val="en-IN"/>
        </w:rPr>
        <w:br/>
        <w:t xml:space="preserve">From tables: </w:t>
      </w:r>
      <m:oMath>
        <m:r>
          <w:rPr>
            <w:rFonts w:ascii="Cambria Math" w:hAnsi="Cambria Math" w:cs="Times New Roman"/>
            <w:sz w:val="24"/>
            <w:szCs w:val="24"/>
            <w:lang w:val="en-IN"/>
          </w:rPr>
          <m:t>(P</m:t>
        </m:r>
        <m:r>
          <m:rPr>
            <m:sty m:val="p"/>
          </m:rPr>
          <w:rPr>
            <w:rFonts w:ascii="Cambria Math" w:hAnsi="Cambria Math" w:cs="Times New Roman"/>
            <w:sz w:val="24"/>
            <w:szCs w:val="24"/>
            <w:lang w:val="en-IN"/>
          </w:rPr>
          <m:t>/</m:t>
        </m:r>
        <m:r>
          <w:rPr>
            <w:rFonts w:ascii="Cambria Math" w:hAnsi="Cambria Math" w:cs="Times New Roman"/>
            <w:sz w:val="24"/>
            <w:szCs w:val="24"/>
            <w:lang w:val="en-IN"/>
          </w:rPr>
          <m:t>A,10</m:t>
        </m:r>
        <m:r>
          <m:rPr>
            <m:sty m:val="p"/>
          </m:rPr>
          <w:rPr>
            <w:rFonts w:ascii="Cambria Math" w:hAnsi="Cambria Math" w:cs="Times New Roman"/>
            <w:sz w:val="24"/>
            <w:szCs w:val="24"/>
            <w:lang w:val="en-IN"/>
          </w:rPr>
          <m:t>%</m:t>
        </m:r>
        <m:r>
          <w:rPr>
            <w:rFonts w:ascii="Cambria Math" w:hAnsi="Cambria Math" w:cs="Times New Roman"/>
            <w:sz w:val="24"/>
            <w:szCs w:val="24"/>
            <w:lang w:val="en-IN"/>
          </w:rPr>
          <m:t>,5)=3.790</m:t>
        </m:r>
      </m:oMath>
    </w:p>
    <w:p w14:paraId="1FA1C919" w14:textId="77777777" w:rsidR="00851F11" w:rsidRPr="0056611B" w:rsidRDefault="00851F11" w:rsidP="00851F11">
      <w:pPr>
        <w:spacing w:after="210" w:line="360" w:lineRule="auto"/>
        <w:ind w:left="540"/>
        <w:jc w:val="both"/>
        <w:rPr>
          <w:rFonts w:ascii="Times New Roman" w:hAnsi="Times New Roman" w:cs="Times New Roman"/>
          <w:sz w:val="24"/>
          <w:szCs w:val="24"/>
          <w:lang w:val="en-IN"/>
        </w:rPr>
      </w:pPr>
    </w:p>
    <w:p w14:paraId="7A1D8138" w14:textId="4ED85D08"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w:lastRenderedPageBreak/>
            <m:t>PW=-10,000+3,000×3.7908=-10,000+11,372.4=</m:t>
          </m:r>
          <m:r>
            <m:rPr>
              <m:nor/>
            </m:rPr>
            <w:rPr>
              <w:rFonts w:ascii="Times New Roman" w:hAnsi="Times New Roman" w:cs="Times New Roman"/>
              <w:sz w:val="24"/>
              <w:szCs w:val="24"/>
              <w:lang w:val="en-IN"/>
            </w:rPr>
            <m:t>₹</m:t>
          </m:r>
          <m:r>
            <w:rPr>
              <w:rFonts w:ascii="Cambria Math" w:hAnsi="Cambria Math" w:cs="Times New Roman"/>
              <w:sz w:val="24"/>
              <w:szCs w:val="24"/>
              <w:lang w:val="en-IN"/>
            </w:rPr>
            <m:t>1,372.4</m:t>
          </m:r>
          <m:r>
            <w:rPr>
              <w:rFonts w:ascii="Times New Roman" w:hAnsi="Times New Roman" w:cs="Times New Roman"/>
              <w:i/>
              <w:sz w:val="24"/>
              <w:szCs w:val="24"/>
              <w:lang w:val="en-IN"/>
            </w:rPr>
            <w:br/>
          </m:r>
        </m:oMath>
      </m:oMathPara>
    </w:p>
    <w:p w14:paraId="06DBACF9" w14:textId="5990A03C" w:rsidR="0056611B" w:rsidRPr="0056611B" w:rsidRDefault="0056611B" w:rsidP="00562C80">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If Machine B's PW is lower, </w:t>
      </w:r>
      <w:r w:rsidRPr="0056611B">
        <w:rPr>
          <w:rFonts w:ascii="Times New Roman" w:hAnsi="Times New Roman" w:cs="Times New Roman"/>
          <w:b/>
          <w:bCs/>
          <w:sz w:val="24"/>
          <w:szCs w:val="24"/>
          <w:lang w:val="en-IN"/>
        </w:rPr>
        <w:t>Machine A</w:t>
      </w:r>
      <w:r w:rsidRPr="0056611B">
        <w:rPr>
          <w:rFonts w:ascii="Times New Roman" w:hAnsi="Times New Roman" w:cs="Times New Roman"/>
          <w:sz w:val="24"/>
          <w:szCs w:val="24"/>
          <w:lang w:val="en-IN"/>
        </w:rPr>
        <w:t xml:space="preserve"> is preferred</w:t>
      </w:r>
      <w:r w:rsidR="00562C80">
        <w:rPr>
          <w:rFonts w:ascii="Times New Roman" w:hAnsi="Times New Roman" w:cs="Times New Roman"/>
          <w:sz w:val="24"/>
          <w:szCs w:val="24"/>
          <w:lang w:val="en-IN"/>
        </w:rPr>
        <w:t xml:space="preserve"> </w:t>
      </w:r>
    </w:p>
    <w:p w14:paraId="34877E83"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343CA097">
          <v:rect id="_x0000_i1154" style="width:0;height:1.5pt" o:hralign="center" o:hrstd="t" o:hr="t" fillcolor="#a0a0a0" stroked="f"/>
        </w:pict>
      </w:r>
    </w:p>
    <w:p w14:paraId="4D0D27F4"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2. Future Worth (FW) Method</w:t>
      </w:r>
    </w:p>
    <w:p w14:paraId="0CC2969B" w14:textId="69E91890"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Definition</w:t>
      </w:r>
      <w:r w:rsidRPr="0056611B">
        <w:rPr>
          <w:rFonts w:ascii="Times New Roman" w:hAnsi="Times New Roman" w:cs="Times New Roman"/>
          <w:sz w:val="24"/>
          <w:szCs w:val="24"/>
          <w:lang w:val="en-IN"/>
        </w:rPr>
        <w:br/>
        <w:t>Similar to PW, but all cash flows are "pushed" forward to the end of the project life, using the same interest rate. You compare the alternatives by which gives the biggest FW</w:t>
      </w:r>
      <w:r w:rsidR="00C551AA">
        <w:rPr>
          <w:rFonts w:ascii="Times New Roman" w:hAnsi="Times New Roman" w:cs="Times New Roman"/>
          <w:sz w:val="24"/>
          <w:szCs w:val="24"/>
          <w:lang w:val="en-IN"/>
        </w:rPr>
        <w:t>.</w:t>
      </w:r>
    </w:p>
    <w:p w14:paraId="20187F6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Steps</w:t>
      </w:r>
    </w:p>
    <w:p w14:paraId="66DCEDCE" w14:textId="77777777" w:rsidR="0056611B" w:rsidRPr="0056611B" w:rsidRDefault="0056611B" w:rsidP="00CD00E9">
      <w:pPr>
        <w:numPr>
          <w:ilvl w:val="0"/>
          <w:numId w:val="32"/>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Set up the timeline and list all cash flows for each alternative.</w:t>
      </w:r>
    </w:p>
    <w:p w14:paraId="449BF20B" w14:textId="77777777" w:rsidR="0056611B" w:rsidRPr="0056611B" w:rsidRDefault="0056611B" w:rsidP="00CD00E9">
      <w:pPr>
        <w:numPr>
          <w:ilvl w:val="0"/>
          <w:numId w:val="32"/>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Compound each cash flow to the end of the project.</w:t>
      </w:r>
    </w:p>
    <w:p w14:paraId="2DA173A7" w14:textId="77777777" w:rsidR="0056611B" w:rsidRPr="0056611B" w:rsidRDefault="0056611B" w:rsidP="00CD00E9">
      <w:pPr>
        <w:numPr>
          <w:ilvl w:val="0"/>
          <w:numId w:val="32"/>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Add up the future values for each alternative.</w:t>
      </w:r>
    </w:p>
    <w:p w14:paraId="25DE9779" w14:textId="77777777" w:rsidR="0056611B" w:rsidRPr="0056611B" w:rsidRDefault="0056611B" w:rsidP="00CD00E9">
      <w:pPr>
        <w:numPr>
          <w:ilvl w:val="0"/>
          <w:numId w:val="32"/>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Choose the </w:t>
      </w:r>
      <w:r w:rsidRPr="0056611B">
        <w:rPr>
          <w:rFonts w:ascii="Times New Roman" w:hAnsi="Times New Roman" w:cs="Times New Roman"/>
          <w:b/>
          <w:bCs/>
          <w:sz w:val="24"/>
          <w:szCs w:val="24"/>
          <w:lang w:val="en-IN"/>
        </w:rPr>
        <w:t>maximum FW</w:t>
      </w:r>
      <w:r w:rsidRPr="0056611B">
        <w:rPr>
          <w:rFonts w:ascii="Times New Roman" w:hAnsi="Times New Roman" w:cs="Times New Roman"/>
          <w:sz w:val="24"/>
          <w:szCs w:val="24"/>
          <w:lang w:val="en-IN"/>
        </w:rPr>
        <w:t xml:space="preserve"> for returns or </w:t>
      </w:r>
      <w:r w:rsidRPr="0056611B">
        <w:rPr>
          <w:rFonts w:ascii="Times New Roman" w:hAnsi="Times New Roman" w:cs="Times New Roman"/>
          <w:b/>
          <w:bCs/>
          <w:sz w:val="24"/>
          <w:szCs w:val="24"/>
          <w:lang w:val="en-IN"/>
        </w:rPr>
        <w:t>minimum FW</w:t>
      </w:r>
      <w:r w:rsidRPr="0056611B">
        <w:rPr>
          <w:rFonts w:ascii="Times New Roman" w:hAnsi="Times New Roman" w:cs="Times New Roman"/>
          <w:sz w:val="24"/>
          <w:szCs w:val="24"/>
          <w:lang w:val="en-IN"/>
        </w:rPr>
        <w:t xml:space="preserve"> for costs.</w:t>
      </w:r>
    </w:p>
    <w:p w14:paraId="6765D392"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Formula:</w:t>
      </w:r>
    </w:p>
    <w:p w14:paraId="48728758" w14:textId="585FE61B"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FW=</m:t>
          </m:r>
          <m:nary>
            <m:naryPr>
              <m:chr m:val="∑"/>
              <m:limLoc m:val="undOvr"/>
              <m:grow m:val="1"/>
              <m:ctrlPr>
                <w:rPr>
                  <w:rFonts w:ascii="Cambria Math" w:hAnsi="Cambria Math" w:cs="Times New Roman"/>
                  <w:sz w:val="24"/>
                  <w:szCs w:val="24"/>
                  <w:lang w:val="en-IN"/>
                </w:rPr>
              </m:ctrlPr>
            </m:naryPr>
            <m:sub>
              <m:r>
                <w:rPr>
                  <w:rFonts w:ascii="Cambria Math" w:hAnsi="Cambria Math" w:cs="Times New Roman"/>
                  <w:sz w:val="24"/>
                  <w:szCs w:val="24"/>
                  <w:lang w:val="en-IN"/>
                </w:rPr>
                <m:t>t=0</m:t>
              </m:r>
            </m:sub>
            <m:sup>
              <m:r>
                <w:rPr>
                  <w:rFonts w:ascii="Cambria Math" w:hAnsi="Cambria Math" w:cs="Times New Roman"/>
                  <w:sz w:val="24"/>
                  <w:szCs w:val="24"/>
                  <w:lang w:val="en-IN"/>
                </w:rPr>
                <m:t>n</m:t>
              </m:r>
            </m:sup>
            <m:e>
              <m:r>
                <w:rPr>
                  <w:rFonts w:ascii="Cambria Math" w:hAnsi="Cambria Math" w:cs="Times New Roman"/>
                  <w:sz w:val="24"/>
                  <w:szCs w:val="24"/>
                  <w:lang w:val="en-IN"/>
                </w:rPr>
                <m:t>C</m:t>
              </m:r>
            </m:e>
          </m:nary>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t</m:t>
              </m:r>
            </m:sub>
          </m:sSub>
          <m:r>
            <w:rPr>
              <w:rFonts w:ascii="Cambria Math" w:hAnsi="Cambria Math" w:cs="Times New Roman"/>
              <w:sz w:val="24"/>
              <w:szCs w:val="24"/>
              <w:lang w:val="en-IN"/>
            </w:rPr>
            <m:t>×(1+i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n-t</m:t>
              </m:r>
            </m:sup>
          </m:sSup>
          <m:r>
            <w:rPr>
              <w:rFonts w:ascii="Times New Roman" w:hAnsi="Times New Roman" w:cs="Times New Roman"/>
              <w:sz w:val="24"/>
              <w:szCs w:val="24"/>
              <w:lang w:val="en-IN"/>
            </w:rPr>
            <w:br/>
          </m:r>
        </m:oMath>
      </m:oMathPara>
    </w:p>
    <w:p w14:paraId="6CBF05BF"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Example:</w:t>
      </w:r>
      <w:r w:rsidRPr="0056611B">
        <w:rPr>
          <w:rFonts w:ascii="Times New Roman" w:hAnsi="Times New Roman" w:cs="Times New Roman"/>
          <w:sz w:val="24"/>
          <w:szCs w:val="24"/>
          <w:lang w:val="en-IN"/>
        </w:rPr>
        <w:br/>
        <w:t>Suppose Machine A's cash flows are as above.</w:t>
      </w:r>
    </w:p>
    <w:p w14:paraId="774C54DD"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The annual cash inflows are compounded to year 5:</w:t>
      </w:r>
    </w:p>
    <w:p w14:paraId="46609274" w14:textId="14ECB8A2"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FW=-10,000×(1+0.10</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5</m:t>
              </m:r>
            </m:sup>
          </m:sSup>
          <m:r>
            <w:rPr>
              <w:rFonts w:ascii="Cambria Math" w:hAnsi="Cambria Math" w:cs="Times New Roman"/>
              <w:sz w:val="24"/>
              <w:szCs w:val="24"/>
              <w:lang w:val="en-IN"/>
            </w:rPr>
            <m:t>+3,000×</m:t>
          </m:r>
          <m:d>
            <m:dPr>
              <m:ctrlPr>
                <w:rPr>
                  <w:rFonts w:ascii="Cambria Math" w:hAnsi="Cambria Math" w:cs="Times New Roman"/>
                  <w:sz w:val="24"/>
                  <w:szCs w:val="24"/>
                  <w:lang w:val="en-IN"/>
                </w:rPr>
              </m:ctrlPr>
            </m:dPr>
            <m:e>
              <m:f>
                <m:fPr>
                  <m:ctrlPr>
                    <w:rPr>
                      <w:rFonts w:ascii="Cambria Math" w:hAnsi="Cambria Math" w:cs="Times New Roman"/>
                      <w:sz w:val="24"/>
                      <w:szCs w:val="24"/>
                      <w:lang w:val="en-IN"/>
                    </w:rPr>
                  </m:ctrlPr>
                </m:fPr>
                <m:num>
                  <m:d>
                    <m:dPr>
                      <m:endChr m:val=""/>
                      <m:ctrlPr>
                        <w:rPr>
                          <w:rFonts w:ascii="Cambria Math" w:hAnsi="Cambria Math" w:cs="Times New Roman"/>
                          <w:sz w:val="24"/>
                          <w:szCs w:val="24"/>
                          <w:lang w:val="en-IN"/>
                        </w:rPr>
                      </m:ctrlPr>
                    </m:dPr>
                    <m:e>
                      <m:r>
                        <w:rPr>
                          <w:rFonts w:ascii="Cambria Math" w:hAnsi="Cambria Math" w:cs="Times New Roman"/>
                          <w:sz w:val="24"/>
                          <w:szCs w:val="24"/>
                          <w:lang w:val="en-IN"/>
                        </w:rPr>
                        <m:t>1+0.10</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5</m:t>
                          </m:r>
                        </m:sup>
                      </m:sSup>
                      <m:r>
                        <w:rPr>
                          <w:rFonts w:ascii="Cambria Math" w:hAnsi="Cambria Math" w:cs="Times New Roman"/>
                          <w:sz w:val="24"/>
                          <w:szCs w:val="24"/>
                          <w:lang w:val="en-IN"/>
                        </w:rPr>
                        <m:t>-1</m:t>
                      </m:r>
                    </m:e>
                  </m:d>
                </m:num>
                <m:den>
                  <m:r>
                    <w:rPr>
                      <w:rFonts w:ascii="Cambria Math" w:hAnsi="Cambria Math" w:cs="Times New Roman"/>
                      <w:sz w:val="24"/>
                      <w:szCs w:val="24"/>
                      <w:lang w:val="en-IN"/>
                    </w:rPr>
                    <m:t>0.10</m:t>
                  </m:r>
                </m:den>
              </m:f>
            </m:e>
          </m:d>
          <m:r>
            <w:rPr>
              <w:rFonts w:ascii="Times New Roman" w:hAnsi="Times New Roman" w:cs="Times New Roman"/>
              <w:sz w:val="24"/>
              <w:szCs w:val="24"/>
              <w:lang w:val="en-IN"/>
            </w:rPr>
            <w:br/>
          </m:r>
        </m:oMath>
      </m:oMathPara>
    </w:p>
    <w:p w14:paraId="01DF42D6"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lastRenderedPageBreak/>
        <w:t>Calculate using the factors or a calculator. After you get the answer, check if it's higher than competitors.</w:t>
      </w:r>
    </w:p>
    <w:p w14:paraId="2A846E8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14E999F3">
          <v:rect id="_x0000_i1155" style="width:0;height:1.5pt" o:hralign="center" o:hrstd="t" o:hr="t" fillcolor="#a0a0a0" stroked="f"/>
        </w:pict>
      </w:r>
    </w:p>
    <w:p w14:paraId="35919FFE"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3. Annual Equivalent (AE or AW) Method</w:t>
      </w:r>
    </w:p>
    <w:p w14:paraId="2EB3906B" w14:textId="7106ADE9"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Definition</w:t>
      </w:r>
      <w:r w:rsidRPr="0056611B">
        <w:rPr>
          <w:rFonts w:ascii="Times New Roman" w:hAnsi="Times New Roman" w:cs="Times New Roman"/>
          <w:sz w:val="24"/>
          <w:szCs w:val="24"/>
          <w:lang w:val="en-IN"/>
        </w:rPr>
        <w:br/>
        <w:t xml:space="preserve">All cash flows are converted into an </w:t>
      </w:r>
      <w:r w:rsidRPr="0056611B">
        <w:rPr>
          <w:rFonts w:ascii="Times New Roman" w:hAnsi="Times New Roman" w:cs="Times New Roman"/>
          <w:b/>
          <w:bCs/>
          <w:sz w:val="24"/>
          <w:szCs w:val="24"/>
          <w:lang w:val="en-IN"/>
        </w:rPr>
        <w:t>equal yearly amount (annuity)</w:t>
      </w:r>
      <w:r w:rsidRPr="0056611B">
        <w:rPr>
          <w:rFonts w:ascii="Times New Roman" w:hAnsi="Times New Roman" w:cs="Times New Roman"/>
          <w:sz w:val="24"/>
          <w:szCs w:val="24"/>
          <w:lang w:val="en-IN"/>
        </w:rPr>
        <w:t>, also called the annual equivalent or annual worth, at the chosen interest rate. This is especially helpful for projects with different lifespans</w:t>
      </w:r>
      <w:r w:rsidR="00562C80">
        <w:rPr>
          <w:rFonts w:ascii="Times New Roman" w:hAnsi="Times New Roman" w:cs="Times New Roman"/>
          <w:sz w:val="24"/>
          <w:szCs w:val="24"/>
          <w:lang w:val="en-IN"/>
        </w:rPr>
        <w:t>.</w:t>
      </w:r>
    </w:p>
    <w:p w14:paraId="39B814BD"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Steps</w:t>
      </w:r>
    </w:p>
    <w:p w14:paraId="66007584" w14:textId="77777777" w:rsidR="0056611B" w:rsidRPr="0056611B" w:rsidRDefault="0056611B" w:rsidP="00CD00E9">
      <w:pPr>
        <w:numPr>
          <w:ilvl w:val="0"/>
          <w:numId w:val="33"/>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Find the PW (or FW) for each alternative.</w:t>
      </w:r>
    </w:p>
    <w:p w14:paraId="3AA94782" w14:textId="77777777" w:rsidR="0056611B" w:rsidRPr="0056611B" w:rsidRDefault="0056611B" w:rsidP="00CD00E9">
      <w:pPr>
        <w:numPr>
          <w:ilvl w:val="0"/>
          <w:numId w:val="33"/>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Convert the total PW into an equivalent annual cost/revenue using the capital recovery factor.</w:t>
      </w:r>
    </w:p>
    <w:p w14:paraId="0B29180D" w14:textId="77777777" w:rsidR="0056611B" w:rsidRPr="0056611B" w:rsidRDefault="0056611B" w:rsidP="00CD00E9">
      <w:pPr>
        <w:numPr>
          <w:ilvl w:val="0"/>
          <w:numId w:val="33"/>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Compare alternatives by their annual worth: pick the </w:t>
      </w:r>
      <w:r w:rsidRPr="0056611B">
        <w:rPr>
          <w:rFonts w:ascii="Times New Roman" w:hAnsi="Times New Roman" w:cs="Times New Roman"/>
          <w:b/>
          <w:bCs/>
          <w:sz w:val="24"/>
          <w:szCs w:val="24"/>
          <w:lang w:val="en-IN"/>
        </w:rPr>
        <w:t>highest (for profits)</w:t>
      </w:r>
      <w:r w:rsidRPr="0056611B">
        <w:rPr>
          <w:rFonts w:ascii="Times New Roman" w:hAnsi="Times New Roman" w:cs="Times New Roman"/>
          <w:sz w:val="24"/>
          <w:szCs w:val="24"/>
          <w:lang w:val="en-IN"/>
        </w:rPr>
        <w:t xml:space="preserve"> or </w:t>
      </w:r>
      <w:r w:rsidRPr="0056611B">
        <w:rPr>
          <w:rFonts w:ascii="Times New Roman" w:hAnsi="Times New Roman" w:cs="Times New Roman"/>
          <w:b/>
          <w:bCs/>
          <w:sz w:val="24"/>
          <w:szCs w:val="24"/>
          <w:lang w:val="en-IN"/>
        </w:rPr>
        <w:t>lowest (for costs)</w:t>
      </w:r>
      <w:r w:rsidRPr="0056611B">
        <w:rPr>
          <w:rFonts w:ascii="Times New Roman" w:hAnsi="Times New Roman" w:cs="Times New Roman"/>
          <w:sz w:val="24"/>
          <w:szCs w:val="24"/>
          <w:lang w:val="en-IN"/>
        </w:rPr>
        <w:t xml:space="preserve"> annual equivalent.</w:t>
      </w:r>
    </w:p>
    <w:p w14:paraId="428C6BB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Formula:</w:t>
      </w:r>
    </w:p>
    <w:p w14:paraId="200C04EC" w14:textId="30EA9320"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AW=PW×(A</m:t>
          </m:r>
          <m:r>
            <m:rPr>
              <m:sty m:val="p"/>
            </m:rPr>
            <w:rPr>
              <w:rFonts w:ascii="Cambria Math" w:hAnsi="Cambria Math" w:cs="Times New Roman"/>
              <w:sz w:val="24"/>
              <w:szCs w:val="24"/>
              <w:lang w:val="en-IN"/>
            </w:rPr>
            <m:t>/</m:t>
          </m:r>
          <m:r>
            <w:rPr>
              <w:rFonts w:ascii="Cambria Math" w:hAnsi="Cambria Math" w:cs="Times New Roman"/>
              <w:sz w:val="24"/>
              <w:szCs w:val="24"/>
              <w:lang w:val="en-IN"/>
            </w:rPr>
            <m:t>P,i,n)</m:t>
          </m:r>
          <m:r>
            <w:rPr>
              <w:rFonts w:ascii="Times New Roman" w:hAnsi="Times New Roman" w:cs="Times New Roman"/>
              <w:i/>
              <w:sz w:val="24"/>
              <w:szCs w:val="24"/>
              <w:lang w:val="en-IN"/>
            </w:rPr>
            <w:br/>
          </m:r>
        </m:oMath>
      </m:oMathPara>
    </w:p>
    <w:p w14:paraId="08259E3D" w14:textId="55F3A2DE"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where </w:t>
      </w:r>
      <m:oMath>
        <m:d>
          <m:dPr>
            <m:sepChr m:val=","/>
            <m:ctrlPr>
              <w:rPr>
                <w:rFonts w:ascii="Cambria Math" w:hAnsi="Cambria Math" w:cs="Times New Roman"/>
                <w:sz w:val="24"/>
                <w:szCs w:val="24"/>
                <w:lang w:val="en-IN"/>
              </w:rPr>
            </m:ctrlPr>
          </m:dPr>
          <m:e>
            <m:r>
              <w:rPr>
                <w:rFonts w:ascii="Cambria Math" w:hAnsi="Cambria Math" w:cs="Times New Roman"/>
                <w:sz w:val="24"/>
                <w:szCs w:val="24"/>
                <w:lang w:val="en-IN"/>
              </w:rPr>
              <m:t>A</m:t>
            </m:r>
            <m:r>
              <m:rPr>
                <m:sty m:val="p"/>
              </m:rPr>
              <w:rPr>
                <w:rFonts w:ascii="Cambria Math" w:hAnsi="Cambria Math" w:cs="Times New Roman"/>
                <w:sz w:val="24"/>
                <w:szCs w:val="24"/>
                <w:lang w:val="en-IN"/>
              </w:rPr>
              <m:t>/</m:t>
            </m:r>
            <m:r>
              <w:rPr>
                <w:rFonts w:ascii="Cambria Math" w:hAnsi="Cambria Math" w:cs="Times New Roman"/>
                <w:sz w:val="24"/>
                <w:szCs w:val="24"/>
                <w:lang w:val="en-IN"/>
              </w:rPr>
              <m:t>P</m:t>
            </m:r>
          </m:e>
          <m:e>
            <m:r>
              <w:rPr>
                <w:rFonts w:ascii="Cambria Math" w:hAnsi="Cambria Math" w:cs="Times New Roman"/>
                <w:sz w:val="24"/>
                <w:szCs w:val="24"/>
                <w:lang w:val="en-IN"/>
              </w:rPr>
              <m:t>i</m:t>
            </m:r>
          </m:e>
          <m:e>
            <m:r>
              <w:rPr>
                <w:rFonts w:ascii="Cambria Math" w:hAnsi="Cambria Math" w:cs="Times New Roman"/>
                <w:sz w:val="24"/>
                <w:szCs w:val="24"/>
                <w:lang w:val="en-IN"/>
              </w:rPr>
              <m:t>n</m:t>
            </m:r>
          </m:e>
        </m:d>
      </m:oMath>
      <w:r w:rsidRPr="0056611B">
        <w:rPr>
          <w:rFonts w:ascii="Times New Roman" w:hAnsi="Times New Roman" w:cs="Times New Roman"/>
          <w:sz w:val="24"/>
          <w:szCs w:val="24"/>
          <w:lang w:val="en-IN"/>
        </w:rPr>
        <w:t>is the capital recovery factor.</w:t>
      </w:r>
    </w:p>
    <w:p w14:paraId="26344F19" w14:textId="248D444F"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Example:</w:t>
      </w:r>
      <w:r w:rsidRPr="0056611B">
        <w:rPr>
          <w:rFonts w:ascii="Times New Roman" w:hAnsi="Times New Roman" w:cs="Times New Roman"/>
          <w:sz w:val="24"/>
          <w:szCs w:val="24"/>
          <w:lang w:val="en-IN"/>
        </w:rPr>
        <w:br/>
        <w:t xml:space="preserve">From the earlier example, if Machine A’s PW = ₹1,372.4, and </w:t>
      </w:r>
      <m:oMath>
        <m:r>
          <w:rPr>
            <w:rFonts w:ascii="Cambria Math" w:hAnsi="Cambria Math" w:cs="Times New Roman"/>
            <w:sz w:val="24"/>
            <w:szCs w:val="24"/>
            <w:lang w:val="en-IN"/>
          </w:rPr>
          <m:t>(A</m:t>
        </m:r>
        <m:r>
          <m:rPr>
            <m:sty m:val="p"/>
          </m:rPr>
          <w:rPr>
            <w:rFonts w:ascii="Cambria Math" w:hAnsi="Cambria Math" w:cs="Times New Roman"/>
            <w:sz w:val="24"/>
            <w:szCs w:val="24"/>
            <w:lang w:val="en-IN"/>
          </w:rPr>
          <m:t>/</m:t>
        </m:r>
        <m:r>
          <w:rPr>
            <w:rFonts w:ascii="Cambria Math" w:hAnsi="Cambria Math" w:cs="Times New Roman"/>
            <w:sz w:val="24"/>
            <w:szCs w:val="24"/>
            <w:lang w:val="en-IN"/>
          </w:rPr>
          <m:t>P,10</m:t>
        </m:r>
        <m:r>
          <m:rPr>
            <m:sty m:val="p"/>
          </m:rPr>
          <w:rPr>
            <w:rFonts w:ascii="Cambria Math" w:hAnsi="Cambria Math" w:cs="Times New Roman"/>
            <w:sz w:val="24"/>
            <w:szCs w:val="24"/>
            <w:lang w:val="en-IN"/>
          </w:rPr>
          <m:t>%</m:t>
        </m:r>
        <m:r>
          <w:rPr>
            <w:rFonts w:ascii="Cambria Math" w:hAnsi="Cambria Math" w:cs="Times New Roman"/>
            <w:sz w:val="24"/>
            <w:szCs w:val="24"/>
            <w:lang w:val="en-IN"/>
          </w:rPr>
          <m:t>,5)=0.2638</m:t>
        </m:r>
      </m:oMath>
      <w:r w:rsidRPr="0056611B">
        <w:rPr>
          <w:rFonts w:ascii="Times New Roman" w:hAnsi="Times New Roman" w:cs="Times New Roman"/>
          <w:sz w:val="24"/>
          <w:szCs w:val="24"/>
          <w:lang w:val="en-IN"/>
        </w:rPr>
        <w:t>:</w:t>
      </w:r>
    </w:p>
    <w:p w14:paraId="3FCB29C1" w14:textId="18D8EBE8"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AW=1,372.4×0.2638=</m:t>
          </m:r>
          <m:r>
            <m:rPr>
              <m:nor/>
            </m:rPr>
            <w:rPr>
              <w:rFonts w:ascii="Times New Roman" w:hAnsi="Times New Roman" w:cs="Times New Roman"/>
              <w:sz w:val="24"/>
              <w:szCs w:val="24"/>
              <w:lang w:val="en-IN"/>
            </w:rPr>
            <m:t>₹</m:t>
          </m:r>
          <m:r>
            <w:rPr>
              <w:rFonts w:ascii="Cambria Math" w:hAnsi="Cambria Math" w:cs="Times New Roman"/>
              <w:sz w:val="24"/>
              <w:szCs w:val="24"/>
              <w:lang w:val="en-IN"/>
            </w:rPr>
            <m:t>362</m:t>
          </m:r>
          <m:r>
            <w:rPr>
              <w:rFonts w:ascii="Times New Roman" w:hAnsi="Times New Roman" w:cs="Times New Roman"/>
              <w:i/>
              <w:sz w:val="24"/>
              <w:szCs w:val="24"/>
              <w:lang w:val="en-IN"/>
            </w:rPr>
            <w:br/>
          </m:r>
        </m:oMath>
      </m:oMathPara>
    </w:p>
    <w:p w14:paraId="700DA96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This means, on average, Machine A gives you ₹362/year (over the investment’s life), over and above the breakeven return rate.</w:t>
      </w:r>
    </w:p>
    <w:p w14:paraId="2C0B3AD3"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lastRenderedPageBreak/>
        <w:pict w14:anchorId="60C3B1A1">
          <v:rect id="_x0000_i1156" style="width:0;height:1.5pt" o:hralign="center" o:hrstd="t" o:hr="t" fillcolor="#a0a0a0" stroked="f"/>
        </w:pict>
      </w:r>
    </w:p>
    <w:p w14:paraId="45DC7DFA"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4. Internal Rate of Return (IRR)</w:t>
      </w:r>
    </w:p>
    <w:p w14:paraId="36D9CB0B" w14:textId="68B7C246"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Definition</w:t>
      </w:r>
      <w:r w:rsidRPr="0056611B">
        <w:rPr>
          <w:rFonts w:ascii="Times New Roman" w:hAnsi="Times New Roman" w:cs="Times New Roman"/>
          <w:sz w:val="24"/>
          <w:szCs w:val="24"/>
          <w:lang w:val="en-IN"/>
        </w:rPr>
        <w:br/>
        <w:t xml:space="preserve">IRR is the interest rate at which the </w:t>
      </w:r>
      <w:r w:rsidRPr="0056611B">
        <w:rPr>
          <w:rFonts w:ascii="Times New Roman" w:hAnsi="Times New Roman" w:cs="Times New Roman"/>
          <w:b/>
          <w:bCs/>
          <w:sz w:val="24"/>
          <w:szCs w:val="24"/>
          <w:lang w:val="en-IN"/>
        </w:rPr>
        <w:t>PW of all cash flows sums to zero</w:t>
      </w:r>
      <w:r w:rsidRPr="0056611B">
        <w:rPr>
          <w:rFonts w:ascii="Times New Roman" w:hAnsi="Times New Roman" w:cs="Times New Roman"/>
          <w:sz w:val="24"/>
          <w:szCs w:val="24"/>
          <w:lang w:val="en-IN"/>
        </w:rPr>
        <w:t>. It’s the break-even rate of return: the project just pays for itself.</w:t>
      </w:r>
    </w:p>
    <w:p w14:paraId="5C4F3C1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Steps</w:t>
      </w:r>
    </w:p>
    <w:p w14:paraId="66C00E32" w14:textId="77777777" w:rsidR="0056611B" w:rsidRPr="0056611B" w:rsidRDefault="0056611B" w:rsidP="00CD00E9">
      <w:pPr>
        <w:numPr>
          <w:ilvl w:val="0"/>
          <w:numId w:val="34"/>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Set up the cash flows.</w:t>
      </w:r>
    </w:p>
    <w:p w14:paraId="70ED92F1" w14:textId="049F599E" w:rsidR="0056611B" w:rsidRPr="0056611B" w:rsidRDefault="0056611B" w:rsidP="00CD00E9">
      <w:pPr>
        <w:numPr>
          <w:ilvl w:val="0"/>
          <w:numId w:val="34"/>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Solve for </w:t>
      </w:r>
      <m:oMath>
        <m:r>
          <w:rPr>
            <w:rFonts w:ascii="Cambria Math" w:hAnsi="Cambria Math" w:cs="Times New Roman"/>
            <w:sz w:val="24"/>
            <w:szCs w:val="24"/>
            <w:lang w:val="en-IN"/>
          </w:rPr>
          <m:t>i</m:t>
        </m:r>
      </m:oMath>
      <w:r w:rsidRPr="0056611B">
        <w:rPr>
          <w:rFonts w:ascii="Times New Roman" w:hAnsi="Times New Roman" w:cs="Times New Roman"/>
          <w:sz w:val="24"/>
          <w:szCs w:val="24"/>
          <w:lang w:val="en-IN"/>
        </w:rPr>
        <w:t>in</w:t>
      </w:r>
    </w:p>
    <w:p w14:paraId="652B0E47" w14:textId="4D3F72E8"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0=</m:t>
          </m:r>
          <m:nary>
            <m:naryPr>
              <m:chr m:val="∑"/>
              <m:limLoc m:val="undOvr"/>
              <m:grow m:val="1"/>
              <m:ctrlPr>
                <w:rPr>
                  <w:rFonts w:ascii="Cambria Math" w:hAnsi="Cambria Math" w:cs="Times New Roman"/>
                  <w:sz w:val="24"/>
                  <w:szCs w:val="24"/>
                  <w:lang w:val="en-IN"/>
                </w:rPr>
              </m:ctrlPr>
            </m:naryPr>
            <m:sub>
              <m:r>
                <w:rPr>
                  <w:rFonts w:ascii="Cambria Math" w:hAnsi="Cambria Math" w:cs="Times New Roman"/>
                  <w:sz w:val="24"/>
                  <w:szCs w:val="24"/>
                  <w:lang w:val="en-IN"/>
                </w:rPr>
                <m:t>t=0</m:t>
              </m:r>
            </m:sub>
            <m:sup>
              <m:r>
                <w:rPr>
                  <w:rFonts w:ascii="Cambria Math" w:hAnsi="Cambria Math" w:cs="Times New Roman"/>
                  <w:sz w:val="24"/>
                  <w:szCs w:val="24"/>
                  <w:lang w:val="en-IN"/>
                </w:rPr>
                <m:t>n</m:t>
              </m:r>
            </m:sup>
            <m:e>
              <m:f>
                <m:fPr>
                  <m:ctrlPr>
                    <w:rPr>
                      <w:rFonts w:ascii="Cambria Math" w:hAnsi="Cambria Math" w:cs="Times New Roman"/>
                      <w:sz w:val="24"/>
                      <w:szCs w:val="24"/>
                      <w:lang w:val="en-IN"/>
                    </w:rPr>
                  </m:ctrlPr>
                </m:fPr>
                <m:num>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t</m:t>
                      </m:r>
                    </m:sub>
                  </m:sSub>
                </m:num>
                <m:den>
                  <m:d>
                    <m:dPr>
                      <m:sepChr m:val="+"/>
                      <m:endChr m:val=""/>
                      <m:ctrlPr>
                        <w:rPr>
                          <w:rFonts w:ascii="Cambria Math" w:hAnsi="Cambria Math" w:cs="Times New Roman"/>
                          <w:sz w:val="24"/>
                          <w:szCs w:val="24"/>
                          <w:lang w:val="en-IN"/>
                        </w:rPr>
                      </m:ctrlPr>
                    </m:dPr>
                    <m:e>
                      <m:r>
                        <w:rPr>
                          <w:rFonts w:ascii="Cambria Math" w:hAnsi="Cambria Math" w:cs="Times New Roman"/>
                          <w:sz w:val="24"/>
                          <w:szCs w:val="24"/>
                          <w:lang w:val="en-IN"/>
                        </w:rPr>
                        <m:t>1</m:t>
                      </m:r>
                    </m:e>
                    <m:e>
                      <m:r>
                        <w:rPr>
                          <w:rFonts w:ascii="Cambria Math" w:hAnsi="Cambria Math" w:cs="Times New Roman"/>
                          <w:sz w:val="24"/>
                          <w:szCs w:val="24"/>
                          <w:lang w:val="en-IN"/>
                        </w:rPr>
                        <m:t>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t</m:t>
                          </m:r>
                        </m:sup>
                      </m:sSup>
                    </m:e>
                  </m:d>
                </m:den>
              </m:f>
            </m:e>
          </m:nary>
          <m:r>
            <w:rPr>
              <w:rFonts w:ascii="Times New Roman" w:hAnsi="Times New Roman" w:cs="Times New Roman"/>
              <w:sz w:val="24"/>
              <w:szCs w:val="24"/>
              <w:lang w:val="en-IN"/>
            </w:rPr>
            <w:br/>
          </m:r>
        </m:oMath>
      </m:oMathPara>
    </w:p>
    <w:p w14:paraId="3FCF94D5"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This often requires </w:t>
      </w:r>
      <w:r w:rsidRPr="0056611B">
        <w:rPr>
          <w:rFonts w:ascii="Times New Roman" w:hAnsi="Times New Roman" w:cs="Times New Roman"/>
          <w:i/>
          <w:iCs/>
          <w:sz w:val="24"/>
          <w:szCs w:val="24"/>
          <w:lang w:val="en-IN"/>
        </w:rPr>
        <w:t>trial-and-error</w:t>
      </w:r>
      <w:r w:rsidRPr="0056611B">
        <w:rPr>
          <w:rFonts w:ascii="Times New Roman" w:hAnsi="Times New Roman" w:cs="Times New Roman"/>
          <w:sz w:val="24"/>
          <w:szCs w:val="24"/>
          <w:lang w:val="en-IN"/>
        </w:rPr>
        <w:t xml:space="preserve"> or financial calculators.</w:t>
      </w:r>
    </w:p>
    <w:p w14:paraId="198D7D75" w14:textId="77777777" w:rsidR="0056611B" w:rsidRPr="0056611B" w:rsidRDefault="0056611B" w:rsidP="00CD00E9">
      <w:pPr>
        <w:numPr>
          <w:ilvl w:val="0"/>
          <w:numId w:val="35"/>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If IRR &gt; MARR: </w:t>
      </w:r>
      <w:r w:rsidRPr="0056611B">
        <w:rPr>
          <w:rFonts w:ascii="Times New Roman" w:hAnsi="Times New Roman" w:cs="Times New Roman"/>
          <w:b/>
          <w:bCs/>
          <w:sz w:val="24"/>
          <w:szCs w:val="24"/>
          <w:lang w:val="en-IN"/>
        </w:rPr>
        <w:t>Accept the project</w:t>
      </w:r>
      <w:r w:rsidRPr="0056611B">
        <w:rPr>
          <w:rFonts w:ascii="Times New Roman" w:hAnsi="Times New Roman" w:cs="Times New Roman"/>
          <w:sz w:val="24"/>
          <w:szCs w:val="24"/>
          <w:lang w:val="en-IN"/>
        </w:rPr>
        <w:t>.</w:t>
      </w:r>
    </w:p>
    <w:p w14:paraId="6412AF51" w14:textId="77777777" w:rsidR="0056611B" w:rsidRPr="0056611B" w:rsidRDefault="0056611B" w:rsidP="00CD00E9">
      <w:pPr>
        <w:numPr>
          <w:ilvl w:val="0"/>
          <w:numId w:val="35"/>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 xml:space="preserve">For multiple alternatives, pick the one with the </w:t>
      </w:r>
      <w:r w:rsidRPr="0056611B">
        <w:rPr>
          <w:rFonts w:ascii="Times New Roman" w:hAnsi="Times New Roman" w:cs="Times New Roman"/>
          <w:b/>
          <w:bCs/>
          <w:sz w:val="24"/>
          <w:szCs w:val="24"/>
          <w:lang w:val="en-IN"/>
        </w:rPr>
        <w:t>highest IRR</w:t>
      </w:r>
      <w:r w:rsidRPr="0056611B">
        <w:rPr>
          <w:rFonts w:ascii="Times New Roman" w:hAnsi="Times New Roman" w:cs="Times New Roman"/>
          <w:sz w:val="24"/>
          <w:szCs w:val="24"/>
          <w:lang w:val="en-IN"/>
        </w:rPr>
        <w:t>.</w:t>
      </w:r>
    </w:p>
    <w:p w14:paraId="3BDCB102"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Example:</w:t>
      </w:r>
      <w:r w:rsidRPr="0056611B">
        <w:rPr>
          <w:rFonts w:ascii="Times New Roman" w:hAnsi="Times New Roman" w:cs="Times New Roman"/>
          <w:sz w:val="24"/>
          <w:szCs w:val="24"/>
          <w:lang w:val="en-IN"/>
        </w:rPr>
        <w:br/>
        <w:t>If investing ₹10,000 now yields ₹3,250 for 5 years, what is the IRR?</w:t>
      </w:r>
    </w:p>
    <w:p w14:paraId="1C7F79DD" w14:textId="0B272CE7" w:rsidR="0056611B" w:rsidRPr="0056611B" w:rsidRDefault="0056611B"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0=-10,000+3,250×(P</m:t>
          </m:r>
          <m:r>
            <m:rPr>
              <m:sty m:val="p"/>
            </m:rPr>
            <w:rPr>
              <w:rFonts w:ascii="Cambria Math" w:hAnsi="Cambria Math" w:cs="Times New Roman"/>
              <w:sz w:val="24"/>
              <w:szCs w:val="24"/>
              <w:lang w:val="en-IN"/>
            </w:rPr>
            <m:t>/</m:t>
          </m:r>
          <m:r>
            <w:rPr>
              <w:rFonts w:ascii="Cambria Math" w:hAnsi="Cambria Math" w:cs="Times New Roman"/>
              <w:sz w:val="24"/>
              <w:szCs w:val="24"/>
              <w:lang w:val="en-IN"/>
            </w:rPr>
            <m:t>A,IRR,5)</m:t>
          </m:r>
          <m:r>
            <w:rPr>
              <w:rFonts w:ascii="Times New Roman" w:hAnsi="Times New Roman" w:cs="Times New Roman"/>
              <w:i/>
              <w:sz w:val="24"/>
              <w:szCs w:val="24"/>
              <w:lang w:val="en-IN"/>
            </w:rPr>
            <w:br/>
          </m:r>
        </m:oMath>
      </m:oMathPara>
    </w:p>
    <w:p w14:paraId="6172C87C" w14:textId="06DAFAB4" w:rsidR="0056611B" w:rsidRPr="0056611B" w:rsidRDefault="0056611B" w:rsidP="00CD00E9">
      <w:pPr>
        <w:spacing w:after="210" w:line="360" w:lineRule="auto"/>
        <w:ind w:left="540"/>
        <w:jc w:val="both"/>
        <w:rPr>
          <w:rFonts w:ascii="Times New Roman" w:hAnsi="Times New Roman" w:cs="Times New Roman"/>
          <w:sz w:val="24"/>
          <w:szCs w:val="24"/>
          <w:lang w:val="en-IN"/>
        </w:rPr>
      </w:pPr>
    </w:p>
    <w:p w14:paraId="18811678"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4E8249B9">
          <v:rect id="_x0000_i1157" style="width:0;height:1.5pt" o:hralign="center" o:hrstd="t" o:hr="t" fillcolor="#a0a0a0" stroked="f"/>
        </w:pict>
      </w:r>
    </w:p>
    <w:p w14:paraId="5736F238" w14:textId="77777777" w:rsidR="00851F11" w:rsidRDefault="00851F11" w:rsidP="00CD00E9">
      <w:pPr>
        <w:spacing w:after="210" w:line="360" w:lineRule="auto"/>
        <w:ind w:left="540"/>
        <w:jc w:val="both"/>
        <w:rPr>
          <w:rFonts w:ascii="Times New Roman" w:hAnsi="Times New Roman" w:cs="Times New Roman"/>
          <w:b/>
          <w:bCs/>
          <w:sz w:val="24"/>
          <w:szCs w:val="24"/>
          <w:lang w:val="en-IN"/>
        </w:rPr>
      </w:pPr>
    </w:p>
    <w:p w14:paraId="32F2978E" w14:textId="77777777" w:rsidR="00851F11" w:rsidRDefault="00851F11" w:rsidP="00CD00E9">
      <w:pPr>
        <w:spacing w:after="210" w:line="360" w:lineRule="auto"/>
        <w:ind w:left="540"/>
        <w:jc w:val="both"/>
        <w:rPr>
          <w:rFonts w:ascii="Times New Roman" w:hAnsi="Times New Roman" w:cs="Times New Roman"/>
          <w:b/>
          <w:bCs/>
          <w:sz w:val="24"/>
          <w:szCs w:val="24"/>
          <w:lang w:val="en-IN"/>
        </w:rPr>
      </w:pPr>
    </w:p>
    <w:p w14:paraId="4A8AB133" w14:textId="77777777" w:rsidR="00851F11" w:rsidRDefault="00851F11" w:rsidP="00CD00E9">
      <w:pPr>
        <w:spacing w:after="210" w:line="360" w:lineRule="auto"/>
        <w:ind w:left="540"/>
        <w:jc w:val="both"/>
        <w:rPr>
          <w:rFonts w:ascii="Times New Roman" w:hAnsi="Times New Roman" w:cs="Times New Roman"/>
          <w:b/>
          <w:bCs/>
          <w:sz w:val="24"/>
          <w:szCs w:val="24"/>
          <w:lang w:val="en-IN"/>
        </w:rPr>
      </w:pPr>
    </w:p>
    <w:p w14:paraId="2B47AA13" w14:textId="1FACFDA0"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277"/>
        <w:gridCol w:w="2714"/>
        <w:gridCol w:w="3104"/>
      </w:tblGrid>
      <w:tr w:rsidR="0056611B" w:rsidRPr="0056611B" w14:paraId="645B3C2C" w14:textId="77777777">
        <w:trPr>
          <w:tblHeader/>
          <w:tblCellSpacing w:w="15" w:type="dxa"/>
        </w:trPr>
        <w:tc>
          <w:tcPr>
            <w:tcW w:w="0" w:type="auto"/>
            <w:vAlign w:val="center"/>
            <w:hideMark/>
          </w:tcPr>
          <w:p w14:paraId="77546262"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Method</w:t>
            </w:r>
          </w:p>
        </w:tc>
        <w:tc>
          <w:tcPr>
            <w:tcW w:w="0" w:type="auto"/>
            <w:vAlign w:val="center"/>
            <w:hideMark/>
          </w:tcPr>
          <w:p w14:paraId="7B4F2E60"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Main Idea</w:t>
            </w:r>
          </w:p>
        </w:tc>
        <w:tc>
          <w:tcPr>
            <w:tcW w:w="0" w:type="auto"/>
            <w:vAlign w:val="center"/>
            <w:hideMark/>
          </w:tcPr>
          <w:p w14:paraId="27B324EB"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Quick Rule</w:t>
            </w:r>
          </w:p>
        </w:tc>
        <w:tc>
          <w:tcPr>
            <w:tcW w:w="0" w:type="auto"/>
            <w:vAlign w:val="center"/>
            <w:hideMark/>
          </w:tcPr>
          <w:p w14:paraId="1E9C1195"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Real-Life Use</w:t>
            </w:r>
          </w:p>
        </w:tc>
      </w:tr>
      <w:tr w:rsidR="0056611B" w:rsidRPr="0056611B" w14:paraId="6D1FE20C" w14:textId="77777777">
        <w:trPr>
          <w:tblCellSpacing w:w="15" w:type="dxa"/>
        </w:trPr>
        <w:tc>
          <w:tcPr>
            <w:tcW w:w="0" w:type="auto"/>
            <w:vAlign w:val="center"/>
            <w:hideMark/>
          </w:tcPr>
          <w:p w14:paraId="1B2042EC"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PW</w:t>
            </w:r>
          </w:p>
        </w:tc>
        <w:tc>
          <w:tcPr>
            <w:tcW w:w="0" w:type="auto"/>
            <w:vAlign w:val="center"/>
            <w:hideMark/>
          </w:tcPr>
          <w:p w14:paraId="3FB41088"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Discount to Present</w:t>
            </w:r>
          </w:p>
        </w:tc>
        <w:tc>
          <w:tcPr>
            <w:tcW w:w="0" w:type="auto"/>
            <w:vAlign w:val="center"/>
            <w:hideMark/>
          </w:tcPr>
          <w:p w14:paraId="79EAFF1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Pick highest PW</w:t>
            </w:r>
          </w:p>
        </w:tc>
        <w:tc>
          <w:tcPr>
            <w:tcW w:w="0" w:type="auto"/>
            <w:vAlign w:val="center"/>
            <w:hideMark/>
          </w:tcPr>
          <w:p w14:paraId="47499682"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Buying equipment, R&amp;D choices</w:t>
            </w:r>
          </w:p>
        </w:tc>
      </w:tr>
      <w:tr w:rsidR="0056611B" w:rsidRPr="0056611B" w14:paraId="0E270734" w14:textId="77777777">
        <w:trPr>
          <w:tblCellSpacing w:w="15" w:type="dxa"/>
        </w:trPr>
        <w:tc>
          <w:tcPr>
            <w:tcW w:w="0" w:type="auto"/>
            <w:vAlign w:val="center"/>
            <w:hideMark/>
          </w:tcPr>
          <w:p w14:paraId="7B2FEAF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FW</w:t>
            </w:r>
          </w:p>
        </w:tc>
        <w:tc>
          <w:tcPr>
            <w:tcW w:w="0" w:type="auto"/>
            <w:vAlign w:val="center"/>
            <w:hideMark/>
          </w:tcPr>
          <w:p w14:paraId="78568C8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Compound to Future</w:t>
            </w:r>
          </w:p>
        </w:tc>
        <w:tc>
          <w:tcPr>
            <w:tcW w:w="0" w:type="auto"/>
            <w:vAlign w:val="center"/>
            <w:hideMark/>
          </w:tcPr>
          <w:p w14:paraId="2B590B4E"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Pick highest FW</w:t>
            </w:r>
          </w:p>
        </w:tc>
        <w:tc>
          <w:tcPr>
            <w:tcW w:w="0" w:type="auto"/>
            <w:vAlign w:val="center"/>
            <w:hideMark/>
          </w:tcPr>
          <w:p w14:paraId="12136C1B"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Savings for big projects</w:t>
            </w:r>
          </w:p>
        </w:tc>
      </w:tr>
      <w:tr w:rsidR="0056611B" w:rsidRPr="0056611B" w14:paraId="641DC1B5" w14:textId="77777777">
        <w:trPr>
          <w:tblCellSpacing w:w="15" w:type="dxa"/>
        </w:trPr>
        <w:tc>
          <w:tcPr>
            <w:tcW w:w="0" w:type="auto"/>
            <w:vAlign w:val="center"/>
            <w:hideMark/>
          </w:tcPr>
          <w:p w14:paraId="0A4BFCA2"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AE/AW</w:t>
            </w:r>
          </w:p>
        </w:tc>
        <w:tc>
          <w:tcPr>
            <w:tcW w:w="0" w:type="auto"/>
            <w:vAlign w:val="center"/>
            <w:hideMark/>
          </w:tcPr>
          <w:p w14:paraId="202782CF"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Convert to Annuity</w:t>
            </w:r>
          </w:p>
        </w:tc>
        <w:tc>
          <w:tcPr>
            <w:tcW w:w="0" w:type="auto"/>
            <w:vAlign w:val="center"/>
            <w:hideMark/>
          </w:tcPr>
          <w:p w14:paraId="26D1FC45"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Pick highest (profits)</w:t>
            </w:r>
          </w:p>
        </w:tc>
        <w:tc>
          <w:tcPr>
            <w:tcW w:w="0" w:type="auto"/>
            <w:vAlign w:val="center"/>
            <w:hideMark/>
          </w:tcPr>
          <w:p w14:paraId="60C797F7"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Service contracts, leases</w:t>
            </w:r>
          </w:p>
        </w:tc>
      </w:tr>
      <w:tr w:rsidR="0056611B" w:rsidRPr="0056611B" w14:paraId="6668AE7E" w14:textId="77777777">
        <w:trPr>
          <w:tblCellSpacing w:w="15" w:type="dxa"/>
        </w:trPr>
        <w:tc>
          <w:tcPr>
            <w:tcW w:w="0" w:type="auto"/>
            <w:vAlign w:val="center"/>
            <w:hideMark/>
          </w:tcPr>
          <w:p w14:paraId="649D3AEE"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IRR</w:t>
            </w:r>
          </w:p>
        </w:tc>
        <w:tc>
          <w:tcPr>
            <w:tcW w:w="0" w:type="auto"/>
            <w:vAlign w:val="center"/>
            <w:hideMark/>
          </w:tcPr>
          <w:p w14:paraId="7EEAB82A"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Breakeven % return</w:t>
            </w:r>
          </w:p>
        </w:tc>
        <w:tc>
          <w:tcPr>
            <w:tcW w:w="0" w:type="auto"/>
            <w:vAlign w:val="center"/>
            <w:hideMark/>
          </w:tcPr>
          <w:p w14:paraId="0DA81F31"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Pick highest IRR (&gt;MARR)</w:t>
            </w:r>
          </w:p>
        </w:tc>
        <w:tc>
          <w:tcPr>
            <w:tcW w:w="0" w:type="auto"/>
            <w:vAlign w:val="center"/>
            <w:hideMark/>
          </w:tcPr>
          <w:p w14:paraId="05C15F10"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t>Rapid screening, investments</w:t>
            </w:r>
          </w:p>
        </w:tc>
      </w:tr>
    </w:tbl>
    <w:p w14:paraId="58FB1521"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77532F0C">
          <v:rect id="_x0000_i1158" style="width:0;height:1.5pt" o:hralign="center" o:hrstd="t" o:hr="t" fillcolor="#a0a0a0" stroked="f"/>
        </w:pict>
      </w:r>
    </w:p>
    <w:p w14:paraId="33666868" w14:textId="77777777" w:rsidR="0056611B" w:rsidRPr="0056611B" w:rsidRDefault="0056611B" w:rsidP="00CD00E9">
      <w:pPr>
        <w:spacing w:after="210" w:line="360" w:lineRule="auto"/>
        <w:ind w:left="540"/>
        <w:jc w:val="both"/>
        <w:rPr>
          <w:rFonts w:ascii="Times New Roman" w:hAnsi="Times New Roman" w:cs="Times New Roman"/>
          <w:b/>
          <w:bCs/>
          <w:sz w:val="24"/>
          <w:szCs w:val="24"/>
          <w:lang w:val="en-IN"/>
        </w:rPr>
      </w:pPr>
      <w:r w:rsidRPr="0056611B">
        <w:rPr>
          <w:rFonts w:ascii="Times New Roman" w:hAnsi="Times New Roman" w:cs="Times New Roman"/>
          <w:b/>
          <w:bCs/>
          <w:sz w:val="24"/>
          <w:szCs w:val="24"/>
          <w:lang w:val="en-IN"/>
        </w:rPr>
        <w:t>Quick Review Mnemonics</w:t>
      </w:r>
    </w:p>
    <w:p w14:paraId="7AC03A50" w14:textId="77777777" w:rsidR="0056611B" w:rsidRPr="0056611B" w:rsidRDefault="0056611B" w:rsidP="00CD00E9">
      <w:pPr>
        <w:numPr>
          <w:ilvl w:val="0"/>
          <w:numId w:val="36"/>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PW</w:t>
      </w:r>
      <w:r w:rsidRPr="0056611B">
        <w:rPr>
          <w:rFonts w:ascii="Times New Roman" w:hAnsi="Times New Roman" w:cs="Times New Roman"/>
          <w:sz w:val="24"/>
          <w:szCs w:val="24"/>
          <w:lang w:val="en-IN"/>
        </w:rPr>
        <w:t xml:space="preserve">: "Present is pleasant" (find total value </w:t>
      </w:r>
      <w:r w:rsidRPr="0056611B">
        <w:rPr>
          <w:rFonts w:ascii="Times New Roman" w:hAnsi="Times New Roman" w:cs="Times New Roman"/>
          <w:b/>
          <w:bCs/>
          <w:sz w:val="24"/>
          <w:szCs w:val="24"/>
          <w:lang w:val="en-IN"/>
        </w:rPr>
        <w:t>now</w:t>
      </w:r>
      <w:r w:rsidRPr="0056611B">
        <w:rPr>
          <w:rFonts w:ascii="Times New Roman" w:hAnsi="Times New Roman" w:cs="Times New Roman"/>
          <w:sz w:val="24"/>
          <w:szCs w:val="24"/>
          <w:lang w:val="en-IN"/>
        </w:rPr>
        <w:t>).</w:t>
      </w:r>
    </w:p>
    <w:p w14:paraId="3B8A1BC7" w14:textId="77777777" w:rsidR="0056611B" w:rsidRPr="0056611B" w:rsidRDefault="0056611B" w:rsidP="00CD00E9">
      <w:pPr>
        <w:numPr>
          <w:ilvl w:val="0"/>
          <w:numId w:val="36"/>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FW</w:t>
      </w:r>
      <w:r w:rsidRPr="0056611B">
        <w:rPr>
          <w:rFonts w:ascii="Times New Roman" w:hAnsi="Times New Roman" w:cs="Times New Roman"/>
          <w:sz w:val="24"/>
          <w:szCs w:val="24"/>
          <w:lang w:val="en-IN"/>
        </w:rPr>
        <w:t xml:space="preserve">: "Future is fortune" (find value </w:t>
      </w:r>
      <w:r w:rsidRPr="0056611B">
        <w:rPr>
          <w:rFonts w:ascii="Times New Roman" w:hAnsi="Times New Roman" w:cs="Times New Roman"/>
          <w:b/>
          <w:bCs/>
          <w:sz w:val="24"/>
          <w:szCs w:val="24"/>
          <w:lang w:val="en-IN"/>
        </w:rPr>
        <w:t>at the end</w:t>
      </w:r>
      <w:r w:rsidRPr="0056611B">
        <w:rPr>
          <w:rFonts w:ascii="Times New Roman" w:hAnsi="Times New Roman" w:cs="Times New Roman"/>
          <w:sz w:val="24"/>
          <w:szCs w:val="24"/>
          <w:lang w:val="en-IN"/>
        </w:rPr>
        <w:t>).</w:t>
      </w:r>
    </w:p>
    <w:p w14:paraId="3C587FEE" w14:textId="77777777" w:rsidR="0056611B" w:rsidRPr="0056611B" w:rsidRDefault="0056611B" w:rsidP="00CD00E9">
      <w:pPr>
        <w:numPr>
          <w:ilvl w:val="0"/>
          <w:numId w:val="36"/>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AW</w:t>
      </w:r>
      <w:r w:rsidRPr="0056611B">
        <w:rPr>
          <w:rFonts w:ascii="Times New Roman" w:hAnsi="Times New Roman" w:cs="Times New Roman"/>
          <w:sz w:val="24"/>
          <w:szCs w:val="24"/>
          <w:lang w:val="en-IN"/>
        </w:rPr>
        <w:t>: "Annual Amount Wins" (spread over each year).</w:t>
      </w:r>
    </w:p>
    <w:p w14:paraId="2A3090C0" w14:textId="77777777" w:rsidR="0056611B" w:rsidRPr="0056611B" w:rsidRDefault="0056611B" w:rsidP="00CD00E9">
      <w:pPr>
        <w:numPr>
          <w:ilvl w:val="0"/>
          <w:numId w:val="36"/>
        </w:numPr>
        <w:spacing w:after="210" w:line="360" w:lineRule="auto"/>
        <w:jc w:val="both"/>
        <w:rPr>
          <w:rFonts w:ascii="Times New Roman" w:hAnsi="Times New Roman" w:cs="Times New Roman"/>
          <w:sz w:val="24"/>
          <w:szCs w:val="24"/>
          <w:lang w:val="en-IN"/>
        </w:rPr>
      </w:pPr>
      <w:r w:rsidRPr="0056611B">
        <w:rPr>
          <w:rFonts w:ascii="Times New Roman" w:hAnsi="Times New Roman" w:cs="Times New Roman"/>
          <w:b/>
          <w:bCs/>
          <w:sz w:val="24"/>
          <w:szCs w:val="24"/>
          <w:lang w:val="en-IN"/>
        </w:rPr>
        <w:t>IRR</w:t>
      </w:r>
      <w:r w:rsidRPr="0056611B">
        <w:rPr>
          <w:rFonts w:ascii="Times New Roman" w:hAnsi="Times New Roman" w:cs="Times New Roman"/>
          <w:sz w:val="24"/>
          <w:szCs w:val="24"/>
          <w:lang w:val="en-IN"/>
        </w:rPr>
        <w:t>: "Internal Rate Rules" (max % return wins).</w:t>
      </w:r>
    </w:p>
    <w:p w14:paraId="242DCD93" w14:textId="77777777" w:rsidR="0056611B" w:rsidRPr="0056611B" w:rsidRDefault="0056611B" w:rsidP="00CD00E9">
      <w:pPr>
        <w:spacing w:after="210" w:line="360" w:lineRule="auto"/>
        <w:ind w:left="540"/>
        <w:jc w:val="both"/>
        <w:rPr>
          <w:rFonts w:ascii="Times New Roman" w:hAnsi="Times New Roman" w:cs="Times New Roman"/>
          <w:sz w:val="24"/>
          <w:szCs w:val="24"/>
          <w:lang w:val="en-IN"/>
        </w:rPr>
      </w:pPr>
      <w:r w:rsidRPr="0056611B">
        <w:rPr>
          <w:rFonts w:ascii="Times New Roman" w:hAnsi="Times New Roman" w:cs="Times New Roman"/>
          <w:sz w:val="24"/>
          <w:szCs w:val="24"/>
          <w:lang w:val="en-IN"/>
        </w:rPr>
        <w:pict w14:anchorId="4D40CE54">
          <v:rect id="_x0000_i1159" style="width:0;height:1.5pt" o:hralign="center" o:hrstd="t" o:hr="t" fillcolor="#a0a0a0" stroked="f"/>
        </w:pict>
      </w:r>
    </w:p>
    <w:p w14:paraId="51378705"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p>
    <w:p w14:paraId="713B8540"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p>
    <w:p w14:paraId="5F9B480B"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p>
    <w:p w14:paraId="04E85CB3"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p>
    <w:p w14:paraId="624B9E8F"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p>
    <w:p w14:paraId="63F99349" w14:textId="77777777" w:rsidR="00C551AA" w:rsidRDefault="00C551AA" w:rsidP="00562C80">
      <w:pPr>
        <w:spacing w:after="210" w:line="360" w:lineRule="auto"/>
        <w:jc w:val="both"/>
        <w:rPr>
          <w:rFonts w:ascii="Times New Roman" w:hAnsi="Times New Roman" w:cs="Times New Roman"/>
          <w:sz w:val="24"/>
          <w:szCs w:val="24"/>
          <w:lang w:val="en-IN"/>
        </w:rPr>
      </w:pPr>
    </w:p>
    <w:p w14:paraId="3892E6CB" w14:textId="4111D3DD" w:rsidR="00710666" w:rsidRPr="00710666" w:rsidRDefault="00710666" w:rsidP="00CD00E9">
      <w:pPr>
        <w:spacing w:after="210" w:line="360" w:lineRule="auto"/>
        <w:ind w:left="540"/>
        <w:jc w:val="both"/>
        <w:rPr>
          <w:rFonts w:ascii="Times New Roman" w:hAnsi="Times New Roman" w:cs="Times New Roman"/>
          <w:sz w:val="24"/>
          <w:szCs w:val="24"/>
          <w:lang w:val="en-IN"/>
        </w:rPr>
      </w:pPr>
      <w:r w:rsidRPr="00C551AA">
        <w:rPr>
          <w:rFonts w:ascii="Times New Roman" w:hAnsi="Times New Roman" w:cs="Times New Roman"/>
          <w:b/>
          <w:bCs/>
          <w:color w:val="EE0000"/>
          <w:sz w:val="24"/>
          <w:szCs w:val="24"/>
          <w:lang w:val="en-IN"/>
        </w:rPr>
        <w:t xml:space="preserve"># </w:t>
      </w:r>
      <w:r w:rsidRPr="00710666">
        <w:rPr>
          <w:rFonts w:ascii="Times New Roman" w:hAnsi="Times New Roman" w:cs="Times New Roman"/>
          <w:b/>
          <w:bCs/>
          <w:color w:val="EE0000"/>
          <w:sz w:val="24"/>
          <w:szCs w:val="24"/>
          <w:lang w:val="en-IN"/>
        </w:rPr>
        <w:t>Calculations of economic equivalence</w:t>
      </w:r>
      <w:r w:rsidRPr="00710666">
        <w:rPr>
          <w:rFonts w:ascii="Times New Roman" w:hAnsi="Times New Roman" w:cs="Times New Roman"/>
          <w:sz w:val="24"/>
          <w:szCs w:val="24"/>
          <w:lang w:val="en-IN"/>
        </w:rPr>
        <w:t xml:space="preserve"> in engineering economics involve comparing cash flows that occur at different time periods by converting them into a common economic value using methods like Present Worth (PW), Future Worth (FW), Annual Equivalent Worth (AEW), and Internal Rate of Return (IRR). These methods allow engineers to objectively compare alternatives for investments, replacements, or project selections, especially when costs and benefits occur over time in Indian Rupees (INR).​</w:t>
      </w:r>
    </w:p>
    <w:p w14:paraId="76ACBB75"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Core Principles and Calculation Methods</w:t>
      </w:r>
    </w:p>
    <w:p w14:paraId="5BA05CCE"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Time Value and Equivalence</w:t>
      </w:r>
    </w:p>
    <w:p w14:paraId="32153ADB" w14:textId="77777777" w:rsidR="00710666" w:rsidRPr="00710666" w:rsidRDefault="00710666" w:rsidP="00CD00E9">
      <w:pPr>
        <w:numPr>
          <w:ilvl w:val="0"/>
          <w:numId w:val="38"/>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The time value of money means that a sum of money has different values at different points in time, due to its earning capacity via interest.</w:t>
      </w:r>
    </w:p>
    <w:p w14:paraId="737FAC3C" w14:textId="77777777" w:rsidR="00710666" w:rsidRPr="00710666" w:rsidRDefault="00710666" w:rsidP="00CD00E9">
      <w:pPr>
        <w:numPr>
          <w:ilvl w:val="0"/>
          <w:numId w:val="38"/>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Economic equivalence is established when different cash flows—occurring at different times or with different patterns—have the same effect or economic impact when evaluated at a common point in time.​</w:t>
      </w:r>
    </w:p>
    <w:p w14:paraId="03FF8159" w14:textId="3BF15F93" w:rsidR="00710666" w:rsidRPr="00710666" w:rsidRDefault="00710666" w:rsidP="00CD00E9">
      <w:pPr>
        <w:numPr>
          <w:ilvl w:val="0"/>
          <w:numId w:val="38"/>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For instance, an amount of INR 1,000 today is equivalent to INR 1,210 after two years at a 10% annual interest rate, since </w:t>
      </w:r>
      <m:oMath>
        <m:r>
          <w:rPr>
            <w:rFonts w:ascii="Cambria Math" w:hAnsi="Cambria Math" w:cs="Times New Roman"/>
            <w:sz w:val="24"/>
            <w:szCs w:val="24"/>
            <w:lang w:val="en-IN"/>
          </w:rPr>
          <m:t>F=P(1+i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n</m:t>
            </m:r>
          </m:sup>
        </m:sSup>
      </m:oMath>
      <w:r w:rsidRPr="00710666">
        <w:rPr>
          <w:rFonts w:ascii="Times New Roman" w:hAnsi="Times New Roman" w:cs="Times New Roman"/>
          <w:sz w:val="24"/>
          <w:szCs w:val="24"/>
          <w:lang w:val="en-IN"/>
        </w:rPr>
        <w:t>, hence, </w:t>
      </w:r>
      <m:oMath>
        <m:r>
          <w:rPr>
            <w:rFonts w:ascii="Cambria Math" w:hAnsi="Cambria Math" w:cs="Times New Roman"/>
            <w:sz w:val="24"/>
            <w:szCs w:val="24"/>
            <w:lang w:val="en-IN"/>
          </w:rPr>
          <m:t>F=1000×(1+0.10</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2</m:t>
            </m:r>
          </m:sup>
        </m:sSup>
        <m:r>
          <w:rPr>
            <w:rFonts w:ascii="Cambria Math" w:hAnsi="Cambria Math" w:cs="Times New Roman"/>
            <w:sz w:val="24"/>
            <w:szCs w:val="24"/>
            <w:lang w:val="en-IN"/>
          </w:rPr>
          <m:t>=1210</m:t>
        </m:r>
      </m:oMath>
      <w:r w:rsidRPr="00710666">
        <w:rPr>
          <w:rFonts w:ascii="Times New Roman" w:hAnsi="Times New Roman" w:cs="Times New Roman"/>
          <w:sz w:val="24"/>
          <w:szCs w:val="24"/>
          <w:lang w:val="en-IN"/>
        </w:rPr>
        <w:t>.​</w:t>
      </w:r>
    </w:p>
    <w:p w14:paraId="7C11D712"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Main Methods with Examples in INR</w:t>
      </w:r>
    </w:p>
    <w:p w14:paraId="5374C007"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Present Worth (PW) Method</w:t>
      </w:r>
    </w:p>
    <w:p w14:paraId="40F7BB5D" w14:textId="77777777" w:rsidR="00710666" w:rsidRPr="00710666" w:rsidRDefault="00710666" w:rsidP="00CD00E9">
      <w:pPr>
        <w:numPr>
          <w:ilvl w:val="0"/>
          <w:numId w:val="39"/>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Compares all cash inflows and outflows by discounting them to "year 0" (present).</w:t>
      </w:r>
    </w:p>
    <w:p w14:paraId="7ADBAB0F" w14:textId="54F5B302" w:rsidR="00710666" w:rsidRPr="00710666" w:rsidRDefault="00710666" w:rsidP="00CD00E9">
      <w:pPr>
        <w:numPr>
          <w:ilvl w:val="0"/>
          <w:numId w:val="39"/>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Example: Suppose an engineering project requires an initial investment (</w:t>
      </w:r>
      <m:oMath>
        <m:r>
          <w:rPr>
            <w:rFonts w:ascii="Cambria Math" w:hAnsi="Cambria Math" w:cs="Times New Roman"/>
            <w:sz w:val="24"/>
            <w:szCs w:val="24"/>
            <w:lang w:val="en-IN"/>
          </w:rPr>
          <m:t>P</m:t>
        </m:r>
      </m:oMath>
      <w:r w:rsidRPr="00710666">
        <w:rPr>
          <w:rFonts w:ascii="Times New Roman" w:hAnsi="Times New Roman" w:cs="Times New Roman"/>
          <w:sz w:val="24"/>
          <w:szCs w:val="24"/>
          <w:lang w:val="en-IN"/>
        </w:rPr>
        <w:t>) of INR 10 lakh in 2022, with annual returns (</w:t>
      </w:r>
      <m:oMath>
        <m:r>
          <w:rPr>
            <w:rFonts w:ascii="Cambria Math" w:hAnsi="Cambria Math" w:cs="Times New Roman"/>
            <w:sz w:val="24"/>
            <w:szCs w:val="24"/>
            <w:lang w:val="en-IN"/>
          </w:rPr>
          <m:t>R</m:t>
        </m:r>
      </m:oMath>
      <w:r w:rsidRPr="00710666">
        <w:rPr>
          <w:rFonts w:ascii="Times New Roman" w:hAnsi="Times New Roman" w:cs="Times New Roman"/>
          <w:sz w:val="24"/>
          <w:szCs w:val="24"/>
          <w:lang w:val="en-IN"/>
        </w:rPr>
        <w:t>) of INR 2 lakh for 5 years, and a discount rate (</w:t>
      </w:r>
      <m:oMath>
        <m:r>
          <w:rPr>
            <w:rFonts w:ascii="Cambria Math" w:hAnsi="Cambria Math" w:cs="Times New Roman"/>
            <w:sz w:val="24"/>
            <w:szCs w:val="24"/>
            <w:lang w:val="en-IN"/>
          </w:rPr>
          <m:t>i</m:t>
        </m:r>
      </m:oMath>
      <w:r w:rsidRPr="00710666">
        <w:rPr>
          <w:rFonts w:ascii="Times New Roman" w:hAnsi="Times New Roman" w:cs="Times New Roman"/>
          <w:sz w:val="24"/>
          <w:szCs w:val="24"/>
          <w:lang w:val="en-IN"/>
        </w:rPr>
        <w:t>) of 8%.</w:t>
      </w:r>
    </w:p>
    <w:p w14:paraId="583E5B34" w14:textId="77777777" w:rsidR="00710666" w:rsidRPr="00710666" w:rsidRDefault="00710666" w:rsidP="00CD00E9">
      <w:pPr>
        <w:numPr>
          <w:ilvl w:val="0"/>
          <w:numId w:val="39"/>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The present worth is:</w:t>
      </w:r>
    </w:p>
    <w:p w14:paraId="6B3DC45D" w14:textId="7F9D6975" w:rsidR="00710666" w:rsidRPr="00710666" w:rsidRDefault="00710666"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PW=-P+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R</m:t>
              </m:r>
            </m:e>
            <m:sub>
              <m:r>
                <w:rPr>
                  <w:rFonts w:ascii="Cambria Math" w:hAnsi="Cambria Math" w:cs="Times New Roman"/>
                  <w:sz w:val="24"/>
                  <w:szCs w:val="24"/>
                  <w:lang w:val="en-IN"/>
                </w:rPr>
                <m:t>1</m:t>
              </m:r>
            </m:sub>
          </m:sSub>
          <m:r>
            <m:rPr>
              <m:sty m:val="p"/>
            </m:rPr>
            <w:rPr>
              <w:rFonts w:ascii="Cambria Math" w:hAnsi="Cambria Math" w:cs="Times New Roman"/>
              <w:sz w:val="24"/>
              <w:szCs w:val="24"/>
              <w:lang w:val="en-IN"/>
            </w:rPr>
            <m:t>/</m:t>
          </m:r>
          <m:r>
            <w:rPr>
              <w:rFonts w:ascii="Cambria Math" w:hAnsi="Cambria Math" w:cs="Times New Roman"/>
              <w:sz w:val="24"/>
              <w:szCs w:val="24"/>
              <w:lang w:val="en-IN"/>
            </w:rPr>
            <m:t>(1+i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1</m:t>
              </m:r>
            </m:sup>
          </m:sSup>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R</m:t>
              </m:r>
            </m:e>
            <m:sub>
              <m:r>
                <w:rPr>
                  <w:rFonts w:ascii="Cambria Math" w:hAnsi="Cambria Math" w:cs="Times New Roman"/>
                  <w:sz w:val="24"/>
                  <w:szCs w:val="24"/>
                  <w:lang w:val="en-IN"/>
                </w:rPr>
                <m:t>2</m:t>
              </m:r>
            </m:sub>
          </m:sSub>
          <m:r>
            <m:rPr>
              <m:sty m:val="p"/>
            </m:rPr>
            <w:rPr>
              <w:rFonts w:ascii="Cambria Math" w:hAnsi="Cambria Math" w:cs="Times New Roman"/>
              <w:sz w:val="24"/>
              <w:szCs w:val="24"/>
              <w:lang w:val="en-IN"/>
            </w:rPr>
            <m:t>/</m:t>
          </m:r>
          <m:r>
            <w:rPr>
              <w:rFonts w:ascii="Cambria Math" w:hAnsi="Cambria Math" w:cs="Times New Roman"/>
              <w:sz w:val="24"/>
              <w:szCs w:val="24"/>
              <w:lang w:val="en-IN"/>
            </w:rPr>
            <m:t>(1+i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2</m:t>
              </m:r>
            </m:sup>
          </m:sSup>
          <m:r>
            <w:rPr>
              <w:rFonts w:ascii="Cambria Math" w:hAnsi="Cambria Math" w:cs="Times New Roman"/>
              <w:sz w:val="24"/>
              <w:szCs w:val="24"/>
              <w:lang w:val="en-IN"/>
            </w:rPr>
            <m:t>+</m:t>
          </m:r>
          <m:r>
            <m:rPr>
              <m:sty m:val="p"/>
            </m:rPr>
            <w:rPr>
              <w:rFonts w:ascii="Cambria Math" w:hAnsi="Cambria Math" w:cs="Times New Roman"/>
              <w:sz w:val="24"/>
              <w:szCs w:val="24"/>
              <w:lang w:val="en-IN"/>
            </w:rPr>
            <m:t>...</m:t>
          </m:r>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R</m:t>
              </m:r>
            </m:e>
            <m:sub>
              <m:r>
                <w:rPr>
                  <w:rFonts w:ascii="Cambria Math" w:hAnsi="Cambria Math" w:cs="Times New Roman"/>
                  <w:sz w:val="24"/>
                  <w:szCs w:val="24"/>
                  <w:lang w:val="en-IN"/>
                </w:rPr>
                <m:t>5</m:t>
              </m:r>
            </m:sub>
          </m:sSub>
          <m:r>
            <m:rPr>
              <m:sty m:val="p"/>
            </m:rPr>
            <w:rPr>
              <w:rFonts w:ascii="Cambria Math" w:hAnsi="Cambria Math" w:cs="Times New Roman"/>
              <w:sz w:val="24"/>
              <w:szCs w:val="24"/>
              <w:lang w:val="en-IN"/>
            </w:rPr>
            <m:t>/</m:t>
          </m:r>
          <m:r>
            <w:rPr>
              <w:rFonts w:ascii="Cambria Math" w:hAnsi="Cambria Math" w:cs="Times New Roman"/>
              <w:sz w:val="24"/>
              <w:szCs w:val="24"/>
              <w:lang w:val="en-IN"/>
            </w:rPr>
            <m:t>(1+i</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5</m:t>
              </m:r>
            </m:sup>
          </m:sSup>
          <m:r>
            <w:rPr>
              <w:rFonts w:ascii="Times New Roman" w:hAnsi="Times New Roman" w:cs="Times New Roman"/>
              <w:sz w:val="24"/>
              <w:szCs w:val="24"/>
              <w:lang w:val="en-IN"/>
            </w:rPr>
            <w:br/>
          </m:r>
        </m:oMath>
      </m:oMathPara>
    </w:p>
    <w:p w14:paraId="3BA301E5" w14:textId="3CA0151B" w:rsidR="00710666" w:rsidRDefault="00710666" w:rsidP="00CD00E9">
      <w:pPr>
        <w:numPr>
          <w:ilvl w:val="0"/>
          <w:numId w:val="39"/>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If another alternative offers a higher </w:t>
      </w:r>
      <m:oMath>
        <m:r>
          <w:rPr>
            <w:rFonts w:ascii="Cambria Math" w:hAnsi="Cambria Math" w:cs="Times New Roman"/>
            <w:sz w:val="24"/>
            <w:szCs w:val="24"/>
            <w:lang w:val="en-IN"/>
          </w:rPr>
          <m:t>PW</m:t>
        </m:r>
      </m:oMath>
      <w:r w:rsidRPr="00710666">
        <w:rPr>
          <w:rFonts w:ascii="Times New Roman" w:hAnsi="Times New Roman" w:cs="Times New Roman"/>
          <w:sz w:val="24"/>
          <w:szCs w:val="24"/>
          <w:lang w:val="en-IN"/>
        </w:rPr>
        <w:t>, it is preferred.​</w:t>
      </w:r>
    </w:p>
    <w:p w14:paraId="5611BB8C" w14:textId="77777777" w:rsidR="00562C80" w:rsidRPr="00710666" w:rsidRDefault="00562C80" w:rsidP="00562C80">
      <w:pPr>
        <w:spacing w:after="210" w:line="360" w:lineRule="auto"/>
        <w:ind w:left="720"/>
        <w:jc w:val="both"/>
        <w:rPr>
          <w:rFonts w:ascii="Times New Roman" w:hAnsi="Times New Roman" w:cs="Times New Roman"/>
          <w:sz w:val="24"/>
          <w:szCs w:val="24"/>
          <w:lang w:val="en-IN"/>
        </w:rPr>
      </w:pPr>
    </w:p>
    <w:p w14:paraId="778C8D6C"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Future Worth (FW) Method</w:t>
      </w:r>
    </w:p>
    <w:p w14:paraId="661A6344" w14:textId="77777777" w:rsidR="00710666" w:rsidRPr="00710666" w:rsidRDefault="00710666" w:rsidP="00CD00E9">
      <w:pPr>
        <w:numPr>
          <w:ilvl w:val="0"/>
          <w:numId w:val="40"/>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Projects the net cash flow to a future date.</w:t>
      </w:r>
    </w:p>
    <w:p w14:paraId="1D5F0B6F" w14:textId="77777777" w:rsidR="00710666" w:rsidRPr="00710666" w:rsidRDefault="00710666" w:rsidP="00CD00E9">
      <w:pPr>
        <w:numPr>
          <w:ilvl w:val="0"/>
          <w:numId w:val="40"/>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Suppose you invest INR 1,00,000 at 10% for 3 years:</w:t>
      </w:r>
    </w:p>
    <w:p w14:paraId="62467218" w14:textId="76931519" w:rsidR="00710666" w:rsidRPr="00710666" w:rsidRDefault="00710666"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FW=1,00,000×(1+0.10</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3</m:t>
              </m:r>
            </m:sup>
          </m:sSup>
          <m:r>
            <w:rPr>
              <w:rFonts w:ascii="Cambria Math" w:hAnsi="Cambria Math" w:cs="Times New Roman"/>
              <w:sz w:val="24"/>
              <w:szCs w:val="24"/>
              <w:lang w:val="en-IN"/>
            </w:rPr>
            <m:t>=</m:t>
          </m:r>
          <m:r>
            <m:rPr>
              <m:nor/>
            </m:rPr>
            <w:rPr>
              <w:rFonts w:ascii="Times New Roman" w:hAnsi="Times New Roman" w:cs="Times New Roman"/>
              <w:sz w:val="24"/>
              <w:szCs w:val="24"/>
              <w:lang w:val="en-IN"/>
            </w:rPr>
            <m:t>INR 1,33,100</m:t>
          </m:r>
          <m:r>
            <w:rPr>
              <w:rFonts w:ascii="Times New Roman" w:hAnsi="Times New Roman" w:cs="Times New Roman"/>
              <w:sz w:val="24"/>
              <w:szCs w:val="24"/>
              <w:lang w:val="en-IN"/>
            </w:rPr>
            <w:br/>
          </m:r>
        </m:oMath>
      </m:oMathPara>
    </w:p>
    <w:p w14:paraId="4393FB94" w14:textId="77777777" w:rsidR="00710666" w:rsidRPr="00710666" w:rsidRDefault="00710666" w:rsidP="00CD00E9">
      <w:pPr>
        <w:numPr>
          <w:ilvl w:val="0"/>
          <w:numId w:val="40"/>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Useful when comparing investments where all cash flows are shifted to a future point.​</w:t>
      </w:r>
    </w:p>
    <w:p w14:paraId="1F273615"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Annual Equivalent Worth (AEW) or Equivalent Annual Cost (EAC)</w:t>
      </w:r>
    </w:p>
    <w:p w14:paraId="3E528AE3" w14:textId="77777777" w:rsidR="00710666" w:rsidRPr="00710666" w:rsidRDefault="00710666" w:rsidP="00CD00E9">
      <w:pPr>
        <w:numPr>
          <w:ilvl w:val="0"/>
          <w:numId w:val="41"/>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Converts all cash flows to an equal yearly amount using the capital recovery factor.</w:t>
      </w:r>
    </w:p>
    <w:p w14:paraId="7FA6F656" w14:textId="77777777" w:rsidR="00710666" w:rsidRPr="00710666" w:rsidRDefault="00710666" w:rsidP="00CD00E9">
      <w:pPr>
        <w:numPr>
          <w:ilvl w:val="0"/>
          <w:numId w:val="41"/>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Example: A machine costs INR 4,00,000, has a 10-year life, and a salvage value of INR 80,000 at 12% interest.</w:t>
      </w:r>
    </w:p>
    <w:p w14:paraId="43453335" w14:textId="77777777" w:rsidR="00710666" w:rsidRPr="00710666" w:rsidRDefault="00710666" w:rsidP="00CD00E9">
      <w:pPr>
        <w:numPr>
          <w:ilvl w:val="0"/>
          <w:numId w:val="41"/>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The AEW is calculated as follows:</w:t>
      </w:r>
    </w:p>
    <w:p w14:paraId="50CA5CBB" w14:textId="15DA6D4A" w:rsidR="00710666" w:rsidRPr="00710666" w:rsidRDefault="00710666" w:rsidP="00CD00E9">
      <w:pPr>
        <w:spacing w:after="210" w:line="360" w:lineRule="auto"/>
        <w:ind w:left="540"/>
        <w:jc w:val="both"/>
        <w:rPr>
          <w:rFonts w:ascii="Times New Roman" w:hAnsi="Times New Roman" w:cs="Times New Roman"/>
          <w:sz w:val="24"/>
          <w:szCs w:val="24"/>
          <w:lang w:val="en-IN"/>
        </w:rPr>
      </w:pPr>
      <m:oMathPara>
        <m:oMath>
          <m:r>
            <w:rPr>
              <w:rFonts w:ascii="Cambria Math" w:hAnsi="Cambria Math" w:cs="Times New Roman"/>
              <w:sz w:val="24"/>
              <w:szCs w:val="24"/>
              <w:lang w:val="en-IN"/>
            </w:rPr>
            <m:t>AEW=P(A</m:t>
          </m:r>
          <m:r>
            <m:rPr>
              <m:sty m:val="p"/>
            </m:rPr>
            <w:rPr>
              <w:rFonts w:ascii="Cambria Math" w:hAnsi="Cambria Math" w:cs="Times New Roman"/>
              <w:sz w:val="24"/>
              <w:szCs w:val="24"/>
              <w:lang w:val="en-IN"/>
            </w:rPr>
            <m:t>/</m:t>
          </m:r>
          <m:r>
            <w:rPr>
              <w:rFonts w:ascii="Cambria Math" w:hAnsi="Cambria Math" w:cs="Times New Roman"/>
              <w:sz w:val="24"/>
              <w:szCs w:val="24"/>
              <w:lang w:val="en-IN"/>
            </w:rPr>
            <m:t>P,i,n)-S(A</m:t>
          </m:r>
          <m:r>
            <m:rPr>
              <m:sty m:val="p"/>
            </m:rPr>
            <w:rPr>
              <w:rFonts w:ascii="Cambria Math" w:hAnsi="Cambria Math" w:cs="Times New Roman"/>
              <w:sz w:val="24"/>
              <w:szCs w:val="24"/>
              <w:lang w:val="en-IN"/>
            </w:rPr>
            <m:t>/</m:t>
          </m:r>
          <m:r>
            <w:rPr>
              <w:rFonts w:ascii="Cambria Math" w:hAnsi="Cambria Math" w:cs="Times New Roman"/>
              <w:sz w:val="24"/>
              <w:szCs w:val="24"/>
              <w:lang w:val="en-IN"/>
            </w:rPr>
            <m:t>F,i,n)</m:t>
          </m:r>
          <m:r>
            <w:rPr>
              <w:rFonts w:ascii="Times New Roman" w:hAnsi="Times New Roman" w:cs="Times New Roman"/>
              <w:i/>
              <w:sz w:val="24"/>
              <w:szCs w:val="24"/>
              <w:lang w:val="en-IN"/>
            </w:rPr>
            <w:br/>
          </m:r>
        </m:oMath>
      </m:oMathPara>
    </w:p>
    <w:p w14:paraId="7E546206" w14:textId="4E1D29AF" w:rsidR="00710666" w:rsidRPr="00710666" w:rsidRDefault="00710666" w:rsidP="00CD00E9">
      <w:pPr>
        <w:spacing w:after="210" w:line="360" w:lineRule="auto"/>
        <w:ind w:left="540"/>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where </w:t>
      </w:r>
      <m:oMath>
        <m:d>
          <m:dPr>
            <m:sepChr m:val=","/>
            <m:ctrlPr>
              <w:rPr>
                <w:rFonts w:ascii="Cambria Math" w:hAnsi="Cambria Math" w:cs="Times New Roman"/>
                <w:sz w:val="24"/>
                <w:szCs w:val="24"/>
                <w:lang w:val="en-IN"/>
              </w:rPr>
            </m:ctrlPr>
          </m:dPr>
          <m:e>
            <m:r>
              <w:rPr>
                <w:rFonts w:ascii="Cambria Math" w:hAnsi="Cambria Math" w:cs="Times New Roman"/>
                <w:sz w:val="24"/>
                <w:szCs w:val="24"/>
                <w:lang w:val="en-IN"/>
              </w:rPr>
              <m:t>A</m:t>
            </m:r>
            <m:r>
              <m:rPr>
                <m:sty m:val="p"/>
              </m:rPr>
              <w:rPr>
                <w:rFonts w:ascii="Cambria Math" w:hAnsi="Cambria Math" w:cs="Times New Roman"/>
                <w:sz w:val="24"/>
                <w:szCs w:val="24"/>
                <w:lang w:val="en-IN"/>
              </w:rPr>
              <m:t>/</m:t>
            </m:r>
            <m:r>
              <w:rPr>
                <w:rFonts w:ascii="Cambria Math" w:hAnsi="Cambria Math" w:cs="Times New Roman"/>
                <w:sz w:val="24"/>
                <w:szCs w:val="24"/>
                <w:lang w:val="en-IN"/>
              </w:rPr>
              <m:t>P</m:t>
            </m:r>
          </m:e>
          <m:e>
            <m:r>
              <w:rPr>
                <w:rFonts w:ascii="Cambria Math" w:hAnsi="Cambria Math" w:cs="Times New Roman"/>
                <w:sz w:val="24"/>
                <w:szCs w:val="24"/>
                <w:lang w:val="en-IN"/>
              </w:rPr>
              <m:t>i</m:t>
            </m:r>
          </m:e>
          <m:e>
            <m:r>
              <w:rPr>
                <w:rFonts w:ascii="Cambria Math" w:hAnsi="Cambria Math" w:cs="Times New Roman"/>
                <w:sz w:val="24"/>
                <w:szCs w:val="24"/>
                <w:lang w:val="en-IN"/>
              </w:rPr>
              <m:t>n</m:t>
            </m:r>
          </m:e>
        </m:d>
      </m:oMath>
      <w:r w:rsidRPr="00710666">
        <w:rPr>
          <w:rFonts w:ascii="Times New Roman" w:hAnsi="Times New Roman" w:cs="Times New Roman"/>
          <w:sz w:val="24"/>
          <w:szCs w:val="24"/>
          <w:lang w:val="en-IN"/>
        </w:rPr>
        <w:t> and </w:t>
      </w:r>
      <m:oMath>
        <m:d>
          <m:dPr>
            <m:sepChr m:val=","/>
            <m:ctrlPr>
              <w:rPr>
                <w:rFonts w:ascii="Cambria Math" w:hAnsi="Cambria Math" w:cs="Times New Roman"/>
                <w:sz w:val="24"/>
                <w:szCs w:val="24"/>
                <w:lang w:val="en-IN"/>
              </w:rPr>
            </m:ctrlPr>
          </m:dPr>
          <m:e>
            <m:r>
              <w:rPr>
                <w:rFonts w:ascii="Cambria Math" w:hAnsi="Cambria Math" w:cs="Times New Roman"/>
                <w:sz w:val="24"/>
                <w:szCs w:val="24"/>
                <w:lang w:val="en-IN"/>
              </w:rPr>
              <m:t>A</m:t>
            </m:r>
            <m:r>
              <m:rPr>
                <m:sty m:val="p"/>
              </m:rPr>
              <w:rPr>
                <w:rFonts w:ascii="Cambria Math" w:hAnsi="Cambria Math" w:cs="Times New Roman"/>
                <w:sz w:val="24"/>
                <w:szCs w:val="24"/>
                <w:lang w:val="en-IN"/>
              </w:rPr>
              <m:t>/</m:t>
            </m:r>
            <m:r>
              <w:rPr>
                <w:rFonts w:ascii="Cambria Math" w:hAnsi="Cambria Math" w:cs="Times New Roman"/>
                <w:sz w:val="24"/>
                <w:szCs w:val="24"/>
                <w:lang w:val="en-IN"/>
              </w:rPr>
              <m:t>F</m:t>
            </m:r>
          </m:e>
          <m:e>
            <m:r>
              <w:rPr>
                <w:rFonts w:ascii="Cambria Math" w:hAnsi="Cambria Math" w:cs="Times New Roman"/>
                <w:sz w:val="24"/>
                <w:szCs w:val="24"/>
                <w:lang w:val="en-IN"/>
              </w:rPr>
              <m:t>i</m:t>
            </m:r>
          </m:e>
          <m:e>
            <m:r>
              <w:rPr>
                <w:rFonts w:ascii="Cambria Math" w:hAnsi="Cambria Math" w:cs="Times New Roman"/>
                <w:sz w:val="24"/>
                <w:szCs w:val="24"/>
                <w:lang w:val="en-IN"/>
              </w:rPr>
              <m:t>n</m:t>
            </m:r>
          </m:e>
        </m:d>
      </m:oMath>
      <w:r w:rsidRPr="00710666">
        <w:rPr>
          <w:rFonts w:ascii="Times New Roman" w:hAnsi="Times New Roman" w:cs="Times New Roman"/>
          <w:sz w:val="24"/>
          <w:szCs w:val="24"/>
          <w:lang w:val="en-IN"/>
        </w:rPr>
        <w:t> are capital recovery and sinking fund factors, respectively.​</w:t>
      </w:r>
    </w:p>
    <w:p w14:paraId="06417632"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Internal Rate of Return (IRR)</w:t>
      </w:r>
    </w:p>
    <w:p w14:paraId="186012F0" w14:textId="2B5C675E" w:rsidR="00710666" w:rsidRPr="00710666" w:rsidRDefault="00710666" w:rsidP="00CD00E9">
      <w:pPr>
        <w:numPr>
          <w:ilvl w:val="0"/>
          <w:numId w:val="42"/>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Finds the interest rate at which the present value of inflows equals that of outflows (</w:t>
      </w:r>
      <m:oMath>
        <m:r>
          <w:rPr>
            <w:rFonts w:ascii="Cambria Math" w:hAnsi="Cambria Math" w:cs="Times New Roman"/>
            <w:sz w:val="24"/>
            <w:szCs w:val="24"/>
            <w:lang w:val="en-IN"/>
          </w:rPr>
          <m:t>PW=0</m:t>
        </m:r>
      </m:oMath>
      <w:r w:rsidRPr="00710666">
        <w:rPr>
          <w:rFonts w:ascii="Times New Roman" w:hAnsi="Times New Roman" w:cs="Times New Roman"/>
          <w:sz w:val="24"/>
          <w:szCs w:val="24"/>
          <w:lang w:val="en-IN"/>
        </w:rPr>
        <w:t>).</w:t>
      </w:r>
    </w:p>
    <w:p w14:paraId="38C3528F" w14:textId="77777777" w:rsidR="00710666" w:rsidRPr="00710666" w:rsidRDefault="00710666" w:rsidP="00CD00E9">
      <w:pPr>
        <w:numPr>
          <w:ilvl w:val="0"/>
          <w:numId w:val="42"/>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Used to compare mutually exclusive projects. If IRR is above the project's required rate (e.g., the Minimum Acceptable Rate of Return, MARR), the project is accepted.​</w:t>
      </w:r>
    </w:p>
    <w:p w14:paraId="38431BD4" w14:textId="67DC761B"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Real-life Example</w:t>
      </w:r>
    </w:p>
    <w:p w14:paraId="018F72BB" w14:textId="77777777" w:rsidR="00710666" w:rsidRPr="00710666" w:rsidRDefault="00710666" w:rsidP="00CD00E9">
      <w:pPr>
        <w:numPr>
          <w:ilvl w:val="0"/>
          <w:numId w:val="43"/>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lastRenderedPageBreak/>
        <w:t>Example 1 (Present Worth): Comparing two water treatment plants in India, one with an upfront cost of INR 18,00,000 and annual returns of INR 5,00,000 for 5 years, and another with higher cost and returns—the present worth method helps select the better project.​</w:t>
      </w:r>
    </w:p>
    <w:p w14:paraId="773113D2" w14:textId="77777777" w:rsidR="00710666" w:rsidRPr="00710666" w:rsidRDefault="00710666" w:rsidP="00CD00E9">
      <w:pPr>
        <w:numPr>
          <w:ilvl w:val="0"/>
          <w:numId w:val="43"/>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 xml:space="preserve">Example 2 (Payback Period): If a project requires an initial outlay of INR 6,000 and earns INR 2,000, 3,000, 1,000, and 2,000 over four years, </w:t>
      </w:r>
      <w:proofErr w:type="spellStart"/>
      <w:r w:rsidRPr="00710666">
        <w:rPr>
          <w:rFonts w:ascii="Times New Roman" w:hAnsi="Times New Roman" w:cs="Times New Roman"/>
          <w:sz w:val="24"/>
          <w:szCs w:val="24"/>
          <w:lang w:val="en-IN"/>
        </w:rPr>
        <w:t>its</w:t>
      </w:r>
      <w:proofErr w:type="spellEnd"/>
      <w:r w:rsidRPr="00710666">
        <w:rPr>
          <w:rFonts w:ascii="Times New Roman" w:hAnsi="Times New Roman" w:cs="Times New Roman"/>
          <w:sz w:val="24"/>
          <w:szCs w:val="24"/>
          <w:lang w:val="en-IN"/>
        </w:rPr>
        <w:t xml:space="preserve"> payback period is 3 years (costs recovered by year 3), but discounted payback period should be considered for a more accurate assessment.​</w:t>
      </w:r>
    </w:p>
    <w:p w14:paraId="30D25FB8" w14:textId="77777777" w:rsidR="00710666" w:rsidRPr="00710666" w:rsidRDefault="00710666" w:rsidP="00CD00E9">
      <w:pPr>
        <w:numPr>
          <w:ilvl w:val="0"/>
          <w:numId w:val="43"/>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Example 3 (Public Infrastructure): In PPP infrastructure projects, economic equivalence is used to evaluate competing bids, factoring costs, revenues, and penalties in INR to determine the most viable project.​</w:t>
      </w:r>
    </w:p>
    <w:p w14:paraId="11AEE199" w14:textId="77777777" w:rsidR="00710666" w:rsidRPr="00710666" w:rsidRDefault="00710666" w:rsidP="00CD00E9">
      <w:pPr>
        <w:spacing w:after="210" w:line="360" w:lineRule="auto"/>
        <w:ind w:left="540"/>
        <w:jc w:val="both"/>
        <w:rPr>
          <w:rFonts w:ascii="Times New Roman" w:hAnsi="Times New Roman" w:cs="Times New Roman"/>
          <w:b/>
          <w:bCs/>
          <w:sz w:val="24"/>
          <w:szCs w:val="24"/>
          <w:lang w:val="en-IN"/>
        </w:rPr>
      </w:pPr>
      <w:r w:rsidRPr="00710666">
        <w:rPr>
          <w:rFonts w:ascii="Times New Roman" w:hAnsi="Times New Roman" w:cs="Times New Roman"/>
          <w:b/>
          <w:bCs/>
          <w:sz w:val="24"/>
          <w:szCs w:val="24"/>
          <w:lang w:val="en-IN"/>
        </w:rPr>
        <w:t>Situations for Application</w:t>
      </w:r>
    </w:p>
    <w:p w14:paraId="7D11768E" w14:textId="77777777" w:rsidR="00710666" w:rsidRPr="00710666" w:rsidRDefault="00710666" w:rsidP="00CD00E9">
      <w:pPr>
        <w:numPr>
          <w:ilvl w:val="0"/>
          <w:numId w:val="44"/>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Selecting between engineered alternatives (machinery, infrastructure).</w:t>
      </w:r>
    </w:p>
    <w:p w14:paraId="21FE2CD5" w14:textId="77777777" w:rsidR="00710666" w:rsidRPr="00710666" w:rsidRDefault="00710666" w:rsidP="00CD00E9">
      <w:pPr>
        <w:numPr>
          <w:ilvl w:val="0"/>
          <w:numId w:val="44"/>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Replacement analysis, when equipment or systems have different lifespans and economic footprints.</w:t>
      </w:r>
    </w:p>
    <w:p w14:paraId="2F0ABBF9" w14:textId="77777777" w:rsidR="00710666" w:rsidRPr="00710666" w:rsidRDefault="00710666" w:rsidP="00CD00E9">
      <w:pPr>
        <w:numPr>
          <w:ilvl w:val="0"/>
          <w:numId w:val="44"/>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Large public works (bridges, dams, transport) using capitalized cost and benefit-cost analysis, focusing on maximizing net social benefit calculated in INR.​</w:t>
      </w:r>
    </w:p>
    <w:p w14:paraId="49DA1C11" w14:textId="77777777" w:rsidR="00710666" w:rsidRPr="00710666" w:rsidRDefault="00710666" w:rsidP="00CD00E9">
      <w:pPr>
        <w:numPr>
          <w:ilvl w:val="0"/>
          <w:numId w:val="44"/>
        </w:numPr>
        <w:spacing w:after="210" w:line="360" w:lineRule="auto"/>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Evaluating deferred investments or comparing alternatives with unequal lives using common multiple or study-period techniques.</w:t>
      </w:r>
    </w:p>
    <w:p w14:paraId="4F73A57F" w14:textId="77777777" w:rsidR="00710666" w:rsidRPr="00CD00E9" w:rsidRDefault="00710666" w:rsidP="00CD00E9">
      <w:pPr>
        <w:spacing w:after="210" w:line="360" w:lineRule="auto"/>
        <w:ind w:left="540"/>
        <w:jc w:val="both"/>
        <w:rPr>
          <w:rFonts w:ascii="Times New Roman" w:hAnsi="Times New Roman" w:cs="Times New Roman"/>
          <w:sz w:val="24"/>
          <w:szCs w:val="24"/>
          <w:lang w:val="en-IN"/>
        </w:rPr>
      </w:pPr>
      <w:r w:rsidRPr="00710666">
        <w:rPr>
          <w:rFonts w:ascii="Times New Roman" w:hAnsi="Times New Roman" w:cs="Times New Roman"/>
          <w:sz w:val="24"/>
          <w:szCs w:val="24"/>
          <w:lang w:val="en-IN"/>
        </w:rPr>
        <w:t>These methods ensure systematic, fair comparison and capital allocation in engineering and infrastructure projects in Indian contexts, always translating future or periodic rupee amounts into a relevant economic equivalent at the analysis date.​</w:t>
      </w:r>
    </w:p>
    <w:p w14:paraId="768F817E"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797DC9E8"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4C79D79E"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4E28548B"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47B50972"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785E2AAA" w14:textId="77777777" w:rsidR="006078CE" w:rsidRPr="00CD00E9" w:rsidRDefault="006078CE" w:rsidP="00562C80">
      <w:pPr>
        <w:spacing w:after="210" w:line="360" w:lineRule="auto"/>
        <w:jc w:val="both"/>
        <w:rPr>
          <w:rFonts w:ascii="Times New Roman" w:hAnsi="Times New Roman" w:cs="Times New Roman"/>
          <w:sz w:val="24"/>
          <w:szCs w:val="24"/>
          <w:lang w:val="en-IN"/>
        </w:rPr>
      </w:pPr>
    </w:p>
    <w:p w14:paraId="4AD08AA0" w14:textId="687E0F96" w:rsidR="006078CE" w:rsidRPr="00C551AA" w:rsidRDefault="006078CE" w:rsidP="00CD00E9">
      <w:pPr>
        <w:spacing w:after="210" w:line="360" w:lineRule="auto"/>
        <w:ind w:left="540"/>
        <w:jc w:val="both"/>
        <w:rPr>
          <w:rFonts w:ascii="Times New Roman" w:hAnsi="Times New Roman" w:cs="Times New Roman"/>
          <w:b/>
          <w:bCs/>
          <w:color w:val="EE0000"/>
          <w:sz w:val="24"/>
          <w:szCs w:val="24"/>
          <w:lang w:val="en-IN"/>
        </w:rPr>
      </w:pPr>
      <w:r w:rsidRPr="00C551AA">
        <w:rPr>
          <w:rFonts w:ascii="Times New Roman" w:hAnsi="Times New Roman" w:cs="Times New Roman"/>
          <w:b/>
          <w:bCs/>
          <w:color w:val="EE0000"/>
          <w:sz w:val="24"/>
          <w:szCs w:val="24"/>
          <w:lang w:val="en-IN"/>
        </w:rPr>
        <w:t xml:space="preserve"># </w:t>
      </w:r>
      <w:r w:rsidRPr="00C551AA">
        <w:rPr>
          <w:rFonts w:ascii="Times New Roman" w:hAnsi="Times New Roman" w:cs="Times New Roman"/>
          <w:b/>
          <w:bCs/>
          <w:color w:val="EE0000"/>
          <w:sz w:val="24"/>
          <w:szCs w:val="24"/>
          <w:lang w:val="en-IN"/>
        </w:rPr>
        <w:t>Evaluating</w:t>
      </w:r>
      <w:r w:rsidRPr="00C551AA">
        <w:rPr>
          <w:rFonts w:ascii="Times New Roman" w:hAnsi="Times New Roman" w:cs="Times New Roman"/>
          <w:b/>
          <w:bCs/>
          <w:color w:val="EE0000"/>
          <w:sz w:val="24"/>
          <w:szCs w:val="24"/>
          <w:lang w:val="en-IN"/>
        </w:rPr>
        <w:t xml:space="preserve"> </w:t>
      </w:r>
      <w:r w:rsidRPr="00C551AA">
        <w:rPr>
          <w:rFonts w:ascii="Times New Roman" w:hAnsi="Times New Roman" w:cs="Times New Roman"/>
          <w:b/>
          <w:bCs/>
          <w:color w:val="EE0000"/>
          <w:sz w:val="24"/>
          <w:szCs w:val="24"/>
          <w:lang w:val="en-IN"/>
        </w:rPr>
        <w:t>Production Operations</w:t>
      </w:r>
    </w:p>
    <w:p w14:paraId="201C8110" w14:textId="47E22C76"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 xml:space="preserve">Evaluating production operations in engineering economics involves </w:t>
      </w:r>
      <w:proofErr w:type="spellStart"/>
      <w:r w:rsidRPr="006078CE">
        <w:rPr>
          <w:rFonts w:ascii="Times New Roman" w:hAnsi="Times New Roman" w:cs="Times New Roman"/>
          <w:sz w:val="24"/>
          <w:szCs w:val="24"/>
          <w:lang w:val="en-IN"/>
        </w:rPr>
        <w:t>analyzing</w:t>
      </w:r>
      <w:proofErr w:type="spellEnd"/>
      <w:r w:rsidRPr="006078CE">
        <w:rPr>
          <w:rFonts w:ascii="Times New Roman" w:hAnsi="Times New Roman" w:cs="Times New Roman"/>
          <w:sz w:val="24"/>
          <w:szCs w:val="24"/>
          <w:lang w:val="en-IN"/>
        </w:rPr>
        <w:t xml:space="preserve"> the economic performance and efficiency of production processes to support decision-making on resource allocation, investments, and operational improvements. This evaluation integrates cost analysis, production output, and economic indicators to determine the viability and profitability of production activities.</w:t>
      </w:r>
    </w:p>
    <w:p w14:paraId="008FFDB6"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Key Aspects of Evaluating Production Operations</w:t>
      </w:r>
    </w:p>
    <w:p w14:paraId="2F04D9C1" w14:textId="77777777"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Evaluation focuses on assessing the costs involved in production—both initial capital costs and ongoing operating costs—and comparing them against the benefits or revenues generated. Techniques such as Net Present Value (NPV), Internal Rate of Return (IRR), Payback Period, and Annual Equivalent Cost (AEC) are commonly employed. These methods consider the time value of money, enabling decision-makers to evaluate alternative projects or operational strategies on a consistent economic basis.</w:t>
      </w:r>
    </w:p>
    <w:p w14:paraId="68228226"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Examples in Engineering Economics</w:t>
      </w:r>
    </w:p>
    <w:p w14:paraId="0EE7EAA0" w14:textId="77777777" w:rsidR="006078CE" w:rsidRPr="006078CE" w:rsidRDefault="006078CE" w:rsidP="00CD00E9">
      <w:pPr>
        <w:numPr>
          <w:ilvl w:val="0"/>
          <w:numId w:val="45"/>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Payback Period Calculation: For instance, consider a company investing in new machinery costing ₹2,00,000 expected to increase annual profits by ₹50,000. Using the payback period method, the company would calculate how many years it takes to recover the initial investment from increased profits. If it takes 4 years, and the machinery's lifespan is 6 years, this investment would be considered viable.</w:t>
      </w:r>
    </w:p>
    <w:p w14:paraId="7220ACD3" w14:textId="77777777" w:rsidR="006078CE" w:rsidRPr="006078CE" w:rsidRDefault="006078CE" w:rsidP="00CD00E9">
      <w:pPr>
        <w:numPr>
          <w:ilvl w:val="0"/>
          <w:numId w:val="45"/>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Net Present Value Analysis: Suppose a mine plans to expand processing facilities with a cost of ₹2,000,000, yielding extra annual profits of ₹740,000 but with rising maintenance costs. By discounting future cash flows at a Minimum Attractive Rate of Return (MARR), say 10%, the mine calculates the NPV. If the NPV is positive, the project is economically justified.</w:t>
      </w:r>
    </w:p>
    <w:p w14:paraId="6A931D66" w14:textId="77777777" w:rsidR="006078CE" w:rsidRPr="006078CE" w:rsidRDefault="006078CE" w:rsidP="00CD00E9">
      <w:pPr>
        <w:numPr>
          <w:ilvl w:val="0"/>
          <w:numId w:val="45"/>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lastRenderedPageBreak/>
        <w:t xml:space="preserve">Cost Estimation and Control: Operations management in production evaluates costs such as material, </w:t>
      </w:r>
      <w:proofErr w:type="spellStart"/>
      <w:r w:rsidRPr="006078CE">
        <w:rPr>
          <w:rFonts w:ascii="Times New Roman" w:hAnsi="Times New Roman" w:cs="Times New Roman"/>
          <w:sz w:val="24"/>
          <w:szCs w:val="24"/>
          <w:lang w:val="en-IN"/>
        </w:rPr>
        <w:t>labor</w:t>
      </w:r>
      <w:proofErr w:type="spellEnd"/>
      <w:r w:rsidRPr="006078CE">
        <w:rPr>
          <w:rFonts w:ascii="Times New Roman" w:hAnsi="Times New Roman" w:cs="Times New Roman"/>
          <w:sz w:val="24"/>
          <w:szCs w:val="24"/>
          <w:lang w:val="en-IN"/>
        </w:rPr>
        <w:t>, overhead, and inventory carrying. For batch production, benefits include better utilization and lower unit cost compared to job order production. Evaluating costs and production schedules helps ensure that operations meet planned outcomes with controlled costs and quality.</w:t>
      </w:r>
    </w:p>
    <w:p w14:paraId="28DBD0E9"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Importance in Engineering Economics</w:t>
      </w:r>
    </w:p>
    <w:p w14:paraId="13EA41FB" w14:textId="77777777"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Evaluating production operations enables engineers and managers to justify investments in equipment or process improvements by quantifying economic benefits. It supports decisions to continue, modify, or discontinue projects based on economic return, ensuring efficient use of resources and optimizing profit margins over time.</w:t>
      </w:r>
    </w:p>
    <w:p w14:paraId="1CF1EAAA"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In summary, evaluating production operations through engineering economics techniques helps in comparing costs and benefits over time, guiding investment and operational choices for maximizing economic efficiency and profitability in production settings.</w:t>
      </w:r>
    </w:p>
    <w:p w14:paraId="2A91A4DC"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13689C5D"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6067D6F7"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6AE2FB8F"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5366C144"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38544C92"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465542B3"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42CD9B36"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71607A0B"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602D363C"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638EA402"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7B4C8202" w14:textId="77777777" w:rsidR="006078CE" w:rsidRPr="00CD00E9" w:rsidRDefault="006078CE" w:rsidP="00C551AA">
      <w:pPr>
        <w:spacing w:after="210" w:line="360" w:lineRule="auto"/>
        <w:jc w:val="both"/>
        <w:rPr>
          <w:rFonts w:ascii="Times New Roman" w:hAnsi="Times New Roman" w:cs="Times New Roman"/>
          <w:sz w:val="24"/>
          <w:szCs w:val="24"/>
          <w:lang w:val="en-IN"/>
        </w:rPr>
      </w:pPr>
    </w:p>
    <w:p w14:paraId="4A8551C1" w14:textId="77777777" w:rsidR="006078CE" w:rsidRPr="00CD00E9" w:rsidRDefault="006078CE" w:rsidP="00C551AA">
      <w:pPr>
        <w:spacing w:after="210" w:line="360" w:lineRule="auto"/>
        <w:jc w:val="both"/>
        <w:rPr>
          <w:rFonts w:ascii="Times New Roman" w:hAnsi="Times New Roman" w:cs="Times New Roman"/>
          <w:sz w:val="24"/>
          <w:szCs w:val="24"/>
          <w:lang w:val="en-IN"/>
        </w:rPr>
      </w:pPr>
    </w:p>
    <w:p w14:paraId="09A87CBE" w14:textId="31C7924F" w:rsidR="006078CE" w:rsidRPr="00C551AA" w:rsidRDefault="006078CE" w:rsidP="00CD00E9">
      <w:pPr>
        <w:spacing w:after="210" w:line="360" w:lineRule="auto"/>
        <w:ind w:left="540"/>
        <w:jc w:val="both"/>
        <w:rPr>
          <w:rFonts w:ascii="Times New Roman" w:hAnsi="Times New Roman" w:cs="Times New Roman"/>
          <w:b/>
          <w:bCs/>
          <w:color w:val="EE0000"/>
          <w:sz w:val="24"/>
          <w:szCs w:val="24"/>
          <w:lang w:val="en-IN"/>
        </w:rPr>
      </w:pPr>
      <w:r w:rsidRPr="00C551AA">
        <w:rPr>
          <w:rFonts w:ascii="Times New Roman" w:hAnsi="Times New Roman" w:cs="Times New Roman"/>
          <w:b/>
          <w:bCs/>
          <w:color w:val="EE0000"/>
          <w:sz w:val="24"/>
          <w:szCs w:val="24"/>
          <w:lang w:val="en-IN"/>
        </w:rPr>
        <w:t xml:space="preserve"># </w:t>
      </w:r>
      <w:r w:rsidR="00CD00E9" w:rsidRPr="00C551AA">
        <w:rPr>
          <w:rFonts w:ascii="Times New Roman" w:hAnsi="Times New Roman" w:cs="Times New Roman"/>
          <w:b/>
          <w:bCs/>
          <w:color w:val="EE0000"/>
          <w:sz w:val="24"/>
          <w:szCs w:val="24"/>
          <w:lang w:val="en-IN"/>
        </w:rPr>
        <w:t>Business Risk Management</w:t>
      </w:r>
    </w:p>
    <w:p w14:paraId="4792BBE8" w14:textId="779E296F"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Business Risk Management in engineering economics refers to the systematic process of identifying, assessing, and controlling risks that can affect the technical, financial, and operational aspects of engineering projects or businesses. It aims to minimize potential adverse impacts on project outcomes such as cost overruns, delays, safety hazards, and environmental or regulatory noncompliance by integrating risk management principles into the engineering decision-making and project planning processes.</w:t>
      </w:r>
    </w:p>
    <w:p w14:paraId="633F906A"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Business Risk Management in Engineering Economics</w:t>
      </w:r>
    </w:p>
    <w:p w14:paraId="18942A3F" w14:textId="77777777"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Business risk management in engineering economics covers a wide range of risks, including technical risks (design flaws, material failures), project management risks (cost, schedule overruns), safety risks, environmental risks, and financial risks. Engineering projects often involve high complexity and long timelines, exposing them to uncertainties that can impact economic returns and project viability if not properly managed. Formal knowledge in Enterprise Risk Management (ERM) equips engineers with a holistic view of risks throughout a project's life cycle, enabling informed decision-making, improved safety, regulatory compliance, and financial viability.</w:t>
      </w:r>
    </w:p>
    <w:p w14:paraId="07257068"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Key Aspects and Benefits</w:t>
      </w:r>
    </w:p>
    <w:p w14:paraId="4255FE21" w14:textId="77777777" w:rsidR="006078CE" w:rsidRPr="006078CE" w:rsidRDefault="006078CE" w:rsidP="00CD00E9">
      <w:pPr>
        <w:numPr>
          <w:ilvl w:val="0"/>
          <w:numId w:val="46"/>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b/>
          <w:bCs/>
          <w:sz w:val="24"/>
          <w:szCs w:val="24"/>
          <w:lang w:val="en-IN"/>
        </w:rPr>
        <w:t>Risk Identification and Assessment:</w:t>
      </w:r>
      <w:r w:rsidRPr="006078CE">
        <w:rPr>
          <w:rFonts w:ascii="Times New Roman" w:hAnsi="Times New Roman" w:cs="Times New Roman"/>
          <w:sz w:val="24"/>
          <w:szCs w:val="24"/>
          <w:lang w:val="en-IN"/>
        </w:rPr>
        <w:t xml:space="preserve"> Engineers identify potential risks using frameworks and tools, assess their likelihood and impact, and prioritize them for mitigation.</w:t>
      </w:r>
    </w:p>
    <w:p w14:paraId="7803023D" w14:textId="77777777" w:rsidR="006078CE" w:rsidRPr="006078CE" w:rsidRDefault="006078CE" w:rsidP="00CD00E9">
      <w:pPr>
        <w:numPr>
          <w:ilvl w:val="0"/>
          <w:numId w:val="46"/>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b/>
          <w:bCs/>
          <w:sz w:val="24"/>
          <w:szCs w:val="24"/>
          <w:lang w:val="en-IN"/>
        </w:rPr>
        <w:t>Risk Mitigation Strategies:</w:t>
      </w:r>
      <w:r w:rsidRPr="006078CE">
        <w:rPr>
          <w:rFonts w:ascii="Times New Roman" w:hAnsi="Times New Roman" w:cs="Times New Roman"/>
          <w:sz w:val="24"/>
          <w:szCs w:val="24"/>
          <w:lang w:val="en-IN"/>
        </w:rPr>
        <w:t xml:space="preserve"> These may include risk avoidance, reduction, transfer (e.g., through insurance or outsourcing), and acceptance with contingency planning.</w:t>
      </w:r>
    </w:p>
    <w:p w14:paraId="2679DE97" w14:textId="77777777" w:rsidR="006078CE" w:rsidRPr="006078CE" w:rsidRDefault="006078CE" w:rsidP="00CD00E9">
      <w:pPr>
        <w:numPr>
          <w:ilvl w:val="0"/>
          <w:numId w:val="46"/>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b/>
          <w:bCs/>
          <w:sz w:val="24"/>
          <w:szCs w:val="24"/>
          <w:lang w:val="en-IN"/>
        </w:rPr>
        <w:t>Financial Control:</w:t>
      </w:r>
      <w:r w:rsidRPr="006078CE">
        <w:rPr>
          <w:rFonts w:ascii="Times New Roman" w:hAnsi="Times New Roman" w:cs="Times New Roman"/>
          <w:sz w:val="24"/>
          <w:szCs w:val="24"/>
          <w:lang w:val="en-IN"/>
        </w:rPr>
        <w:t xml:space="preserve"> In engineering economics, managing business risk involves controlling costs and ensuring that investments in risk mitigation bring economic benefits and maintain project profitability.</w:t>
      </w:r>
    </w:p>
    <w:p w14:paraId="2C5D0738" w14:textId="77777777" w:rsidR="006078CE" w:rsidRPr="006078CE" w:rsidRDefault="006078CE" w:rsidP="00CD00E9">
      <w:pPr>
        <w:numPr>
          <w:ilvl w:val="0"/>
          <w:numId w:val="46"/>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b/>
          <w:bCs/>
          <w:sz w:val="24"/>
          <w:szCs w:val="24"/>
          <w:lang w:val="en-IN"/>
        </w:rPr>
        <w:lastRenderedPageBreak/>
        <w:t>Enhanced Decision-Making:</w:t>
      </w:r>
      <w:r w:rsidRPr="006078CE">
        <w:rPr>
          <w:rFonts w:ascii="Times New Roman" w:hAnsi="Times New Roman" w:cs="Times New Roman"/>
          <w:sz w:val="24"/>
          <w:szCs w:val="24"/>
          <w:lang w:val="en-IN"/>
        </w:rPr>
        <w:t xml:space="preserve"> Incorporating risk intelligence enables engineers to develop resilient project plans and adapt to evolving technologies and regulations.</w:t>
      </w:r>
    </w:p>
    <w:p w14:paraId="07EACA4F" w14:textId="77777777" w:rsidR="006078CE" w:rsidRPr="006078CE" w:rsidRDefault="006078CE" w:rsidP="00CD00E9">
      <w:pPr>
        <w:numPr>
          <w:ilvl w:val="0"/>
          <w:numId w:val="46"/>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b/>
          <w:bCs/>
          <w:sz w:val="24"/>
          <w:szCs w:val="24"/>
          <w:lang w:val="en-IN"/>
        </w:rPr>
        <w:t>Stakeholder Confidence:</w:t>
      </w:r>
      <w:r w:rsidRPr="006078CE">
        <w:rPr>
          <w:rFonts w:ascii="Times New Roman" w:hAnsi="Times New Roman" w:cs="Times New Roman"/>
          <w:sz w:val="24"/>
          <w:szCs w:val="24"/>
          <w:lang w:val="en-IN"/>
        </w:rPr>
        <w:t xml:space="preserve"> Effective risk management builds trust with clients, investors, regulatory bodies, and the public by demonstrating proactive controls.</w:t>
      </w:r>
    </w:p>
    <w:p w14:paraId="555FFFCE" w14:textId="77777777" w:rsidR="006078CE" w:rsidRPr="006078CE" w:rsidRDefault="006078CE" w:rsidP="00CD00E9">
      <w:pPr>
        <w:spacing w:after="210" w:line="360" w:lineRule="auto"/>
        <w:ind w:left="540"/>
        <w:jc w:val="both"/>
        <w:rPr>
          <w:rFonts w:ascii="Times New Roman" w:hAnsi="Times New Roman" w:cs="Times New Roman"/>
          <w:b/>
          <w:bCs/>
          <w:sz w:val="24"/>
          <w:szCs w:val="24"/>
          <w:lang w:val="en-IN"/>
        </w:rPr>
      </w:pPr>
      <w:r w:rsidRPr="006078CE">
        <w:rPr>
          <w:rFonts w:ascii="Times New Roman" w:hAnsi="Times New Roman" w:cs="Times New Roman"/>
          <w:b/>
          <w:bCs/>
          <w:sz w:val="24"/>
          <w:szCs w:val="24"/>
          <w:lang w:val="en-IN"/>
        </w:rPr>
        <w:t>Examples in Practice</w:t>
      </w:r>
    </w:p>
    <w:p w14:paraId="5EE56A22" w14:textId="77777777" w:rsidR="006078CE" w:rsidRPr="006078CE" w:rsidRDefault="006078CE" w:rsidP="00CD00E9">
      <w:pPr>
        <w:numPr>
          <w:ilvl w:val="0"/>
          <w:numId w:val="47"/>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Siemens integrates ERM into project management by performing comprehensive risk assessments and contingency planning, which helps mitigate technical and operational risks early in the project.</w:t>
      </w:r>
    </w:p>
    <w:p w14:paraId="22259490" w14:textId="77777777" w:rsidR="006078CE" w:rsidRPr="006078CE" w:rsidRDefault="006078CE" w:rsidP="00CD00E9">
      <w:pPr>
        <w:numPr>
          <w:ilvl w:val="0"/>
          <w:numId w:val="47"/>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Bechtel manages risks across various projects by conducting regular safety audits and compliance reviews, reducing incidents and staying within budget and schedules.</w:t>
      </w:r>
    </w:p>
    <w:p w14:paraId="16C1159B" w14:textId="77777777" w:rsidR="006078CE" w:rsidRPr="006078CE" w:rsidRDefault="006078CE" w:rsidP="00CD00E9">
      <w:pPr>
        <w:numPr>
          <w:ilvl w:val="0"/>
          <w:numId w:val="47"/>
        </w:numPr>
        <w:spacing w:after="210" w:line="360" w:lineRule="auto"/>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General Electric applies ERM to technological innovations, continuously evaluating performance to ensure reliability and operational efficiency.</w:t>
      </w:r>
    </w:p>
    <w:p w14:paraId="0866A51E" w14:textId="77777777"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 xml:space="preserve">For example, consider a construction project with risks including design errors, </w:t>
      </w:r>
      <w:proofErr w:type="spellStart"/>
      <w:r w:rsidRPr="006078CE">
        <w:rPr>
          <w:rFonts w:ascii="Times New Roman" w:hAnsi="Times New Roman" w:cs="Times New Roman"/>
          <w:sz w:val="24"/>
          <w:szCs w:val="24"/>
          <w:lang w:val="en-IN"/>
        </w:rPr>
        <w:t>labor</w:t>
      </w:r>
      <w:proofErr w:type="spellEnd"/>
      <w:r w:rsidRPr="006078CE">
        <w:rPr>
          <w:rFonts w:ascii="Times New Roman" w:hAnsi="Times New Roman" w:cs="Times New Roman"/>
          <w:sz w:val="24"/>
          <w:szCs w:val="24"/>
          <w:lang w:val="en-IN"/>
        </w:rPr>
        <w:t xml:space="preserve"> strikes, and fluctuating raw material costs. Business risk management approaches would quantify these risks, model their financial impacts (such as cost variance or delay penalties), and develop strategies like alternative suppliers to reduce supply chain risk or insurance to transfer financial exposure. This approach balances cost control with risk mitigation to achieve optimal economic outcomes.</w:t>
      </w:r>
    </w:p>
    <w:p w14:paraId="0C5C73E9" w14:textId="0E3FE2B6" w:rsidR="006078CE" w:rsidRPr="006078CE" w:rsidRDefault="006078CE" w:rsidP="00CD00E9">
      <w:pPr>
        <w:spacing w:after="210" w:line="360" w:lineRule="auto"/>
        <w:ind w:left="540"/>
        <w:jc w:val="both"/>
        <w:rPr>
          <w:rFonts w:ascii="Times New Roman" w:hAnsi="Times New Roman" w:cs="Times New Roman"/>
          <w:sz w:val="24"/>
          <w:szCs w:val="24"/>
          <w:lang w:val="en-IN"/>
        </w:rPr>
      </w:pPr>
      <w:r w:rsidRPr="006078CE">
        <w:rPr>
          <w:rFonts w:ascii="Times New Roman" w:hAnsi="Times New Roman" w:cs="Times New Roman"/>
          <w:sz w:val="24"/>
          <w:szCs w:val="24"/>
          <w:lang w:val="en-IN"/>
        </w:rPr>
        <w:t>In summary, business risk management in engineering economics is essential for managing uncertainties that could affect economic viability and technical success. It provides engineers with tools to identify, assess, and manage risks systematically, ensuring safer, more cost-effective, and compliant engineering projects.</w:t>
      </w:r>
    </w:p>
    <w:p w14:paraId="77C653DE" w14:textId="42080C98" w:rsidR="006078CE" w:rsidRPr="006078CE" w:rsidRDefault="006078CE" w:rsidP="00CD00E9">
      <w:pPr>
        <w:spacing w:after="210" w:line="360" w:lineRule="auto"/>
        <w:jc w:val="both"/>
        <w:rPr>
          <w:rFonts w:ascii="Times New Roman" w:hAnsi="Times New Roman" w:cs="Times New Roman"/>
          <w:sz w:val="24"/>
          <w:szCs w:val="24"/>
          <w:lang w:val="en-IN"/>
        </w:rPr>
      </w:pPr>
    </w:p>
    <w:p w14:paraId="1E5EFC4C" w14:textId="77777777" w:rsidR="006078CE" w:rsidRPr="006078CE" w:rsidRDefault="006078CE" w:rsidP="00CD00E9">
      <w:pPr>
        <w:spacing w:after="210" w:line="360" w:lineRule="auto"/>
        <w:ind w:left="540"/>
        <w:jc w:val="both"/>
        <w:rPr>
          <w:rFonts w:ascii="Times New Roman" w:hAnsi="Times New Roman" w:cs="Times New Roman"/>
          <w:sz w:val="24"/>
          <w:szCs w:val="24"/>
          <w:lang w:val="en-IN"/>
        </w:rPr>
      </w:pPr>
    </w:p>
    <w:p w14:paraId="76429CC2" w14:textId="77777777" w:rsidR="006078CE" w:rsidRPr="00CD00E9" w:rsidRDefault="006078CE" w:rsidP="00CD00E9">
      <w:pPr>
        <w:spacing w:after="210" w:line="360" w:lineRule="auto"/>
        <w:ind w:left="540"/>
        <w:jc w:val="both"/>
        <w:rPr>
          <w:rFonts w:ascii="Times New Roman" w:hAnsi="Times New Roman" w:cs="Times New Roman"/>
          <w:sz w:val="24"/>
          <w:szCs w:val="24"/>
          <w:lang w:val="en-IN"/>
        </w:rPr>
      </w:pPr>
    </w:p>
    <w:p w14:paraId="074709D4" w14:textId="77777777" w:rsidR="006078CE" w:rsidRPr="00710666" w:rsidRDefault="006078CE" w:rsidP="00CD00E9">
      <w:pPr>
        <w:spacing w:after="210" w:line="360" w:lineRule="auto"/>
        <w:ind w:left="540"/>
        <w:jc w:val="both"/>
        <w:rPr>
          <w:rFonts w:ascii="Times New Roman" w:hAnsi="Times New Roman" w:cs="Times New Roman"/>
          <w:sz w:val="24"/>
          <w:szCs w:val="24"/>
          <w:lang w:val="en-IN"/>
        </w:rPr>
      </w:pPr>
    </w:p>
    <w:p w14:paraId="1244E354" w14:textId="77777777" w:rsidR="0056611B" w:rsidRPr="00CD00E9" w:rsidRDefault="0056611B" w:rsidP="00CD00E9">
      <w:pPr>
        <w:spacing w:after="210" w:line="360" w:lineRule="auto"/>
        <w:ind w:left="540"/>
        <w:jc w:val="both"/>
        <w:rPr>
          <w:rFonts w:ascii="Times New Roman" w:hAnsi="Times New Roman" w:cs="Times New Roman"/>
          <w:sz w:val="24"/>
          <w:szCs w:val="24"/>
          <w:lang w:val="en-IN"/>
        </w:rPr>
      </w:pPr>
    </w:p>
    <w:p w14:paraId="175E913A" w14:textId="1BE29887" w:rsidR="008B5761" w:rsidRPr="00CD00E9" w:rsidRDefault="008B5761" w:rsidP="00CD00E9">
      <w:pPr>
        <w:spacing w:after="210" w:line="360" w:lineRule="auto"/>
        <w:jc w:val="both"/>
        <w:rPr>
          <w:rFonts w:ascii="Times New Roman" w:hAnsi="Times New Roman" w:cs="Times New Roman"/>
          <w:sz w:val="24"/>
          <w:szCs w:val="24"/>
          <w:lang w:val="en-IN"/>
        </w:rPr>
      </w:pPr>
    </w:p>
    <w:sectPr w:rsidR="008B5761" w:rsidRPr="00CD00E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FB2"/>
    <w:multiLevelType w:val="multilevel"/>
    <w:tmpl w:val="F42E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421BF"/>
    <w:multiLevelType w:val="multilevel"/>
    <w:tmpl w:val="94A0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74308"/>
    <w:multiLevelType w:val="multilevel"/>
    <w:tmpl w:val="A0E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569D5"/>
    <w:multiLevelType w:val="multilevel"/>
    <w:tmpl w:val="B30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51446"/>
    <w:multiLevelType w:val="hybridMultilevel"/>
    <w:tmpl w:val="DE9A58E0"/>
    <w:lvl w:ilvl="0" w:tplc="F20A34F6">
      <w:start w:val="1"/>
      <w:numFmt w:val="bullet"/>
      <w:lvlText w:val=""/>
      <w:lvlJc w:val="left"/>
      <w:pPr>
        <w:tabs>
          <w:tab w:val="num" w:pos="900"/>
        </w:tabs>
        <w:ind w:left="540" w:hanging="360"/>
      </w:pPr>
      <w:rPr>
        <w:rFonts w:ascii="Symbol" w:hAnsi="Symbol" w:hint="default"/>
      </w:rPr>
    </w:lvl>
    <w:lvl w:ilvl="1" w:tplc="2696C6DA">
      <w:numFmt w:val="decimal"/>
      <w:lvlText w:val=""/>
      <w:lvlJc w:val="left"/>
    </w:lvl>
    <w:lvl w:ilvl="2" w:tplc="1CC03C2A">
      <w:numFmt w:val="decimal"/>
      <w:lvlText w:val=""/>
      <w:lvlJc w:val="left"/>
    </w:lvl>
    <w:lvl w:ilvl="3" w:tplc="91807A7A">
      <w:numFmt w:val="decimal"/>
      <w:lvlText w:val=""/>
      <w:lvlJc w:val="left"/>
    </w:lvl>
    <w:lvl w:ilvl="4" w:tplc="26888EE6">
      <w:numFmt w:val="decimal"/>
      <w:lvlText w:val=""/>
      <w:lvlJc w:val="left"/>
    </w:lvl>
    <w:lvl w:ilvl="5" w:tplc="B798C95E">
      <w:numFmt w:val="decimal"/>
      <w:lvlText w:val=""/>
      <w:lvlJc w:val="left"/>
    </w:lvl>
    <w:lvl w:ilvl="6" w:tplc="C5C83DA4">
      <w:numFmt w:val="decimal"/>
      <w:lvlText w:val=""/>
      <w:lvlJc w:val="left"/>
    </w:lvl>
    <w:lvl w:ilvl="7" w:tplc="45E83D7C">
      <w:numFmt w:val="decimal"/>
      <w:lvlText w:val=""/>
      <w:lvlJc w:val="left"/>
    </w:lvl>
    <w:lvl w:ilvl="8" w:tplc="1742A62C">
      <w:numFmt w:val="decimal"/>
      <w:lvlText w:val=""/>
      <w:lvlJc w:val="left"/>
    </w:lvl>
  </w:abstractNum>
  <w:abstractNum w:abstractNumId="5" w15:restartNumberingAfterBreak="0">
    <w:nsid w:val="08196874"/>
    <w:multiLevelType w:val="multilevel"/>
    <w:tmpl w:val="E50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E719FF"/>
    <w:multiLevelType w:val="hybridMultilevel"/>
    <w:tmpl w:val="E03CE43A"/>
    <w:lvl w:ilvl="0" w:tplc="1B4ED382">
      <w:start w:val="1"/>
      <w:numFmt w:val="bullet"/>
      <w:lvlText w:val=""/>
      <w:lvlJc w:val="left"/>
      <w:pPr>
        <w:tabs>
          <w:tab w:val="num" w:pos="900"/>
        </w:tabs>
        <w:ind w:left="540" w:hanging="360"/>
      </w:pPr>
      <w:rPr>
        <w:rFonts w:ascii="Symbol" w:hAnsi="Symbol" w:hint="default"/>
      </w:rPr>
    </w:lvl>
    <w:lvl w:ilvl="1" w:tplc="A9F83226">
      <w:numFmt w:val="decimal"/>
      <w:lvlText w:val=""/>
      <w:lvlJc w:val="left"/>
    </w:lvl>
    <w:lvl w:ilvl="2" w:tplc="690A0E4A">
      <w:numFmt w:val="decimal"/>
      <w:lvlText w:val=""/>
      <w:lvlJc w:val="left"/>
    </w:lvl>
    <w:lvl w:ilvl="3" w:tplc="A088FB68">
      <w:numFmt w:val="decimal"/>
      <w:lvlText w:val=""/>
      <w:lvlJc w:val="left"/>
    </w:lvl>
    <w:lvl w:ilvl="4" w:tplc="86724DC0">
      <w:numFmt w:val="decimal"/>
      <w:lvlText w:val=""/>
      <w:lvlJc w:val="left"/>
    </w:lvl>
    <w:lvl w:ilvl="5" w:tplc="14820626">
      <w:numFmt w:val="decimal"/>
      <w:lvlText w:val=""/>
      <w:lvlJc w:val="left"/>
    </w:lvl>
    <w:lvl w:ilvl="6" w:tplc="1F9ADFA6">
      <w:numFmt w:val="decimal"/>
      <w:lvlText w:val=""/>
      <w:lvlJc w:val="left"/>
    </w:lvl>
    <w:lvl w:ilvl="7" w:tplc="731EDAD2">
      <w:numFmt w:val="decimal"/>
      <w:lvlText w:val=""/>
      <w:lvlJc w:val="left"/>
    </w:lvl>
    <w:lvl w:ilvl="8" w:tplc="5D1EB002">
      <w:numFmt w:val="decimal"/>
      <w:lvlText w:val=""/>
      <w:lvlJc w:val="left"/>
    </w:lvl>
  </w:abstractNum>
  <w:abstractNum w:abstractNumId="7" w15:restartNumberingAfterBreak="0">
    <w:nsid w:val="0B0D191C"/>
    <w:multiLevelType w:val="multilevel"/>
    <w:tmpl w:val="D50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956EA"/>
    <w:multiLevelType w:val="hybridMultilevel"/>
    <w:tmpl w:val="1A36D580"/>
    <w:lvl w:ilvl="0" w:tplc="24F2C8EE">
      <w:start w:val="1"/>
      <w:numFmt w:val="bullet"/>
      <w:lvlText w:val=""/>
      <w:lvlJc w:val="left"/>
      <w:pPr>
        <w:tabs>
          <w:tab w:val="num" w:pos="900"/>
        </w:tabs>
        <w:ind w:left="540" w:hanging="360"/>
      </w:pPr>
      <w:rPr>
        <w:rFonts w:ascii="Symbol" w:hAnsi="Symbol" w:hint="default"/>
      </w:rPr>
    </w:lvl>
    <w:lvl w:ilvl="1" w:tplc="0E1831CA">
      <w:numFmt w:val="decimal"/>
      <w:lvlText w:val=""/>
      <w:lvlJc w:val="left"/>
    </w:lvl>
    <w:lvl w:ilvl="2" w:tplc="68A88BA8">
      <w:numFmt w:val="decimal"/>
      <w:lvlText w:val=""/>
      <w:lvlJc w:val="left"/>
    </w:lvl>
    <w:lvl w:ilvl="3" w:tplc="1EF4BBE4">
      <w:numFmt w:val="decimal"/>
      <w:lvlText w:val=""/>
      <w:lvlJc w:val="left"/>
    </w:lvl>
    <w:lvl w:ilvl="4" w:tplc="A808D4CE">
      <w:numFmt w:val="decimal"/>
      <w:lvlText w:val=""/>
      <w:lvlJc w:val="left"/>
    </w:lvl>
    <w:lvl w:ilvl="5" w:tplc="A47464A4">
      <w:numFmt w:val="decimal"/>
      <w:lvlText w:val=""/>
      <w:lvlJc w:val="left"/>
    </w:lvl>
    <w:lvl w:ilvl="6" w:tplc="58BA69AE">
      <w:numFmt w:val="decimal"/>
      <w:lvlText w:val=""/>
      <w:lvlJc w:val="left"/>
    </w:lvl>
    <w:lvl w:ilvl="7" w:tplc="9266F2F4">
      <w:numFmt w:val="decimal"/>
      <w:lvlText w:val=""/>
      <w:lvlJc w:val="left"/>
    </w:lvl>
    <w:lvl w:ilvl="8" w:tplc="2C4A84D2">
      <w:numFmt w:val="decimal"/>
      <w:lvlText w:val=""/>
      <w:lvlJc w:val="left"/>
    </w:lvl>
  </w:abstractNum>
  <w:abstractNum w:abstractNumId="9" w15:restartNumberingAfterBreak="0">
    <w:nsid w:val="0F347AB2"/>
    <w:multiLevelType w:val="hybridMultilevel"/>
    <w:tmpl w:val="8A66F412"/>
    <w:lvl w:ilvl="0" w:tplc="F3A49B56">
      <w:start w:val="1"/>
      <w:numFmt w:val="bullet"/>
      <w:lvlText w:val=""/>
      <w:lvlJc w:val="left"/>
      <w:pPr>
        <w:tabs>
          <w:tab w:val="num" w:pos="900"/>
        </w:tabs>
        <w:ind w:left="540" w:hanging="360"/>
      </w:pPr>
      <w:rPr>
        <w:rFonts w:ascii="Symbol" w:hAnsi="Symbol" w:hint="default"/>
      </w:rPr>
    </w:lvl>
    <w:lvl w:ilvl="1" w:tplc="BC80EA86">
      <w:numFmt w:val="decimal"/>
      <w:lvlText w:val=""/>
      <w:lvlJc w:val="left"/>
    </w:lvl>
    <w:lvl w:ilvl="2" w:tplc="B748B99A">
      <w:numFmt w:val="decimal"/>
      <w:lvlText w:val=""/>
      <w:lvlJc w:val="left"/>
    </w:lvl>
    <w:lvl w:ilvl="3" w:tplc="00E260E0">
      <w:numFmt w:val="decimal"/>
      <w:lvlText w:val=""/>
      <w:lvlJc w:val="left"/>
    </w:lvl>
    <w:lvl w:ilvl="4" w:tplc="F01C1004">
      <w:numFmt w:val="decimal"/>
      <w:lvlText w:val=""/>
      <w:lvlJc w:val="left"/>
    </w:lvl>
    <w:lvl w:ilvl="5" w:tplc="C6BA4DA6">
      <w:numFmt w:val="decimal"/>
      <w:lvlText w:val=""/>
      <w:lvlJc w:val="left"/>
    </w:lvl>
    <w:lvl w:ilvl="6" w:tplc="6094A0DA">
      <w:numFmt w:val="decimal"/>
      <w:lvlText w:val=""/>
      <w:lvlJc w:val="left"/>
    </w:lvl>
    <w:lvl w:ilvl="7" w:tplc="6EFAEDA8">
      <w:numFmt w:val="decimal"/>
      <w:lvlText w:val=""/>
      <w:lvlJc w:val="left"/>
    </w:lvl>
    <w:lvl w:ilvl="8" w:tplc="EA160226">
      <w:numFmt w:val="decimal"/>
      <w:lvlText w:val=""/>
      <w:lvlJc w:val="left"/>
    </w:lvl>
  </w:abstractNum>
  <w:abstractNum w:abstractNumId="10" w15:restartNumberingAfterBreak="0">
    <w:nsid w:val="19A21006"/>
    <w:multiLevelType w:val="hybridMultilevel"/>
    <w:tmpl w:val="BD7024D6"/>
    <w:lvl w:ilvl="0" w:tplc="AD6444C2">
      <w:start w:val="1"/>
      <w:numFmt w:val="bullet"/>
      <w:lvlText w:val=""/>
      <w:lvlJc w:val="left"/>
      <w:pPr>
        <w:tabs>
          <w:tab w:val="num" w:pos="900"/>
        </w:tabs>
        <w:ind w:left="540" w:hanging="360"/>
      </w:pPr>
      <w:rPr>
        <w:rFonts w:ascii="Symbol" w:hAnsi="Symbol" w:hint="default"/>
      </w:rPr>
    </w:lvl>
    <w:lvl w:ilvl="1" w:tplc="5D2A9DB4">
      <w:numFmt w:val="decimal"/>
      <w:lvlText w:val=""/>
      <w:lvlJc w:val="left"/>
    </w:lvl>
    <w:lvl w:ilvl="2" w:tplc="7C38ED1C">
      <w:numFmt w:val="decimal"/>
      <w:lvlText w:val=""/>
      <w:lvlJc w:val="left"/>
    </w:lvl>
    <w:lvl w:ilvl="3" w:tplc="0720B118">
      <w:numFmt w:val="decimal"/>
      <w:lvlText w:val=""/>
      <w:lvlJc w:val="left"/>
    </w:lvl>
    <w:lvl w:ilvl="4" w:tplc="8A7C1C58">
      <w:numFmt w:val="decimal"/>
      <w:lvlText w:val=""/>
      <w:lvlJc w:val="left"/>
    </w:lvl>
    <w:lvl w:ilvl="5" w:tplc="B4C8D386">
      <w:numFmt w:val="decimal"/>
      <w:lvlText w:val=""/>
      <w:lvlJc w:val="left"/>
    </w:lvl>
    <w:lvl w:ilvl="6" w:tplc="3968CDA0">
      <w:numFmt w:val="decimal"/>
      <w:lvlText w:val=""/>
      <w:lvlJc w:val="left"/>
    </w:lvl>
    <w:lvl w:ilvl="7" w:tplc="FC90CC40">
      <w:numFmt w:val="decimal"/>
      <w:lvlText w:val=""/>
      <w:lvlJc w:val="left"/>
    </w:lvl>
    <w:lvl w:ilvl="8" w:tplc="678CC8FC">
      <w:numFmt w:val="decimal"/>
      <w:lvlText w:val=""/>
      <w:lvlJc w:val="left"/>
    </w:lvl>
  </w:abstractNum>
  <w:abstractNum w:abstractNumId="11" w15:restartNumberingAfterBreak="0">
    <w:nsid w:val="210B64CA"/>
    <w:multiLevelType w:val="hybridMultilevel"/>
    <w:tmpl w:val="E80A6D64"/>
    <w:lvl w:ilvl="0" w:tplc="F966696C">
      <w:start w:val="1"/>
      <w:numFmt w:val="bullet"/>
      <w:lvlText w:val=""/>
      <w:lvlJc w:val="left"/>
      <w:pPr>
        <w:tabs>
          <w:tab w:val="num" w:pos="900"/>
        </w:tabs>
        <w:ind w:left="540" w:hanging="360"/>
      </w:pPr>
      <w:rPr>
        <w:rFonts w:ascii="Symbol" w:hAnsi="Symbol" w:hint="default"/>
      </w:rPr>
    </w:lvl>
    <w:lvl w:ilvl="1" w:tplc="E7CE4884">
      <w:numFmt w:val="decimal"/>
      <w:lvlText w:val=""/>
      <w:lvlJc w:val="left"/>
    </w:lvl>
    <w:lvl w:ilvl="2" w:tplc="599E8B80">
      <w:numFmt w:val="decimal"/>
      <w:lvlText w:val=""/>
      <w:lvlJc w:val="left"/>
    </w:lvl>
    <w:lvl w:ilvl="3" w:tplc="3DDCB5A0">
      <w:numFmt w:val="decimal"/>
      <w:lvlText w:val=""/>
      <w:lvlJc w:val="left"/>
    </w:lvl>
    <w:lvl w:ilvl="4" w:tplc="2F6EEC46">
      <w:numFmt w:val="decimal"/>
      <w:lvlText w:val=""/>
      <w:lvlJc w:val="left"/>
    </w:lvl>
    <w:lvl w:ilvl="5" w:tplc="FDE86ABE">
      <w:numFmt w:val="decimal"/>
      <w:lvlText w:val=""/>
      <w:lvlJc w:val="left"/>
    </w:lvl>
    <w:lvl w:ilvl="6" w:tplc="9346923A">
      <w:numFmt w:val="decimal"/>
      <w:lvlText w:val=""/>
      <w:lvlJc w:val="left"/>
    </w:lvl>
    <w:lvl w:ilvl="7" w:tplc="638EBCD4">
      <w:numFmt w:val="decimal"/>
      <w:lvlText w:val=""/>
      <w:lvlJc w:val="left"/>
    </w:lvl>
    <w:lvl w:ilvl="8" w:tplc="C8F4DFFE">
      <w:numFmt w:val="decimal"/>
      <w:lvlText w:val=""/>
      <w:lvlJc w:val="left"/>
    </w:lvl>
  </w:abstractNum>
  <w:abstractNum w:abstractNumId="12" w15:restartNumberingAfterBreak="0">
    <w:nsid w:val="249B7977"/>
    <w:multiLevelType w:val="multilevel"/>
    <w:tmpl w:val="179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209F2"/>
    <w:multiLevelType w:val="multilevel"/>
    <w:tmpl w:val="9826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2635C"/>
    <w:multiLevelType w:val="multilevel"/>
    <w:tmpl w:val="1F7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16EDE"/>
    <w:multiLevelType w:val="multilevel"/>
    <w:tmpl w:val="1D78F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B67FF"/>
    <w:multiLevelType w:val="multilevel"/>
    <w:tmpl w:val="FF5E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1454F"/>
    <w:multiLevelType w:val="multilevel"/>
    <w:tmpl w:val="618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F6F95"/>
    <w:multiLevelType w:val="multilevel"/>
    <w:tmpl w:val="EF02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92DDF"/>
    <w:multiLevelType w:val="multilevel"/>
    <w:tmpl w:val="E9B2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D26F0B"/>
    <w:multiLevelType w:val="hybridMultilevel"/>
    <w:tmpl w:val="798437E6"/>
    <w:lvl w:ilvl="0" w:tplc="E184239E">
      <w:start w:val="1"/>
      <w:numFmt w:val="bullet"/>
      <w:lvlText w:val=""/>
      <w:lvlJc w:val="left"/>
      <w:pPr>
        <w:tabs>
          <w:tab w:val="num" w:pos="900"/>
        </w:tabs>
        <w:ind w:left="540" w:hanging="360"/>
      </w:pPr>
      <w:rPr>
        <w:rFonts w:ascii="Symbol" w:hAnsi="Symbol" w:hint="default"/>
      </w:rPr>
    </w:lvl>
    <w:lvl w:ilvl="1" w:tplc="C7E401E8">
      <w:start w:val="1"/>
      <w:numFmt w:val="bullet"/>
      <w:lvlText w:val="o"/>
      <w:lvlJc w:val="left"/>
      <w:pPr>
        <w:tabs>
          <w:tab w:val="num" w:pos="1440"/>
        </w:tabs>
        <w:ind w:left="1080" w:hanging="360"/>
      </w:pPr>
      <w:rPr>
        <w:rFonts w:ascii="Courier New" w:hAnsi="Courier New" w:cs="Courier New" w:hint="default"/>
      </w:rPr>
    </w:lvl>
    <w:lvl w:ilvl="2" w:tplc="75C20148">
      <w:numFmt w:val="decimal"/>
      <w:lvlText w:val=""/>
      <w:lvlJc w:val="left"/>
    </w:lvl>
    <w:lvl w:ilvl="3" w:tplc="6BD42F22">
      <w:numFmt w:val="decimal"/>
      <w:lvlText w:val=""/>
      <w:lvlJc w:val="left"/>
    </w:lvl>
    <w:lvl w:ilvl="4" w:tplc="A23434C0">
      <w:numFmt w:val="decimal"/>
      <w:lvlText w:val=""/>
      <w:lvlJc w:val="left"/>
    </w:lvl>
    <w:lvl w:ilvl="5" w:tplc="F670D15A">
      <w:numFmt w:val="decimal"/>
      <w:lvlText w:val=""/>
      <w:lvlJc w:val="left"/>
    </w:lvl>
    <w:lvl w:ilvl="6" w:tplc="1D780C1C">
      <w:numFmt w:val="decimal"/>
      <w:lvlText w:val=""/>
      <w:lvlJc w:val="left"/>
    </w:lvl>
    <w:lvl w:ilvl="7" w:tplc="E48C4B20">
      <w:numFmt w:val="decimal"/>
      <w:lvlText w:val=""/>
      <w:lvlJc w:val="left"/>
    </w:lvl>
    <w:lvl w:ilvl="8" w:tplc="7642279E">
      <w:numFmt w:val="decimal"/>
      <w:lvlText w:val=""/>
      <w:lvlJc w:val="left"/>
    </w:lvl>
  </w:abstractNum>
  <w:abstractNum w:abstractNumId="21" w15:restartNumberingAfterBreak="0">
    <w:nsid w:val="44647769"/>
    <w:multiLevelType w:val="hybridMultilevel"/>
    <w:tmpl w:val="8D9CFC02"/>
    <w:lvl w:ilvl="0" w:tplc="719E549C">
      <w:start w:val="1"/>
      <w:numFmt w:val="bullet"/>
      <w:lvlText w:val=""/>
      <w:lvlJc w:val="left"/>
      <w:pPr>
        <w:tabs>
          <w:tab w:val="num" w:pos="900"/>
        </w:tabs>
        <w:ind w:left="540" w:hanging="360"/>
      </w:pPr>
      <w:rPr>
        <w:rFonts w:ascii="Symbol" w:hAnsi="Symbol" w:hint="default"/>
      </w:rPr>
    </w:lvl>
    <w:lvl w:ilvl="1" w:tplc="7CA2AFE0">
      <w:numFmt w:val="decimal"/>
      <w:lvlText w:val=""/>
      <w:lvlJc w:val="left"/>
    </w:lvl>
    <w:lvl w:ilvl="2" w:tplc="D0FC12D6">
      <w:numFmt w:val="decimal"/>
      <w:lvlText w:val=""/>
      <w:lvlJc w:val="left"/>
    </w:lvl>
    <w:lvl w:ilvl="3" w:tplc="E73A2AB4">
      <w:numFmt w:val="decimal"/>
      <w:lvlText w:val=""/>
      <w:lvlJc w:val="left"/>
    </w:lvl>
    <w:lvl w:ilvl="4" w:tplc="A6F8E272">
      <w:numFmt w:val="decimal"/>
      <w:lvlText w:val=""/>
      <w:lvlJc w:val="left"/>
    </w:lvl>
    <w:lvl w:ilvl="5" w:tplc="EBB89BF2">
      <w:numFmt w:val="decimal"/>
      <w:lvlText w:val=""/>
      <w:lvlJc w:val="left"/>
    </w:lvl>
    <w:lvl w:ilvl="6" w:tplc="310C04BC">
      <w:numFmt w:val="decimal"/>
      <w:lvlText w:val=""/>
      <w:lvlJc w:val="left"/>
    </w:lvl>
    <w:lvl w:ilvl="7" w:tplc="016CD248">
      <w:numFmt w:val="decimal"/>
      <w:lvlText w:val=""/>
      <w:lvlJc w:val="left"/>
    </w:lvl>
    <w:lvl w:ilvl="8" w:tplc="B9546714">
      <w:numFmt w:val="decimal"/>
      <w:lvlText w:val=""/>
      <w:lvlJc w:val="left"/>
    </w:lvl>
  </w:abstractNum>
  <w:abstractNum w:abstractNumId="22" w15:restartNumberingAfterBreak="0">
    <w:nsid w:val="44774E7E"/>
    <w:multiLevelType w:val="multilevel"/>
    <w:tmpl w:val="DF34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06590"/>
    <w:multiLevelType w:val="multilevel"/>
    <w:tmpl w:val="06C2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5B05AC"/>
    <w:multiLevelType w:val="multilevel"/>
    <w:tmpl w:val="A37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C2C0E"/>
    <w:multiLevelType w:val="hybridMultilevel"/>
    <w:tmpl w:val="A9245D48"/>
    <w:lvl w:ilvl="0" w:tplc="2BD87D22">
      <w:start w:val="1"/>
      <w:numFmt w:val="bullet"/>
      <w:lvlText w:val=""/>
      <w:lvlJc w:val="left"/>
      <w:pPr>
        <w:tabs>
          <w:tab w:val="num" w:pos="900"/>
        </w:tabs>
        <w:ind w:left="540" w:hanging="360"/>
      </w:pPr>
      <w:rPr>
        <w:rFonts w:ascii="Symbol" w:hAnsi="Symbol" w:hint="default"/>
      </w:rPr>
    </w:lvl>
    <w:lvl w:ilvl="1" w:tplc="DDA834CC">
      <w:numFmt w:val="decimal"/>
      <w:lvlText w:val=""/>
      <w:lvlJc w:val="left"/>
    </w:lvl>
    <w:lvl w:ilvl="2" w:tplc="FC7A8E7A">
      <w:numFmt w:val="decimal"/>
      <w:lvlText w:val=""/>
      <w:lvlJc w:val="left"/>
    </w:lvl>
    <w:lvl w:ilvl="3" w:tplc="6262DE74">
      <w:numFmt w:val="decimal"/>
      <w:lvlText w:val=""/>
      <w:lvlJc w:val="left"/>
    </w:lvl>
    <w:lvl w:ilvl="4" w:tplc="C6566B76">
      <w:numFmt w:val="decimal"/>
      <w:lvlText w:val=""/>
      <w:lvlJc w:val="left"/>
    </w:lvl>
    <w:lvl w:ilvl="5" w:tplc="25967122">
      <w:numFmt w:val="decimal"/>
      <w:lvlText w:val=""/>
      <w:lvlJc w:val="left"/>
    </w:lvl>
    <w:lvl w:ilvl="6" w:tplc="C5DC0110">
      <w:numFmt w:val="decimal"/>
      <w:lvlText w:val=""/>
      <w:lvlJc w:val="left"/>
    </w:lvl>
    <w:lvl w:ilvl="7" w:tplc="2E5001F6">
      <w:numFmt w:val="decimal"/>
      <w:lvlText w:val=""/>
      <w:lvlJc w:val="left"/>
    </w:lvl>
    <w:lvl w:ilvl="8" w:tplc="83CCCBAA">
      <w:numFmt w:val="decimal"/>
      <w:lvlText w:val=""/>
      <w:lvlJc w:val="left"/>
    </w:lvl>
  </w:abstractNum>
  <w:abstractNum w:abstractNumId="26" w15:restartNumberingAfterBreak="0">
    <w:nsid w:val="4C5116CB"/>
    <w:multiLevelType w:val="multilevel"/>
    <w:tmpl w:val="4F9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92283C"/>
    <w:multiLevelType w:val="hybridMultilevel"/>
    <w:tmpl w:val="5E8ED42A"/>
    <w:lvl w:ilvl="0" w:tplc="CDE67798">
      <w:start w:val="1"/>
      <w:numFmt w:val="bullet"/>
      <w:lvlText w:val=""/>
      <w:lvlJc w:val="left"/>
      <w:pPr>
        <w:tabs>
          <w:tab w:val="num" w:pos="900"/>
        </w:tabs>
        <w:ind w:left="540" w:hanging="360"/>
      </w:pPr>
      <w:rPr>
        <w:rFonts w:ascii="Symbol" w:hAnsi="Symbol" w:hint="default"/>
      </w:rPr>
    </w:lvl>
    <w:lvl w:ilvl="1" w:tplc="7F5208DC">
      <w:numFmt w:val="decimal"/>
      <w:lvlText w:val=""/>
      <w:lvlJc w:val="left"/>
    </w:lvl>
    <w:lvl w:ilvl="2" w:tplc="272C3EFC">
      <w:numFmt w:val="decimal"/>
      <w:lvlText w:val=""/>
      <w:lvlJc w:val="left"/>
    </w:lvl>
    <w:lvl w:ilvl="3" w:tplc="CAE0A190">
      <w:numFmt w:val="decimal"/>
      <w:lvlText w:val=""/>
      <w:lvlJc w:val="left"/>
    </w:lvl>
    <w:lvl w:ilvl="4" w:tplc="BE822D10">
      <w:numFmt w:val="decimal"/>
      <w:lvlText w:val=""/>
      <w:lvlJc w:val="left"/>
    </w:lvl>
    <w:lvl w:ilvl="5" w:tplc="39527DBC">
      <w:numFmt w:val="decimal"/>
      <w:lvlText w:val=""/>
      <w:lvlJc w:val="left"/>
    </w:lvl>
    <w:lvl w:ilvl="6" w:tplc="11262732">
      <w:numFmt w:val="decimal"/>
      <w:lvlText w:val=""/>
      <w:lvlJc w:val="left"/>
    </w:lvl>
    <w:lvl w:ilvl="7" w:tplc="2D2661F4">
      <w:numFmt w:val="decimal"/>
      <w:lvlText w:val=""/>
      <w:lvlJc w:val="left"/>
    </w:lvl>
    <w:lvl w:ilvl="8" w:tplc="374EFDA4">
      <w:numFmt w:val="decimal"/>
      <w:lvlText w:val=""/>
      <w:lvlJc w:val="left"/>
    </w:lvl>
  </w:abstractNum>
  <w:abstractNum w:abstractNumId="28" w15:restartNumberingAfterBreak="0">
    <w:nsid w:val="4F094DBD"/>
    <w:multiLevelType w:val="hybridMultilevel"/>
    <w:tmpl w:val="1CC4D778"/>
    <w:lvl w:ilvl="0" w:tplc="CBB6ACE4">
      <w:start w:val="1"/>
      <w:numFmt w:val="bullet"/>
      <w:lvlText w:val=""/>
      <w:lvlJc w:val="left"/>
      <w:pPr>
        <w:tabs>
          <w:tab w:val="num" w:pos="900"/>
        </w:tabs>
        <w:ind w:left="540" w:hanging="360"/>
      </w:pPr>
      <w:rPr>
        <w:rFonts w:ascii="Symbol" w:hAnsi="Symbol" w:hint="default"/>
      </w:rPr>
    </w:lvl>
    <w:lvl w:ilvl="1" w:tplc="4282FF64">
      <w:numFmt w:val="decimal"/>
      <w:lvlText w:val=""/>
      <w:lvlJc w:val="left"/>
    </w:lvl>
    <w:lvl w:ilvl="2" w:tplc="6B74D94E">
      <w:numFmt w:val="decimal"/>
      <w:lvlText w:val=""/>
      <w:lvlJc w:val="left"/>
    </w:lvl>
    <w:lvl w:ilvl="3" w:tplc="2E085F96">
      <w:numFmt w:val="decimal"/>
      <w:lvlText w:val=""/>
      <w:lvlJc w:val="left"/>
    </w:lvl>
    <w:lvl w:ilvl="4" w:tplc="513CE38A">
      <w:numFmt w:val="decimal"/>
      <w:lvlText w:val=""/>
      <w:lvlJc w:val="left"/>
    </w:lvl>
    <w:lvl w:ilvl="5" w:tplc="BFEA1248">
      <w:numFmt w:val="decimal"/>
      <w:lvlText w:val=""/>
      <w:lvlJc w:val="left"/>
    </w:lvl>
    <w:lvl w:ilvl="6" w:tplc="C33C7708">
      <w:numFmt w:val="decimal"/>
      <w:lvlText w:val=""/>
      <w:lvlJc w:val="left"/>
    </w:lvl>
    <w:lvl w:ilvl="7" w:tplc="D3AE5336">
      <w:numFmt w:val="decimal"/>
      <w:lvlText w:val=""/>
      <w:lvlJc w:val="left"/>
    </w:lvl>
    <w:lvl w:ilvl="8" w:tplc="D3D05CF8">
      <w:numFmt w:val="decimal"/>
      <w:lvlText w:val=""/>
      <w:lvlJc w:val="left"/>
    </w:lvl>
  </w:abstractNum>
  <w:abstractNum w:abstractNumId="29" w15:restartNumberingAfterBreak="0">
    <w:nsid w:val="510D13B5"/>
    <w:multiLevelType w:val="hybridMultilevel"/>
    <w:tmpl w:val="6F241CA0"/>
    <w:lvl w:ilvl="0" w:tplc="A4E2DCD8">
      <w:start w:val="1"/>
      <w:numFmt w:val="bullet"/>
      <w:lvlText w:val=""/>
      <w:lvlJc w:val="left"/>
      <w:pPr>
        <w:tabs>
          <w:tab w:val="num" w:pos="900"/>
        </w:tabs>
        <w:ind w:left="540" w:hanging="360"/>
      </w:pPr>
      <w:rPr>
        <w:rFonts w:ascii="Symbol" w:hAnsi="Symbol" w:hint="default"/>
      </w:rPr>
    </w:lvl>
    <w:lvl w:ilvl="1" w:tplc="D0E6B482">
      <w:numFmt w:val="decimal"/>
      <w:lvlText w:val=""/>
      <w:lvlJc w:val="left"/>
    </w:lvl>
    <w:lvl w:ilvl="2" w:tplc="7F44BCA8">
      <w:numFmt w:val="decimal"/>
      <w:lvlText w:val=""/>
      <w:lvlJc w:val="left"/>
    </w:lvl>
    <w:lvl w:ilvl="3" w:tplc="29AC362E">
      <w:numFmt w:val="decimal"/>
      <w:lvlText w:val=""/>
      <w:lvlJc w:val="left"/>
    </w:lvl>
    <w:lvl w:ilvl="4" w:tplc="F9E201C8">
      <w:numFmt w:val="decimal"/>
      <w:lvlText w:val=""/>
      <w:lvlJc w:val="left"/>
    </w:lvl>
    <w:lvl w:ilvl="5" w:tplc="9BE4221E">
      <w:numFmt w:val="decimal"/>
      <w:lvlText w:val=""/>
      <w:lvlJc w:val="left"/>
    </w:lvl>
    <w:lvl w:ilvl="6" w:tplc="3E164772">
      <w:numFmt w:val="decimal"/>
      <w:lvlText w:val=""/>
      <w:lvlJc w:val="left"/>
    </w:lvl>
    <w:lvl w:ilvl="7" w:tplc="6260977E">
      <w:numFmt w:val="decimal"/>
      <w:lvlText w:val=""/>
      <w:lvlJc w:val="left"/>
    </w:lvl>
    <w:lvl w:ilvl="8" w:tplc="445CD036">
      <w:numFmt w:val="decimal"/>
      <w:lvlText w:val=""/>
      <w:lvlJc w:val="left"/>
    </w:lvl>
  </w:abstractNum>
  <w:abstractNum w:abstractNumId="30" w15:restartNumberingAfterBreak="0">
    <w:nsid w:val="55765A7C"/>
    <w:multiLevelType w:val="hybridMultilevel"/>
    <w:tmpl w:val="267EFF50"/>
    <w:lvl w:ilvl="0" w:tplc="280E281E">
      <w:start w:val="1"/>
      <w:numFmt w:val="bullet"/>
      <w:lvlText w:val=""/>
      <w:lvlJc w:val="left"/>
      <w:pPr>
        <w:tabs>
          <w:tab w:val="num" w:pos="900"/>
        </w:tabs>
        <w:ind w:left="540" w:hanging="360"/>
      </w:pPr>
      <w:rPr>
        <w:rFonts w:ascii="Symbol" w:hAnsi="Symbol" w:hint="default"/>
      </w:rPr>
    </w:lvl>
    <w:lvl w:ilvl="1" w:tplc="494078D8">
      <w:numFmt w:val="decimal"/>
      <w:lvlText w:val=""/>
      <w:lvlJc w:val="left"/>
    </w:lvl>
    <w:lvl w:ilvl="2" w:tplc="66F8AD1C">
      <w:numFmt w:val="decimal"/>
      <w:lvlText w:val=""/>
      <w:lvlJc w:val="left"/>
    </w:lvl>
    <w:lvl w:ilvl="3" w:tplc="B4EC36D0">
      <w:numFmt w:val="decimal"/>
      <w:lvlText w:val=""/>
      <w:lvlJc w:val="left"/>
    </w:lvl>
    <w:lvl w:ilvl="4" w:tplc="58D8A810">
      <w:numFmt w:val="decimal"/>
      <w:lvlText w:val=""/>
      <w:lvlJc w:val="left"/>
    </w:lvl>
    <w:lvl w:ilvl="5" w:tplc="0E005B5A">
      <w:numFmt w:val="decimal"/>
      <w:lvlText w:val=""/>
      <w:lvlJc w:val="left"/>
    </w:lvl>
    <w:lvl w:ilvl="6" w:tplc="29B2F84C">
      <w:numFmt w:val="decimal"/>
      <w:lvlText w:val=""/>
      <w:lvlJc w:val="left"/>
    </w:lvl>
    <w:lvl w:ilvl="7" w:tplc="2F16EE0A">
      <w:numFmt w:val="decimal"/>
      <w:lvlText w:val=""/>
      <w:lvlJc w:val="left"/>
    </w:lvl>
    <w:lvl w:ilvl="8" w:tplc="AF3AD616">
      <w:numFmt w:val="decimal"/>
      <w:lvlText w:val=""/>
      <w:lvlJc w:val="left"/>
    </w:lvl>
  </w:abstractNum>
  <w:abstractNum w:abstractNumId="31" w15:restartNumberingAfterBreak="0">
    <w:nsid w:val="597A60E9"/>
    <w:multiLevelType w:val="hybridMultilevel"/>
    <w:tmpl w:val="37AE71BE"/>
    <w:lvl w:ilvl="0" w:tplc="FB021E08">
      <w:numFmt w:val="decimal"/>
      <w:lvlText w:val=""/>
      <w:lvlJc w:val="left"/>
    </w:lvl>
    <w:lvl w:ilvl="1" w:tplc="804A20F6">
      <w:numFmt w:val="decimal"/>
      <w:lvlText w:val=""/>
      <w:lvlJc w:val="left"/>
    </w:lvl>
    <w:lvl w:ilvl="2" w:tplc="E4F87948">
      <w:numFmt w:val="decimal"/>
      <w:lvlText w:val=""/>
      <w:lvlJc w:val="left"/>
    </w:lvl>
    <w:lvl w:ilvl="3" w:tplc="60D67B8E">
      <w:numFmt w:val="decimal"/>
      <w:lvlText w:val=""/>
      <w:lvlJc w:val="left"/>
    </w:lvl>
    <w:lvl w:ilvl="4" w:tplc="68143F7E">
      <w:numFmt w:val="decimal"/>
      <w:lvlText w:val=""/>
      <w:lvlJc w:val="left"/>
    </w:lvl>
    <w:lvl w:ilvl="5" w:tplc="3CC49590">
      <w:numFmt w:val="decimal"/>
      <w:lvlText w:val=""/>
      <w:lvlJc w:val="left"/>
    </w:lvl>
    <w:lvl w:ilvl="6" w:tplc="2FE60E7C">
      <w:numFmt w:val="decimal"/>
      <w:lvlText w:val=""/>
      <w:lvlJc w:val="left"/>
    </w:lvl>
    <w:lvl w:ilvl="7" w:tplc="30B605BE">
      <w:numFmt w:val="decimal"/>
      <w:lvlText w:val=""/>
      <w:lvlJc w:val="left"/>
    </w:lvl>
    <w:lvl w:ilvl="8" w:tplc="A6A8279A">
      <w:numFmt w:val="decimal"/>
      <w:lvlText w:val=""/>
      <w:lvlJc w:val="left"/>
    </w:lvl>
  </w:abstractNum>
  <w:abstractNum w:abstractNumId="32" w15:restartNumberingAfterBreak="0">
    <w:nsid w:val="5C29528C"/>
    <w:multiLevelType w:val="hybridMultilevel"/>
    <w:tmpl w:val="031A376C"/>
    <w:lvl w:ilvl="0" w:tplc="B5368FC8">
      <w:start w:val="1"/>
      <w:numFmt w:val="bullet"/>
      <w:lvlText w:val=""/>
      <w:lvlJc w:val="left"/>
      <w:pPr>
        <w:tabs>
          <w:tab w:val="num" w:pos="900"/>
        </w:tabs>
        <w:ind w:left="540" w:hanging="360"/>
      </w:pPr>
      <w:rPr>
        <w:rFonts w:ascii="Symbol" w:hAnsi="Symbol" w:hint="default"/>
      </w:rPr>
    </w:lvl>
    <w:lvl w:ilvl="1" w:tplc="7B3AF3C6">
      <w:numFmt w:val="decimal"/>
      <w:lvlText w:val=""/>
      <w:lvlJc w:val="left"/>
    </w:lvl>
    <w:lvl w:ilvl="2" w:tplc="8B84DCC0">
      <w:numFmt w:val="decimal"/>
      <w:lvlText w:val=""/>
      <w:lvlJc w:val="left"/>
    </w:lvl>
    <w:lvl w:ilvl="3" w:tplc="430C73E8">
      <w:numFmt w:val="decimal"/>
      <w:lvlText w:val=""/>
      <w:lvlJc w:val="left"/>
    </w:lvl>
    <w:lvl w:ilvl="4" w:tplc="EF6C8B6A">
      <w:numFmt w:val="decimal"/>
      <w:lvlText w:val=""/>
      <w:lvlJc w:val="left"/>
    </w:lvl>
    <w:lvl w:ilvl="5" w:tplc="EA58C952">
      <w:numFmt w:val="decimal"/>
      <w:lvlText w:val=""/>
      <w:lvlJc w:val="left"/>
    </w:lvl>
    <w:lvl w:ilvl="6" w:tplc="EF1CCDB0">
      <w:numFmt w:val="decimal"/>
      <w:lvlText w:val=""/>
      <w:lvlJc w:val="left"/>
    </w:lvl>
    <w:lvl w:ilvl="7" w:tplc="9070BDF8">
      <w:numFmt w:val="decimal"/>
      <w:lvlText w:val=""/>
      <w:lvlJc w:val="left"/>
    </w:lvl>
    <w:lvl w:ilvl="8" w:tplc="522E07D8">
      <w:numFmt w:val="decimal"/>
      <w:lvlText w:val=""/>
      <w:lvlJc w:val="left"/>
    </w:lvl>
  </w:abstractNum>
  <w:abstractNum w:abstractNumId="33" w15:restartNumberingAfterBreak="0">
    <w:nsid w:val="5C560AA8"/>
    <w:multiLevelType w:val="hybridMultilevel"/>
    <w:tmpl w:val="F432B9C4"/>
    <w:lvl w:ilvl="0" w:tplc="4DC4ECFC">
      <w:start w:val="1"/>
      <w:numFmt w:val="bullet"/>
      <w:lvlText w:val=""/>
      <w:lvlJc w:val="left"/>
      <w:pPr>
        <w:tabs>
          <w:tab w:val="num" w:pos="900"/>
        </w:tabs>
        <w:ind w:left="540" w:hanging="360"/>
      </w:pPr>
      <w:rPr>
        <w:rFonts w:ascii="Symbol" w:hAnsi="Symbol" w:hint="default"/>
      </w:rPr>
    </w:lvl>
    <w:lvl w:ilvl="1" w:tplc="34FABA0E">
      <w:numFmt w:val="decimal"/>
      <w:lvlText w:val=""/>
      <w:lvlJc w:val="left"/>
    </w:lvl>
    <w:lvl w:ilvl="2" w:tplc="6100C930">
      <w:numFmt w:val="decimal"/>
      <w:lvlText w:val=""/>
      <w:lvlJc w:val="left"/>
    </w:lvl>
    <w:lvl w:ilvl="3" w:tplc="F4283DDE">
      <w:numFmt w:val="decimal"/>
      <w:lvlText w:val=""/>
      <w:lvlJc w:val="left"/>
    </w:lvl>
    <w:lvl w:ilvl="4" w:tplc="E9621894">
      <w:numFmt w:val="decimal"/>
      <w:lvlText w:val=""/>
      <w:lvlJc w:val="left"/>
    </w:lvl>
    <w:lvl w:ilvl="5" w:tplc="38A4360E">
      <w:numFmt w:val="decimal"/>
      <w:lvlText w:val=""/>
      <w:lvlJc w:val="left"/>
    </w:lvl>
    <w:lvl w:ilvl="6" w:tplc="2B9C7DB8">
      <w:numFmt w:val="decimal"/>
      <w:lvlText w:val=""/>
      <w:lvlJc w:val="left"/>
    </w:lvl>
    <w:lvl w:ilvl="7" w:tplc="5B820274">
      <w:numFmt w:val="decimal"/>
      <w:lvlText w:val=""/>
      <w:lvlJc w:val="left"/>
    </w:lvl>
    <w:lvl w:ilvl="8" w:tplc="91EED8CC">
      <w:numFmt w:val="decimal"/>
      <w:lvlText w:val=""/>
      <w:lvlJc w:val="left"/>
    </w:lvl>
  </w:abstractNum>
  <w:abstractNum w:abstractNumId="34" w15:restartNumberingAfterBreak="0">
    <w:nsid w:val="5D8325FA"/>
    <w:multiLevelType w:val="multilevel"/>
    <w:tmpl w:val="690A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5C465F"/>
    <w:multiLevelType w:val="hybridMultilevel"/>
    <w:tmpl w:val="EEE4337A"/>
    <w:lvl w:ilvl="0" w:tplc="279E4474">
      <w:start w:val="1"/>
      <w:numFmt w:val="bullet"/>
      <w:lvlText w:val=""/>
      <w:lvlJc w:val="left"/>
      <w:pPr>
        <w:tabs>
          <w:tab w:val="num" w:pos="900"/>
        </w:tabs>
        <w:ind w:left="540" w:hanging="360"/>
      </w:pPr>
      <w:rPr>
        <w:rFonts w:ascii="Symbol" w:hAnsi="Symbol" w:hint="default"/>
      </w:rPr>
    </w:lvl>
    <w:lvl w:ilvl="1" w:tplc="A9A6C170">
      <w:numFmt w:val="decimal"/>
      <w:lvlText w:val=""/>
      <w:lvlJc w:val="left"/>
    </w:lvl>
    <w:lvl w:ilvl="2" w:tplc="7E8C65C0">
      <w:numFmt w:val="decimal"/>
      <w:lvlText w:val=""/>
      <w:lvlJc w:val="left"/>
    </w:lvl>
    <w:lvl w:ilvl="3" w:tplc="EB468524">
      <w:numFmt w:val="decimal"/>
      <w:lvlText w:val=""/>
      <w:lvlJc w:val="left"/>
    </w:lvl>
    <w:lvl w:ilvl="4" w:tplc="3F30858C">
      <w:numFmt w:val="decimal"/>
      <w:lvlText w:val=""/>
      <w:lvlJc w:val="left"/>
    </w:lvl>
    <w:lvl w:ilvl="5" w:tplc="D534CF20">
      <w:numFmt w:val="decimal"/>
      <w:lvlText w:val=""/>
      <w:lvlJc w:val="left"/>
    </w:lvl>
    <w:lvl w:ilvl="6" w:tplc="7BE47FCE">
      <w:numFmt w:val="decimal"/>
      <w:lvlText w:val=""/>
      <w:lvlJc w:val="left"/>
    </w:lvl>
    <w:lvl w:ilvl="7" w:tplc="85048086">
      <w:numFmt w:val="decimal"/>
      <w:lvlText w:val=""/>
      <w:lvlJc w:val="left"/>
    </w:lvl>
    <w:lvl w:ilvl="8" w:tplc="F3C0D7A6">
      <w:numFmt w:val="decimal"/>
      <w:lvlText w:val=""/>
      <w:lvlJc w:val="left"/>
    </w:lvl>
  </w:abstractNum>
  <w:abstractNum w:abstractNumId="36" w15:restartNumberingAfterBreak="0">
    <w:nsid w:val="609217E5"/>
    <w:multiLevelType w:val="hybridMultilevel"/>
    <w:tmpl w:val="B8CACA38"/>
    <w:lvl w:ilvl="0" w:tplc="7D1C046A">
      <w:start w:val="1"/>
      <w:numFmt w:val="bullet"/>
      <w:lvlText w:val=""/>
      <w:lvlJc w:val="left"/>
      <w:pPr>
        <w:tabs>
          <w:tab w:val="num" w:pos="900"/>
        </w:tabs>
        <w:ind w:left="540" w:hanging="360"/>
      </w:pPr>
      <w:rPr>
        <w:rFonts w:ascii="Symbol" w:hAnsi="Symbol" w:hint="default"/>
      </w:rPr>
    </w:lvl>
    <w:lvl w:ilvl="1" w:tplc="C9A2E1D2">
      <w:numFmt w:val="decimal"/>
      <w:lvlText w:val=""/>
      <w:lvlJc w:val="left"/>
    </w:lvl>
    <w:lvl w:ilvl="2" w:tplc="C7F8FC3E">
      <w:numFmt w:val="decimal"/>
      <w:lvlText w:val=""/>
      <w:lvlJc w:val="left"/>
    </w:lvl>
    <w:lvl w:ilvl="3" w:tplc="88E8C94E">
      <w:numFmt w:val="decimal"/>
      <w:lvlText w:val=""/>
      <w:lvlJc w:val="left"/>
    </w:lvl>
    <w:lvl w:ilvl="4" w:tplc="28047CFA">
      <w:numFmt w:val="decimal"/>
      <w:lvlText w:val=""/>
      <w:lvlJc w:val="left"/>
    </w:lvl>
    <w:lvl w:ilvl="5" w:tplc="E172767E">
      <w:numFmt w:val="decimal"/>
      <w:lvlText w:val=""/>
      <w:lvlJc w:val="left"/>
    </w:lvl>
    <w:lvl w:ilvl="6" w:tplc="57C6A920">
      <w:numFmt w:val="decimal"/>
      <w:lvlText w:val=""/>
      <w:lvlJc w:val="left"/>
    </w:lvl>
    <w:lvl w:ilvl="7" w:tplc="9A66C24E">
      <w:numFmt w:val="decimal"/>
      <w:lvlText w:val=""/>
      <w:lvlJc w:val="left"/>
    </w:lvl>
    <w:lvl w:ilvl="8" w:tplc="C47EB16A">
      <w:numFmt w:val="decimal"/>
      <w:lvlText w:val=""/>
      <w:lvlJc w:val="left"/>
    </w:lvl>
  </w:abstractNum>
  <w:abstractNum w:abstractNumId="37" w15:restartNumberingAfterBreak="0">
    <w:nsid w:val="61956142"/>
    <w:multiLevelType w:val="multilevel"/>
    <w:tmpl w:val="F93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4935D9"/>
    <w:multiLevelType w:val="hybridMultilevel"/>
    <w:tmpl w:val="38A0D300"/>
    <w:lvl w:ilvl="0" w:tplc="5ECC5368">
      <w:start w:val="1"/>
      <w:numFmt w:val="bullet"/>
      <w:lvlText w:val=""/>
      <w:lvlJc w:val="left"/>
      <w:pPr>
        <w:tabs>
          <w:tab w:val="num" w:pos="900"/>
        </w:tabs>
        <w:ind w:left="540" w:hanging="360"/>
      </w:pPr>
      <w:rPr>
        <w:rFonts w:ascii="Symbol" w:hAnsi="Symbol" w:hint="default"/>
      </w:rPr>
    </w:lvl>
    <w:lvl w:ilvl="1" w:tplc="0CD45DC8">
      <w:numFmt w:val="decimal"/>
      <w:lvlText w:val=""/>
      <w:lvlJc w:val="left"/>
    </w:lvl>
    <w:lvl w:ilvl="2" w:tplc="18F0F5F6">
      <w:numFmt w:val="decimal"/>
      <w:lvlText w:val=""/>
      <w:lvlJc w:val="left"/>
    </w:lvl>
    <w:lvl w:ilvl="3" w:tplc="95C88D80">
      <w:numFmt w:val="decimal"/>
      <w:lvlText w:val=""/>
      <w:lvlJc w:val="left"/>
    </w:lvl>
    <w:lvl w:ilvl="4" w:tplc="EE20D86A">
      <w:numFmt w:val="decimal"/>
      <w:lvlText w:val=""/>
      <w:lvlJc w:val="left"/>
    </w:lvl>
    <w:lvl w:ilvl="5" w:tplc="EEE43C84">
      <w:numFmt w:val="decimal"/>
      <w:lvlText w:val=""/>
      <w:lvlJc w:val="left"/>
    </w:lvl>
    <w:lvl w:ilvl="6" w:tplc="DE7CFA30">
      <w:numFmt w:val="decimal"/>
      <w:lvlText w:val=""/>
      <w:lvlJc w:val="left"/>
    </w:lvl>
    <w:lvl w:ilvl="7" w:tplc="9D707F36">
      <w:numFmt w:val="decimal"/>
      <w:lvlText w:val=""/>
      <w:lvlJc w:val="left"/>
    </w:lvl>
    <w:lvl w:ilvl="8" w:tplc="A0A0C10C">
      <w:numFmt w:val="decimal"/>
      <w:lvlText w:val=""/>
      <w:lvlJc w:val="left"/>
    </w:lvl>
  </w:abstractNum>
  <w:abstractNum w:abstractNumId="39" w15:restartNumberingAfterBreak="0">
    <w:nsid w:val="649F648B"/>
    <w:multiLevelType w:val="multilevel"/>
    <w:tmpl w:val="F75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E64122"/>
    <w:multiLevelType w:val="multilevel"/>
    <w:tmpl w:val="06F8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7449EC"/>
    <w:multiLevelType w:val="multilevel"/>
    <w:tmpl w:val="41C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25BAA"/>
    <w:multiLevelType w:val="multilevel"/>
    <w:tmpl w:val="B80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DA4996"/>
    <w:multiLevelType w:val="hybridMultilevel"/>
    <w:tmpl w:val="9D38F62E"/>
    <w:lvl w:ilvl="0" w:tplc="E8D23D90">
      <w:start w:val="1"/>
      <w:numFmt w:val="decimal"/>
      <w:lvlText w:val="%1."/>
      <w:lvlJc w:val="left"/>
      <w:pPr>
        <w:tabs>
          <w:tab w:val="num" w:pos="900"/>
        </w:tabs>
        <w:ind w:left="540" w:hanging="360"/>
      </w:pPr>
    </w:lvl>
    <w:lvl w:ilvl="1" w:tplc="269A364C">
      <w:numFmt w:val="decimal"/>
      <w:lvlText w:val=""/>
      <w:lvlJc w:val="left"/>
    </w:lvl>
    <w:lvl w:ilvl="2" w:tplc="5B147556">
      <w:numFmt w:val="decimal"/>
      <w:lvlText w:val=""/>
      <w:lvlJc w:val="left"/>
    </w:lvl>
    <w:lvl w:ilvl="3" w:tplc="E1B8D9D4">
      <w:numFmt w:val="decimal"/>
      <w:lvlText w:val=""/>
      <w:lvlJc w:val="left"/>
    </w:lvl>
    <w:lvl w:ilvl="4" w:tplc="58DEB7C8">
      <w:numFmt w:val="decimal"/>
      <w:lvlText w:val=""/>
      <w:lvlJc w:val="left"/>
    </w:lvl>
    <w:lvl w:ilvl="5" w:tplc="E2626E82">
      <w:numFmt w:val="decimal"/>
      <w:lvlText w:val=""/>
      <w:lvlJc w:val="left"/>
    </w:lvl>
    <w:lvl w:ilvl="6" w:tplc="DF6A8018">
      <w:numFmt w:val="decimal"/>
      <w:lvlText w:val=""/>
      <w:lvlJc w:val="left"/>
    </w:lvl>
    <w:lvl w:ilvl="7" w:tplc="83245D12">
      <w:numFmt w:val="decimal"/>
      <w:lvlText w:val=""/>
      <w:lvlJc w:val="left"/>
    </w:lvl>
    <w:lvl w:ilvl="8" w:tplc="E410DA7C">
      <w:numFmt w:val="decimal"/>
      <w:lvlText w:val=""/>
      <w:lvlJc w:val="left"/>
    </w:lvl>
  </w:abstractNum>
  <w:abstractNum w:abstractNumId="44" w15:restartNumberingAfterBreak="0">
    <w:nsid w:val="71203A09"/>
    <w:multiLevelType w:val="multilevel"/>
    <w:tmpl w:val="4B24F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DE02FF"/>
    <w:multiLevelType w:val="multilevel"/>
    <w:tmpl w:val="241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B86885"/>
    <w:multiLevelType w:val="multilevel"/>
    <w:tmpl w:val="FB2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70FDA"/>
    <w:multiLevelType w:val="multilevel"/>
    <w:tmpl w:val="80C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459094">
    <w:abstractNumId w:val="38"/>
  </w:num>
  <w:num w:numId="2" w16cid:durableId="1496653202">
    <w:abstractNumId w:val="9"/>
  </w:num>
  <w:num w:numId="3" w16cid:durableId="2065442493">
    <w:abstractNumId w:val="35"/>
  </w:num>
  <w:num w:numId="4" w16cid:durableId="989482785">
    <w:abstractNumId w:val="33"/>
  </w:num>
  <w:num w:numId="5" w16cid:durableId="1642466529">
    <w:abstractNumId w:val="32"/>
  </w:num>
  <w:num w:numId="6" w16cid:durableId="37821246">
    <w:abstractNumId w:val="30"/>
  </w:num>
  <w:num w:numId="7" w16cid:durableId="279386715">
    <w:abstractNumId w:val="21"/>
  </w:num>
  <w:num w:numId="8" w16cid:durableId="853154598">
    <w:abstractNumId w:val="27"/>
  </w:num>
  <w:num w:numId="9" w16cid:durableId="459499332">
    <w:abstractNumId w:val="29"/>
  </w:num>
  <w:num w:numId="10" w16cid:durableId="1193614093">
    <w:abstractNumId w:val="25"/>
  </w:num>
  <w:num w:numId="11" w16cid:durableId="937836975">
    <w:abstractNumId w:val="11"/>
  </w:num>
  <w:num w:numId="12" w16cid:durableId="821505631">
    <w:abstractNumId w:val="31"/>
  </w:num>
  <w:num w:numId="13" w16cid:durableId="757749389">
    <w:abstractNumId w:val="43"/>
  </w:num>
  <w:num w:numId="14" w16cid:durableId="1035041336">
    <w:abstractNumId w:val="7"/>
  </w:num>
  <w:num w:numId="15" w16cid:durableId="2122215412">
    <w:abstractNumId w:val="17"/>
  </w:num>
  <w:num w:numId="16" w16cid:durableId="847331987">
    <w:abstractNumId w:val="14"/>
  </w:num>
  <w:num w:numId="17" w16cid:durableId="1436171760">
    <w:abstractNumId w:val="15"/>
  </w:num>
  <w:num w:numId="18" w16cid:durableId="1454669047">
    <w:abstractNumId w:val="24"/>
  </w:num>
  <w:num w:numId="19" w16cid:durableId="632372513">
    <w:abstractNumId w:val="40"/>
  </w:num>
  <w:num w:numId="20" w16cid:durableId="1968926938">
    <w:abstractNumId w:val="2"/>
  </w:num>
  <w:num w:numId="21" w16cid:durableId="286744450">
    <w:abstractNumId w:val="18"/>
  </w:num>
  <w:num w:numId="22" w16cid:durableId="316030907">
    <w:abstractNumId w:val="20"/>
  </w:num>
  <w:num w:numId="23" w16cid:durableId="1242643194">
    <w:abstractNumId w:val="8"/>
  </w:num>
  <w:num w:numId="24" w16cid:durableId="1023089360">
    <w:abstractNumId w:val="36"/>
  </w:num>
  <w:num w:numId="25" w16cid:durableId="1444879425">
    <w:abstractNumId w:val="4"/>
  </w:num>
  <w:num w:numId="26" w16cid:durableId="384960805">
    <w:abstractNumId w:val="6"/>
  </w:num>
  <w:num w:numId="27" w16cid:durableId="1207520755">
    <w:abstractNumId w:val="10"/>
  </w:num>
  <w:num w:numId="28" w16cid:durableId="2118870835">
    <w:abstractNumId w:val="28"/>
  </w:num>
  <w:num w:numId="29" w16cid:durableId="1585339149">
    <w:abstractNumId w:val="1"/>
  </w:num>
  <w:num w:numId="30" w16cid:durableId="1223561599">
    <w:abstractNumId w:val="22"/>
  </w:num>
  <w:num w:numId="31" w16cid:durableId="1506937262">
    <w:abstractNumId w:val="46"/>
  </w:num>
  <w:num w:numId="32" w16cid:durableId="404496620">
    <w:abstractNumId w:val="19"/>
  </w:num>
  <w:num w:numId="33" w16cid:durableId="1936866689">
    <w:abstractNumId w:val="23"/>
  </w:num>
  <w:num w:numId="34" w16cid:durableId="1740244464">
    <w:abstractNumId w:val="0"/>
  </w:num>
  <w:num w:numId="35" w16cid:durableId="582223169">
    <w:abstractNumId w:val="44"/>
  </w:num>
  <w:num w:numId="36" w16cid:durableId="646205102">
    <w:abstractNumId w:val="39"/>
  </w:num>
  <w:num w:numId="37" w16cid:durableId="448546281">
    <w:abstractNumId w:val="16"/>
  </w:num>
  <w:num w:numId="38" w16cid:durableId="2131586010">
    <w:abstractNumId w:val="5"/>
  </w:num>
  <w:num w:numId="39" w16cid:durableId="806972100">
    <w:abstractNumId w:val="34"/>
  </w:num>
  <w:num w:numId="40" w16cid:durableId="597520879">
    <w:abstractNumId w:val="26"/>
  </w:num>
  <w:num w:numId="41" w16cid:durableId="109326947">
    <w:abstractNumId w:val="45"/>
  </w:num>
  <w:num w:numId="42" w16cid:durableId="1148593903">
    <w:abstractNumId w:val="37"/>
  </w:num>
  <w:num w:numId="43" w16cid:durableId="169224654">
    <w:abstractNumId w:val="47"/>
  </w:num>
  <w:num w:numId="44" w16cid:durableId="48501567">
    <w:abstractNumId w:val="42"/>
  </w:num>
  <w:num w:numId="45" w16cid:durableId="1503204240">
    <w:abstractNumId w:val="13"/>
  </w:num>
  <w:num w:numId="46" w16cid:durableId="1723825307">
    <w:abstractNumId w:val="41"/>
  </w:num>
  <w:num w:numId="47" w16cid:durableId="294063194">
    <w:abstractNumId w:val="12"/>
  </w:num>
  <w:num w:numId="48" w16cid:durableId="1165781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A1sjA0MzA0NTS1NDBR0lEKTi0uzszPAykwrAUAs5ndCiwAAAA="/>
  </w:docVars>
  <w:rsids>
    <w:rsidRoot w:val="001E29BB"/>
    <w:rsid w:val="001E29BB"/>
    <w:rsid w:val="003E1F8D"/>
    <w:rsid w:val="00562C80"/>
    <w:rsid w:val="0056611B"/>
    <w:rsid w:val="006078CE"/>
    <w:rsid w:val="00616ECD"/>
    <w:rsid w:val="00647D0C"/>
    <w:rsid w:val="00710666"/>
    <w:rsid w:val="00851F11"/>
    <w:rsid w:val="008A122B"/>
    <w:rsid w:val="008B5761"/>
    <w:rsid w:val="00C551AA"/>
    <w:rsid w:val="00CD00E9"/>
    <w:rsid w:val="00EA19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D65963D"/>
  <w15:docId w15:val="{B9E591B8-0FE7-4AD6-A12E-D6B08BAD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8B5761"/>
    <w:rPr>
      <w:color w:val="0563C1" w:themeColor="hyperlink"/>
      <w:u w:val="single"/>
    </w:rPr>
  </w:style>
  <w:style w:type="character" w:styleId="UnresolvedMention">
    <w:name w:val="Unresolved Mention"/>
    <w:basedOn w:val="DefaultParagraphFont"/>
    <w:uiPriority w:val="99"/>
    <w:semiHidden/>
    <w:unhideWhenUsed/>
    <w:rsid w:val="008B5761"/>
    <w:rPr>
      <w:color w:val="605E5C"/>
      <w:shd w:val="clear" w:color="auto" w:fill="E1DFDD"/>
    </w:rPr>
  </w:style>
  <w:style w:type="character" w:styleId="PlaceholderText">
    <w:name w:val="Placeholder Text"/>
    <w:basedOn w:val="DefaultParagraphFont"/>
    <w:uiPriority w:val="99"/>
    <w:semiHidden/>
    <w:rsid w:val="00851F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23</Pages>
  <Words>4002</Words>
  <Characters>23417</Characters>
  <Application>Microsoft Office Word</Application>
  <DocSecurity>0</DocSecurity>
  <Lines>571</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Umar Yusuf</cp:lastModifiedBy>
  <cp:revision>2</cp:revision>
  <dcterms:created xsi:type="dcterms:W3CDTF">2025-11-25T10:10:00Z</dcterms:created>
  <dcterms:modified xsi:type="dcterms:W3CDTF">2025-11-25T10:10:00Z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f6ad16d9-6638-4e24-b576-d10ed3d80d2e</vt:lpwstr>
  </property>
</Properties>
</file>