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jc w:val="center"/>
        <w:rPr/>
      </w:pPr>
      <w:r w:rsidDel="00000000" w:rsidR="00000000" w:rsidRPr="00000000">
        <w:rPr>
          <w:rtl w:val="0"/>
        </w:rPr>
        <w:t xml:space="preserve">ГОСУДАРСТВЕННОЕ БЮДЖЕТНОЕ ПРОФЕССИОНАЛЬНОЕ</w:t>
      </w:r>
    </w:p>
    <w:p w:rsidR="00000000" w:rsidDel="00000000" w:rsidP="00000000" w:rsidRDefault="00000000" w:rsidRPr="00000000" w14:paraId="00000002">
      <w:pPr>
        <w:widowControl w:val="1"/>
        <w:jc w:val="center"/>
        <w:rPr/>
      </w:pPr>
      <w:r w:rsidDel="00000000" w:rsidR="00000000" w:rsidRPr="00000000">
        <w:rPr>
          <w:rtl w:val="0"/>
        </w:rPr>
        <w:t xml:space="preserve">ОБРАЗОВАТЕЛЬНОЕ УЧРЕЖДЕНИЕ РЕСПУБЛИКИ ХАКАСИЯ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jc w:val="center"/>
        <w:rPr/>
      </w:pPr>
      <w:r w:rsidDel="00000000" w:rsidR="00000000" w:rsidRPr="00000000">
        <w:rPr>
          <w:rtl w:val="0"/>
        </w:rPr>
        <w:t xml:space="preserve">«ХАКАССКИЙ ПОЛИТЕХНИЧЕСКИЙ КОЛЛЕДЖ»</w: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6">
      <w:pPr>
        <w:widowControl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</w:t>
      </w:r>
    </w:p>
    <w:p w:rsidR="00000000" w:rsidDel="00000000" w:rsidP="00000000" w:rsidRDefault="00000000" w:rsidRPr="00000000" w14:paraId="0000000F">
      <w:pPr>
        <w:widowControl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jc w:val="center"/>
        <w:rPr/>
      </w:pPr>
      <w:r w:rsidDel="00000000" w:rsidR="00000000" w:rsidRPr="00000000">
        <w:rPr>
          <w:rtl w:val="0"/>
        </w:rPr>
        <w:t xml:space="preserve">по учебной практике</w:t>
      </w:r>
    </w:p>
    <w:p w:rsidR="00000000" w:rsidDel="00000000" w:rsidP="00000000" w:rsidRDefault="00000000" w:rsidRPr="00000000" w14:paraId="00000011">
      <w:pPr>
        <w:widowControl w:val="1"/>
        <w:spacing w:after="160" w:line="259" w:lineRule="auto"/>
        <w:jc w:val="center"/>
        <w:rPr/>
      </w:pPr>
      <w:r w:rsidDel="00000000" w:rsidR="00000000" w:rsidRPr="00000000">
        <w:rPr>
          <w:rtl w:val="0"/>
        </w:rPr>
        <w:t xml:space="preserve">по профессиональному модулю</w:t>
      </w:r>
    </w:p>
    <w:p w:rsidR="00000000" w:rsidDel="00000000" w:rsidP="00000000" w:rsidRDefault="00000000" w:rsidRPr="00000000" w14:paraId="00000012">
      <w:pPr>
        <w:widowControl w:val="1"/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spacing w:after="160" w:line="259" w:lineRule="auto"/>
        <w:jc w:val="center"/>
        <w:rPr>
          <w:i w:val="1"/>
          <w:smallCaps w:val="1"/>
          <w:vertAlign w:val="superscript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ПМ.02 </w:t>
      </w:r>
      <w:r w:rsidDel="00000000" w:rsidR="00000000" w:rsidRPr="00000000">
        <w:rPr>
          <w:b w:val="1"/>
          <w:smallCaps w:val="1"/>
          <w:sz w:val="20"/>
          <w:szCs w:val="20"/>
          <w:rtl w:val="0"/>
        </w:rPr>
        <w:t xml:space="preserve">ОСУЩЕСТВЛЕНИЕ ИНТЕГРАЦИИ ПРОГРАММНЫХ МОДУЛЕЙ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spacing w:after="160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widowControl w:val="1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специальности </w:t>
      </w:r>
      <w:r w:rsidDel="00000000" w:rsidR="00000000" w:rsidRPr="00000000">
        <w:rPr>
          <w:sz w:val="22"/>
          <w:szCs w:val="22"/>
          <w:rtl w:val="0"/>
        </w:rPr>
        <w:t xml:space="preserve">09.02.07 Информационные системы и программирование </w:t>
        <w:br w:type="textWrapping"/>
        <w:t xml:space="preserve">Квалификация Технический писатель</w:t>
      </w:r>
    </w:p>
    <w:p w:rsidR="00000000" w:rsidDel="00000000" w:rsidP="00000000" w:rsidRDefault="00000000" w:rsidRPr="00000000" w14:paraId="00000016">
      <w:pPr>
        <w:widowControl w:val="1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604.0" w:type="dxa"/>
        <w:jc w:val="left"/>
        <w:tblInd w:w="-216.0" w:type="dxa"/>
        <w:tblLayout w:type="fixed"/>
        <w:tblLook w:val="0400"/>
      </w:tblPr>
      <w:tblGrid>
        <w:gridCol w:w="1683"/>
        <w:gridCol w:w="1685"/>
        <w:gridCol w:w="567"/>
        <w:gridCol w:w="1690"/>
        <w:gridCol w:w="436"/>
        <w:gridCol w:w="3543"/>
        <w:tblGridChange w:id="0">
          <w:tblGrid>
            <w:gridCol w:w="1683"/>
            <w:gridCol w:w="1685"/>
            <w:gridCol w:w="567"/>
            <w:gridCol w:w="1690"/>
            <w:gridCol w:w="436"/>
            <w:gridCol w:w="3543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Студент гр.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B">
            <w:pPr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g9bgakk1w8ye" w:id="0"/>
            <w:bookmarkEnd w:id="0"/>
            <w:r w:rsidDel="00000000" w:rsidR="00000000" w:rsidRPr="00000000">
              <w:rPr>
                <w:rtl w:val="0"/>
              </w:rPr>
              <w:t xml:space="preserve">ИС(ТП)-31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Ловягин Р.Ю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i w:val="1"/>
                <w:vertAlign w:val="superscript"/>
                <w:rtl w:val="0"/>
              </w:rPr>
              <w:t xml:space="preserve">подпись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i w:val="1"/>
                <w:vertAlign w:val="superscript"/>
                <w:rtl w:val="0"/>
              </w:rPr>
              <w:t xml:space="preserve">Фамилия И.О.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widowControl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885.0" w:type="dxa"/>
        <w:jc w:val="left"/>
        <w:tblInd w:w="-216.0" w:type="dxa"/>
        <w:tblLayout w:type="fixed"/>
        <w:tblLook w:val="0400"/>
      </w:tblPr>
      <w:tblGrid>
        <w:gridCol w:w="2092"/>
        <w:gridCol w:w="1234"/>
        <w:gridCol w:w="237"/>
        <w:gridCol w:w="1541"/>
        <w:gridCol w:w="290"/>
        <w:gridCol w:w="1375"/>
        <w:gridCol w:w="241"/>
        <w:gridCol w:w="2875"/>
        <w:tblGridChange w:id="0">
          <w:tblGrid>
            <w:gridCol w:w="2092"/>
            <w:gridCol w:w="1234"/>
            <w:gridCol w:w="237"/>
            <w:gridCol w:w="1541"/>
            <w:gridCol w:w="290"/>
            <w:gridCol w:w="1375"/>
            <w:gridCol w:w="241"/>
            <w:gridCol w:w="2875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29">
            <w:pPr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Руководитель практики</w:t>
            </w:r>
          </w:p>
          <w:p w:rsidR="00000000" w:rsidDel="00000000" w:rsidP="00000000" w:rsidRDefault="00000000" w:rsidRPr="00000000" w14:paraId="0000002A">
            <w:pPr>
              <w:spacing w:line="276" w:lineRule="auto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от ГБПОУ РХ ХПК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E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3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Черкашин Д.С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i w:val="1"/>
                <w:vertAlign w:val="superscript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i w:val="1"/>
                <w:vertAlign w:val="superscript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i w:val="1"/>
                <w:vertAlign w:val="superscript"/>
                <w:rtl w:val="0"/>
              </w:rPr>
              <w:t xml:space="preserve">подпись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i w:val="1"/>
                <w:vertAlign w:val="superscript"/>
                <w:rtl w:val="0"/>
              </w:rPr>
              <w:t xml:space="preserve">Фамилия И.О.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widowControl w:val="1"/>
        <w:spacing w:after="160" w:line="259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tabs>
          <w:tab w:val="left" w:leader="none" w:pos="4039"/>
        </w:tabs>
        <w:spacing w:after="160" w:line="259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</w:t>
        <w:tab/>
      </w:r>
    </w:p>
    <w:p w:rsidR="00000000" w:rsidDel="00000000" w:rsidP="00000000" w:rsidRDefault="00000000" w:rsidRPr="00000000" w14:paraId="0000003C">
      <w:pPr>
        <w:widowControl w:val="1"/>
        <w:tabs>
          <w:tab w:val="left" w:leader="none" w:pos="4039"/>
        </w:tabs>
        <w:spacing w:after="160" w:line="259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tabs>
          <w:tab w:val="left" w:leader="none" w:pos="4039"/>
        </w:tabs>
        <w:spacing w:after="160" w:line="259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tabs>
          <w:tab w:val="left" w:leader="none" w:pos="4039"/>
        </w:tabs>
        <w:spacing w:after="160" w:line="259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spacing w:after="160" w:line="259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6"/>
          <w:szCs w:val="26"/>
          <w:rtl w:val="0"/>
        </w:rPr>
        <w:t xml:space="preserve">Абакан 2025 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Title"/>
        <w:jc w:val="center"/>
        <w:rPr>
          <w:sz w:val="28"/>
          <w:szCs w:val="28"/>
        </w:rPr>
      </w:pPr>
      <w:bookmarkStart w:colFirst="0" w:colLast="0" w:name="_gtu9hp6iw92f" w:id="1"/>
      <w:bookmarkEnd w:id="1"/>
      <w:r w:rsidDel="00000000" w:rsidR="00000000" w:rsidRPr="00000000">
        <w:rPr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3">
          <w:pPr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Описание предметной области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2000"/>
            </w:tabs>
            <w:spacing w:after="0" w:before="60" w:line="36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Проектирование </w:t>
            </w:r>
          </w:hyperlink>
          <w:hyperlink w:anchor="_1fob9te">
            <w:r w:rsidDel="00000000" w:rsidR="00000000" w:rsidRPr="00000000">
              <w:rPr>
                <w:smallCaps w:val="1"/>
                <w:sz w:val="28"/>
                <w:szCs w:val="28"/>
                <w:rtl w:val="0"/>
              </w:rPr>
              <w:t xml:space="preserve">базы</w:t>
            </w:r>
          </w:hyperlink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данных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Реализация базы данных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Администрирование базы данных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jc w:val="center"/>
        <w:rPr>
          <w:smallCaps w:val="1"/>
        </w:rPr>
      </w:pPr>
      <w:bookmarkStart w:colFirst="0" w:colLast="0" w:name="_gjdgxs" w:id="2"/>
      <w:bookmarkEnd w:id="2"/>
      <w:r w:rsidDel="00000000" w:rsidR="00000000" w:rsidRPr="00000000">
        <w:rPr>
          <w:smallCaps w:val="1"/>
          <w:rtl w:val="0"/>
        </w:rPr>
        <w:t xml:space="preserve">ВВЕДЕНИЕ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В условиях стремительного развития цифровых технологий и изменения потребительских предпочтений, индустрия развлечений, в частности киноиндустрия, сталкивается с новыми вызовами и возможностями. Платформы для поиска и просмотра фильмов становятся неотъемлемой частью жизни современного зрителя, предоставляя доступ к обширным библиотекам контента и упрощая процесс выбора. Одним из таких сервисов является КиноПоиск — платформа, которая не только предлагает пользователям возможность находить и оценивать фильмы, но и служит важным инструментом для анализа тенденций в киноиндустрии.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КиноПоиск был основан в 2003 году и с тех пор стал одним из самых популярных ресурсов в России для поиска информации о фильмах, сериалах, актерах и режиссерах. Сервис предоставляет пользователям возможность оставлять отзывы, ставить оценки и участвовать в обсуждениях, что создает активное сообщество любителей кино. В условиях жесткой конкуренции на рынке стриминговых сервисов и онлайн-кинотеатров, КиноПоиск продолжает развиваться, внедряя новые функции и улучшая пользовательский интерфейс.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Целью данной работы является анализ существующей информационной системы КиноПоиск, построение функциональной архитектуры программного средства, а также разработка прототипа на сайте Figma и проведение тестирования и оценки качества. Для достижения этой цели необходимо решить ряд задач:</w:t>
      </w:r>
    </w:p>
    <w:p w:rsidR="00000000" w:rsidDel="00000000" w:rsidP="00000000" w:rsidRDefault="00000000" w:rsidRPr="00000000" w14:paraId="0000004E">
      <w:pPr>
        <w:tabs>
          <w:tab w:val="left" w:leader="none" w:pos="1305"/>
        </w:tabs>
        <w:spacing w:line="360" w:lineRule="auto"/>
        <w:ind w:left="1531" w:hanging="397"/>
        <w:rPr/>
      </w:pPr>
      <w:r w:rsidDel="00000000" w:rsidR="00000000" w:rsidRPr="00000000">
        <w:rPr>
          <w:rtl w:val="0"/>
        </w:rPr>
        <w:t xml:space="preserve">- Исследовать текущие возможности системы;</w:t>
      </w:r>
    </w:p>
    <w:p w:rsidR="00000000" w:rsidDel="00000000" w:rsidP="00000000" w:rsidRDefault="00000000" w:rsidRPr="00000000" w14:paraId="0000004F">
      <w:pPr>
        <w:tabs>
          <w:tab w:val="left" w:leader="none" w:pos="1305"/>
        </w:tabs>
        <w:spacing w:line="360" w:lineRule="auto"/>
        <w:ind w:left="1531" w:hanging="397"/>
        <w:rPr/>
      </w:pPr>
      <w:r w:rsidDel="00000000" w:rsidR="00000000" w:rsidRPr="00000000">
        <w:rPr>
          <w:rtl w:val="0"/>
        </w:rPr>
        <w:t xml:space="preserve">- Провести анализ пользовательского опыта;</w:t>
      </w:r>
    </w:p>
    <w:p w:rsidR="00000000" w:rsidDel="00000000" w:rsidP="00000000" w:rsidRDefault="00000000" w:rsidRPr="00000000" w14:paraId="00000050">
      <w:pPr>
        <w:tabs>
          <w:tab w:val="left" w:leader="none" w:pos="1305"/>
        </w:tabs>
        <w:spacing w:line="360" w:lineRule="auto"/>
        <w:ind w:left="1531" w:hanging="397"/>
        <w:rPr/>
      </w:pPr>
      <w:r w:rsidDel="00000000" w:rsidR="00000000" w:rsidRPr="00000000">
        <w:rPr>
          <w:rtl w:val="0"/>
        </w:rPr>
        <w:t xml:space="preserve">- Провести анализ конкурентных приложений;</w:t>
      </w:r>
    </w:p>
    <w:p w:rsidR="00000000" w:rsidDel="00000000" w:rsidP="00000000" w:rsidRDefault="00000000" w:rsidRPr="00000000" w14:paraId="00000051">
      <w:pPr>
        <w:tabs>
          <w:tab w:val="left" w:leader="none" w:pos="1305"/>
        </w:tabs>
        <w:spacing w:line="360" w:lineRule="auto"/>
        <w:ind w:left="1531" w:hanging="397"/>
        <w:rPr/>
      </w:pPr>
      <w:r w:rsidDel="00000000" w:rsidR="00000000" w:rsidRPr="00000000">
        <w:rPr>
          <w:rtl w:val="0"/>
        </w:rPr>
        <w:t xml:space="preserve">- Оценить преимущества и недостатки сервиса;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Предметом исследования выступают функциональные возможности сервиса, его интерфейс и взаимодействие с пользователями.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Объектом исследования является платформа КиноПоиск как система поиска и оценки фильмов.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Данная работа состоит из введения, описания предметной области, построения функциональной архитектуры программного средства, разработки прототипа, тестирования и оценки качества.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В теоретической части будет рассмотрен обзор литературы по теме исследования, а также проведен анализ существующих аналогичных платформ. Раздел «Анализ существующей системы» будет посвящен исследованию текущих функций КиноПоиска и выявлению проблемных областей. В разделе «Проектирование улучшений» будут предложены новые функции и изменения в интерфейсе для повышения удобства использования сервиса. Наконец, в разделе «Реализация предложений» будет описан процесс внедрения предложенных изменений.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1 Описание предметной области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tl w:val="0"/>
        </w:rPr>
        <w:t xml:space="preserve">Темой учебной практики является “КиноПоиск”. Исходя из темы, следует провести описание предметной области продукта: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tl w:val="0"/>
        </w:rPr>
        <w:t xml:space="preserve">КиноПоиск — это онлайн-платформа, предоставляющая пользователям доступ к обширной базе данных о фильмах, сериалах, актерах и режиссерах. Сервис ориентирован на широкий круг пользователей, включая любителей кино, профессионалов в области киноиндустрии и критиков. Основная цель КиноПоиска заключается в упрощении процесса поиска и выбора контента для просмотра, а также в предоставлении информации о новинках и классических произведениях.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tl w:val="0"/>
        </w:rPr>
        <w:t xml:space="preserve">Для того чтобы воспользоваться услугами КиноПоиска, пользователю необходимо зарегистрироваться на платформе, указав ФИО, электронную почту, пароль. После регистрации пользователь получает доступ к функционалу сайта, который включает возможность поиска фильмов по различным критериям (жанр, год выпуска, рейтинг и т.д.), чтения рецензий и отзывов других пользователей,  выбор категорий фильмов и ТВ-каналов, возможность покупки билетов, а также возможности оставлять свои оценки и комментарии.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tl w:val="0"/>
        </w:rPr>
        <w:t xml:space="preserve">КиноПоиск предлагает пользователям возможность создавать персонализированные списки фильмов (например, "Хочу посмотреть", "Избранное"), что позволяет удобно организовывать контент для будущего просмотра. Платформа также предоставляет информацию о предстоящих премьерах, анонсах и событиях в мире кино.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tl w:val="0"/>
        </w:rPr>
        <w:t xml:space="preserve">Важной частью работы КиноПоиска является формирование рейтингов фильмов на основе пользовательских оценок и рецензий. Рейтинги помогают пользователям быстро ориентироваться в качестве контента и принимать решения о просмотре. Кроме того, сервис включает разделы с новостями киноиндустрии, интервью с актерами и режиссерами, а также аналитические материалы.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tl w:val="0"/>
        </w:rPr>
        <w:t xml:space="preserve">КиноПоиск активно взаимодействует с другими сервисами и платформами, что позволяет пользователям находить информацию о доступности фильмов на различных стриминговых сервисах.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tl w:val="0"/>
        </w:rPr>
        <w:t xml:space="preserve">В приложении имеется собственный “магазин”, позволяющий отдельно от подписок пользователю посмотреть платный на платформе фильм.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tl w:val="0"/>
        </w:rPr>
        <w:t xml:space="preserve">При выборе фильма, платформа позволяет посмотреть основные его атрибуты: название, оценка, количество рецензий, год выпуска, жанр, страна-производитель, время хронометража, возрастное ограничение, язык дубляжа, описание, трейлеры и тизеры, рейтинги, актерский состав, основные рецензии от кинокритиков, изображения из фильма, в какие списки он входит, материалы к фильму, факты и ошибки, ссылка на похожие фильмы.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tl w:val="0"/>
        </w:rPr>
        <w:t xml:space="preserve">При выборе конкретного актера, появляется его полное имя и фамилия, возраст, фотография, дата рождения и дату смерти (в случае, если актера нет в живых), в каких фильмах актер снимался.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tl w:val="0"/>
        </w:rPr>
        <w:t xml:space="preserve">На КиноПоиске существует функция покупки билетов. При ее выборе, пользователю предлагается выбрать город, и на его основе на странице осуществляется показ фильмов, которые пользователь может посетить. Для этого нужно выбрать кинотеатр, место, зал, способ оплаты, указать количество человек.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550062" cy="274843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0062" cy="2748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1.1 – </w:t>
      </w:r>
      <w:r w:rsidDel="00000000" w:rsidR="00000000" w:rsidRPr="00000000">
        <w:rPr>
          <w:rtl w:val="0"/>
        </w:rPr>
        <w:t xml:space="preserve">Скриншот основного функционала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835687" cy="309956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5687" cy="3099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1.2 – </w:t>
      </w:r>
      <w:r w:rsidDel="00000000" w:rsidR="00000000" w:rsidRPr="00000000">
        <w:rPr>
          <w:rtl w:val="0"/>
        </w:rPr>
        <w:t xml:space="preserve">Скриншот приложения при выборе конкретного фильма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2 Построение функциональной архитектуры программного средства</w:t>
      </w:r>
    </w:p>
    <w:p w:rsidR="00000000" w:rsidDel="00000000" w:rsidP="00000000" w:rsidRDefault="00000000" w:rsidRPr="00000000" w14:paraId="0000006C">
      <w:pPr>
        <w:pStyle w:val="Subtitle"/>
        <w:rPr/>
      </w:pPr>
      <w:bookmarkStart w:colFirst="0" w:colLast="0" w:name="_2p0ilrcp26ih" w:id="5"/>
      <w:bookmarkEnd w:id="5"/>
      <w:r w:rsidDel="00000000" w:rsidR="00000000" w:rsidRPr="00000000">
        <w:rPr>
          <w:rtl w:val="0"/>
        </w:rPr>
        <w:t xml:space="preserve">2.1 Построение ER-диаграммы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Проектирование любой базы начинается с составление различных нотаций и ER-диаграмм. Мною за основу была взята Нотация Чена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 рисунке 2.1.1. На ней отображены</w:t>
      </w:r>
      <w:r w:rsidDel="00000000" w:rsidR="00000000" w:rsidRPr="00000000">
        <w:rPr>
          <w:rtl w:val="0"/>
        </w:rPr>
        <w:t xml:space="preserve"> основные сущности, такие как: “Пользователи”, “Фильмы”, “Критики”, “Рецензии”, “Билеты”, и прочее. На диаграмме показаны основные связи между таблицами, например, пользователь может посмотреть фильм, или стать кинокритиком для написания рецензий. Посмотреть сериал, оформить подписку и прочее.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9" w:right="0" w:hanging="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300160" cy="5003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9" w:right="0" w:hanging="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2.1.1 – Нотация Чена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9" w:right="0" w:hanging="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Далее, мы создаем ER-диаграмму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На рисунке 2.</w:t>
      </w:r>
      <w:r w:rsidDel="00000000" w:rsidR="00000000" w:rsidRPr="00000000">
        <w:rPr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выделены все нужные сущности и атрибуты. Нап</w:t>
      </w:r>
      <w:r w:rsidDel="00000000" w:rsidR="00000000" w:rsidRPr="00000000">
        <w:rPr>
          <w:rtl w:val="0"/>
        </w:rPr>
        <w:t xml:space="preserve">ример, были выделены существенным образом таблицы “Фильмы”. Каждый важный атрибут был сформирован в виде таблицы для корректного отображения и корректного хранения данных, суммарно, количество таблиц составляет 24 полных таблицы.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  <w:tab w:val="left" w:leader="none" w:pos="709"/>
        </w:tabs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9" w:right="0" w:hanging="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394935" cy="658907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935" cy="658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2.</w:t>
      </w:r>
      <w:r w:rsidDel="00000000" w:rsidR="00000000" w:rsidRPr="00000000">
        <w:rPr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ER-диаграмма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Subtitle"/>
        <w:rPr/>
      </w:pPr>
      <w:bookmarkStart w:colFirst="0" w:colLast="0" w:name="_unw2e144kup1" w:id="6"/>
      <w:bookmarkEnd w:id="6"/>
      <w:r w:rsidDel="00000000" w:rsidR="00000000" w:rsidRPr="00000000">
        <w:rPr>
          <w:rtl w:val="0"/>
        </w:rPr>
        <w:t xml:space="preserve">2.2 Построение диаграммы вариантов использования и диаграммы последовательности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На втором этапе создаются диаграммы вариантов использования и диаграммы последовательностей.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</w:t>
      </w:r>
      <w:r w:rsidDel="00000000" w:rsidR="00000000" w:rsidRPr="00000000">
        <w:rPr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показана диаграмма вариантов использования с учетом всех систем и ее работы, включая связи между системами. Учтены все возможные роли, показаны взаимосвязи между актерами и сценариями, раскрывая подробную логику диаграммы.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1742719" cy="655116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2719" cy="6551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709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tl w:val="0"/>
        </w:rPr>
        <w:t xml:space="preserve">Диаграмма вариантов использования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Далее происходит формирование таблицы прецендентов из диаграммы вариантов использования. На ней описаны действия незарегистрированного пользователя, включая как показ основных действий, так и примерное описание альтернатив, с которыми пользователь может столкнуться в программе.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57329" cy="96177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329" cy="961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5"/>
        </w:tabs>
        <w:spacing w:after="0" w:before="0" w:line="360" w:lineRule="auto"/>
        <w:ind w:left="709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Рисунок 2.2.2 - Таблица прецендентов</w:t>
      </w:r>
      <w:r w:rsidDel="00000000" w:rsidR="00000000" w:rsidRPr="00000000">
        <w:rPr>
          <w:rtl w:val="0"/>
        </w:rPr>
      </w:r>
    </w:p>
    <w:sectPr>
      <w:footerReference r:id="rId12" w:type="default"/>
      <w:footerReference r:id="rId13" w:type="first"/>
      <w:pgSz w:h="16838" w:w="11906" w:orient="portrait"/>
      <w:pgMar w:bottom="1418" w:top="851" w:left="1417" w:right="56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alibri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6"/>
        <w:tab w:val="right" w:leader="none" w:pos="9354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6"/>
        <w:tab w:val="right" w:leader="none" w:pos="9354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6"/>
        <w:tab w:val="right" w:leader="none" w:pos="9354"/>
      </w:tabs>
      <w:spacing w:after="0" w:before="0" w:line="240" w:lineRule="auto"/>
      <w:ind w:left="0" w:right="0" w:firstLine="0"/>
      <w:jc w:val="righ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6"/>
        <w:tab w:val="right" w:leader="none" w:pos="9354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widowControl w:val="0"/>
        <w:tabs>
          <w:tab w:val="left" w:leader="none" w:pos="1305"/>
        </w:tabs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/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/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/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/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/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/>
    <w:rPr>
      <w:sz w:val="48"/>
      <w:szCs w:val="48"/>
    </w:rPr>
  </w:style>
  <w:style w:type="paragraph" w:styleId="Subtitle">
    <w:name w:val="Subtitle"/>
    <w:basedOn w:val="Normal"/>
    <w:next w:val="Normal"/>
    <w:pPr>
      <w:spacing w:after="240" w:before="240" w:line="360" w:lineRule="auto"/>
      <w:ind w:firstLine="708.6614173228347"/>
      <w:jc w:val="both"/>
    </w:pPr>
    <w:rPr>
      <w:b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1947DDB46263457B963E5DFAA4A0D786_13</vt:lpwstr>
  </property>
</Properties>
</file>