
<file path=[Content_Types].xml><?xml version="1.0" encoding="utf-8"?>
<Types xmlns="http://schemas.openxmlformats.org/package/2006/content-types">
  <Default Extension="gif" ContentType="image/gif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몬스터 기획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게임 기획과 어울리는 로우 폴리곤 모델로 기획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scetchfab에서 모델과 애니메이션까지 구입할 수 있는 모델로 구성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와이번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2806700"/>
            <wp:effectExtent l="0" t="0" r="0" b="0"/>
            <wp:docPr id="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idxo/AppData/Roaming/PolarisOffice/ETemp/32744_5850696/fImage604131274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8073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1653"/>
        <w:gridCol w:w="737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16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분류</w:t>
            </w:r>
          </w:p>
        </w:tc>
        <w:tc>
          <w:tcPr>
            <w:tcW w:type="dxa" w:w="73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내용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6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높이</w:t>
            </w:r>
          </w:p>
        </w:tc>
        <w:tc>
          <w:tcPr>
            <w:tcW w:type="dxa" w:w="73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8m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6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애니메이션</w:t>
            </w:r>
          </w:p>
        </w:tc>
        <w:tc>
          <w:tcPr>
            <w:tcW w:type="dxa" w:w="73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기본(숨쉬기), 불뿜기, 걷기, 날개 펄럭이기, 하늘 순회하기, 착지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653"/>
            <w:vAlign w:val="top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공격패턴</w:t>
            </w:r>
          </w:p>
        </w:tc>
        <w:tc>
          <w:tcPr>
            <w:tcW w:type="dxa" w:w="73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날개를 펄럭이면 수십개의 총알이 사방으로 발사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653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3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불을 내뿜어 전방에 큰 지역을 불태운다.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26"/>
          <w:hidden w:val="0"/>
        </w:trPr>
        <w:tc>
          <w:tcPr>
            <w:tcW w:type="dxa" w:w="1653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3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하늘을 날다 착지시 플레이어에게 떨어지는 돌맹이 생성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190"/>
          <w:hidden w:val="0"/>
        </w:trPr>
        <w:tc>
          <w:tcPr>
            <w:tcW w:type="dxa" w:w="16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특징</w:t>
            </w:r>
          </w:p>
        </w:tc>
        <w:tc>
          <w:tcPr>
            <w:tcW w:type="dxa" w:w="73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지나간 자리는 일정시간동안 불탑니다.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불에 닿게되면 플레이어는 화상을 입습니다.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움직일 때 바람이 생겨 플레이어의 이동을 방해합니다.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058"/>
          <w:hidden w:val="0"/>
        </w:trPr>
        <w:tc>
          <w:tcPr>
            <w:tcW w:type="dxa" w:w="16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소개</w:t>
            </w:r>
          </w:p>
        </w:tc>
        <w:tc>
          <w:tcPr>
            <w:tcW w:type="dxa" w:w="73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와이번은 용들의 계곡에서 살던 용이었습니다. 계곡의 왕이었던 형과의 전투</w:t>
            </w: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에서 패하고 도망치던 중 다른차원으로 소환되게 됩니다. 비록 싸움으로 인해 </w:t>
            </w: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많이 약해졌지만 와이번이 뿜는 불은 감자를 순식간에 감자튀김으로 만들어</w:t>
            </w: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줍니다.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2.쿰척쿰척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349625" cy="3051175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idxo/AppData/Roaming/PolarisOffice/ETemp/32744_5850696/fImage6954211846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30518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1653"/>
        <w:gridCol w:w="737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16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분류</w:t>
            </w:r>
          </w:p>
        </w:tc>
        <w:tc>
          <w:tcPr>
            <w:tcW w:type="dxa" w:w="73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내용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6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높이</w:t>
            </w:r>
          </w:p>
        </w:tc>
        <w:tc>
          <w:tcPr>
            <w:tcW w:type="dxa" w:w="73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5m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6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애니메이션</w:t>
            </w:r>
          </w:p>
        </w:tc>
        <w:tc>
          <w:tcPr>
            <w:tcW w:type="dxa" w:w="73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기본(숨쉬기), 걷기, 뛰기, 철퇴 바닥 내려치기, 철퇴 돌리기, 돌진, 죽음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653"/>
            <w:vAlign w:val="top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공격패턴</w:t>
            </w:r>
          </w:p>
        </w:tc>
        <w:tc>
          <w:tcPr>
            <w:tcW w:type="dxa" w:w="73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플레이어 위치를 따라가는 돌진. 벽에 부딫힐 때까지 계속. 충격파 발생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653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3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땅을 내려쳐 원으로 퍼지는 총알 생성.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26"/>
          <w:hidden w:val="0"/>
        </w:trPr>
        <w:tc>
          <w:tcPr>
            <w:tcW w:type="dxa" w:w="1653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3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철퇴를 돌려 전방에  부채꼴 모양으로 총알을 발사한다.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190"/>
          <w:hidden w:val="0"/>
        </w:trPr>
        <w:tc>
          <w:tcPr>
            <w:tcW w:type="dxa" w:w="16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특징</w:t>
            </w:r>
          </w:p>
        </w:tc>
        <w:tc>
          <w:tcPr>
            <w:tcW w:type="dxa" w:w="73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공격을 받으면 뼛조각이 떨어지는데 이 뼛조각을 유저가 밟지 않고 쿰척쿰척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이 먹으면 체력이 회복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058"/>
          <w:hidden w:val="0"/>
        </w:trPr>
        <w:tc>
          <w:tcPr>
            <w:tcW w:type="dxa" w:w="16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소개</w:t>
            </w:r>
          </w:p>
        </w:tc>
        <w:tc>
          <w:tcPr>
            <w:tcW w:type="dxa" w:w="73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쿰척쿰척은 돌맹이로 이루어진 골렘입니다. 오랜동안 다른차원에서 사원을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지키는 수호신으로 일했습니다. 사원이 무너지고 다른 차원으로 넘어온 현재 </w:t>
            </w: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쿰척쿰척은 눈에 보이는 적을 물리친다는 본능밖에 남지 않았습니다.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 와카테쿠라이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014345" cy="2701925"/>
            <wp:effectExtent l="0" t="0" r="0" b="0"/>
            <wp:docPr id="1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didxo/AppData/Roaming/PolarisOffice/ETemp/32744_5850696/fImage8012424633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27025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1653"/>
        <w:gridCol w:w="737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16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분류</w:t>
            </w:r>
          </w:p>
        </w:tc>
        <w:tc>
          <w:tcPr>
            <w:tcW w:type="dxa" w:w="73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내용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6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높이</w:t>
            </w:r>
          </w:p>
        </w:tc>
        <w:tc>
          <w:tcPr>
            <w:tcW w:type="dxa" w:w="73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2m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6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애니메이션</w:t>
            </w:r>
          </w:p>
        </w:tc>
        <w:tc>
          <w:tcPr>
            <w:tcW w:type="dxa" w:w="73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기본(숨쉬기), 걷기, 한발 쏘기, 연발 쏘기, 회피, 죽음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653"/>
            <w:vAlign w:val="top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공격패턴</w:t>
            </w:r>
          </w:p>
        </w:tc>
        <w:tc>
          <w:tcPr>
            <w:tcW w:type="dxa" w:w="73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플레이어를 따라가는 화살 발사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653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3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45도 전방에 화살 발사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26"/>
          <w:hidden w:val="0"/>
        </w:trPr>
        <w:tc>
          <w:tcPr>
            <w:tcW w:type="dxa" w:w="1653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3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폭발하는 화살을 발사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190"/>
          <w:hidden w:val="0"/>
        </w:trPr>
        <w:tc>
          <w:tcPr>
            <w:tcW w:type="dxa" w:w="16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특징</w:t>
            </w:r>
          </w:p>
        </w:tc>
        <w:tc>
          <w:tcPr>
            <w:tcW w:type="dxa" w:w="73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매 7번째 화살은 1.5배  커서 더 큰 피해를 입힙니다.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058"/>
          <w:hidden w:val="0"/>
        </w:trPr>
        <w:tc>
          <w:tcPr>
            <w:tcW w:type="dxa" w:w="16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소개</w:t>
            </w:r>
          </w:p>
        </w:tc>
        <w:tc>
          <w:tcPr>
            <w:tcW w:type="dxa" w:w="73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요즘 시대에 무슨 활이냐고 하겠지만 와카테쿠라이는 항상 함게한 석궁을 들</w:t>
            </w: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고 싸웁니다. 와카테쿠라이는 머리 위에 있는 사과는 못 맞추지만 적의 머리</w:t>
            </w: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를 향해 치명적인 화살을 날릴줄은 압니다.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autoSpaceDE w:val="1"/>
      <w:autoSpaceDN w:val="1"/>
      <w:jc w:val="both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autoSpaceDE w:val="1"/>
      <w:autoSpaceDN w:val="1"/>
      <w:jc w:val="both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CCCCC" w:themeColor="background1" w:themeShade="CC" w:sz="4"/>
        </w:tcBorders>
      </w:tcPr>
    </w:tblStylePr>
  </w:style>
  <w:style w:styleId="PO40" w:type="table">
    <w:name w:val="Plain Table 2"/>
    <w:basedOn w:val="PO3"/>
    <w:uiPriority w:val="40"/>
    <w:pPr>
      <w:autoSpaceDE w:val="1"/>
      <w:autoSpaceDN w:val="1"/>
      <w:jc w:val="both"/>
      <w:widowControl/>
      <w:wordWrap/>
    </w:pPr>
    <w:tblPr>
      <w:tblBorders>
        <w:bottom w:val="single" w:color="7D7D7D" w:themeColor="text1" w:themeTint="81" w:sz="4"/>
        <w:top w:val="single" w:color="7D7D7D" w:themeColor="text1" w:themeTint="8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D7D7D" w:themeColor="text1" w:themeTint="81" w:sz="4"/>
          <w:top w:val="single" w:color="7D7D7D" w:themeColor="text1" w:themeTint="81" w:sz="4"/>
        </w:tcBorders>
      </w:tcPr>
    </w:tblStylePr>
    <w:tblStylePr w:type="band1Vert">
      <w:tcPr>
        <w:tcBorders>
          <w:left w:val="single" w:color="7D7D7D" w:themeColor="text1" w:themeTint="81" w:sz="4"/>
          <w:right w:val="single" w:color="7D7D7D" w:themeColor="text1" w:themeTint="81" w:sz="4"/>
        </w:tcBorders>
      </w:tcPr>
    </w:tblStylePr>
    <w:tblStylePr w:type="band2Vert">
      <w:tcPr>
        <w:tcBorders>
          <w:left w:val="single" w:color="7D7D7D" w:themeColor="text1" w:themeTint="81" w:sz="4"/>
          <w:right w:val="single" w:color="7D7D7D" w:themeColor="text1" w:themeTint="81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D7D7D" w:themeColor="text1" w:themeTint="8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7D7D7D" w:themeColor="text1" w:themeTint="81" w:sz="4"/>
        </w:tcBorders>
      </w:tcPr>
    </w:tblStylePr>
  </w:style>
  <w:style w:styleId="PO41" w:type="table">
    <w:name w:val="Plain Table 3"/>
    <w:basedOn w:val="PO3"/>
    <w:uiPriority w:val="41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7D7D7D" w:themeColor="text1" w:themeTint="8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D7D7D" w:themeColor="text1" w:themeTint="81" w:sz="4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3" w:type="table">
    <w:name w:val="Plain Table 5"/>
    <w:basedOn w:val="PO3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background1" w:themeFillShade="CC" w:color="000000" w:val="clear"/>
      </w:tcPr>
    </w:tblStylePr>
    <w:tblStylePr w:type="band1Vert">
      <w:tcPr>
        <w:shd w:fill="CCCCCC" w:themeFill="background1" w:themeFillShade="CC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themeShade="D8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000000" w:themeColor="text1" w:themeShade="D8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themeShade="D8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themeShade="D8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autoSpaceDE w:val="1"/>
      <w:autoSpaceDN w:val="1"/>
      <w:jc w:val="both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autoSpaceDE w:val="1"/>
      <w:autoSpaceDN w:val="1"/>
      <w:jc w:val="both"/>
      <w:widowControl/>
      <w:wordWrap/>
    </w:pPr>
    <w:rPr>
      <w:color w:val="3584CB" w:themeColor="accent1" w:themeShade="D8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autoSpaceDE w:val="1"/>
      <w:autoSpaceDN w:val="1"/>
      <w:jc w:val="both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autoSpaceDE w:val="1"/>
      <w:autoSpaceDN w:val="1"/>
      <w:jc w:val="both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autoSpaceDE w:val="1"/>
      <w:autoSpaceDN w:val="1"/>
      <w:jc w:val="both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autoSpaceDE w:val="1"/>
      <w:autoSpaceDN w:val="1"/>
      <w:jc w:val="both"/>
      <w:widowControl/>
      <w:wordWrap/>
    </w:pPr>
    <w:rPr>
      <w:color w:val="355FA9" w:themeColor="accent5" w:themeShade="D8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autoSpaceDE w:val="1"/>
      <w:autoSpaceDN w:val="1"/>
      <w:jc w:val="both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autoSpaceDE w:val="1"/>
      <w:autoSpaceDN w:val="1"/>
      <w:jc w:val="both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autoSpaceDE w:val="1"/>
      <w:autoSpaceDN w:val="1"/>
      <w:jc w:val="both"/>
      <w:widowControl/>
      <w:wordWrap/>
    </w:pPr>
    <w:rPr>
      <w:color w:val="3584CB" w:themeColor="accent1" w:themeShade="D8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autoSpaceDE w:val="1"/>
      <w:autoSpaceDN w:val="1"/>
      <w:jc w:val="both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autoSpaceDE w:val="1"/>
      <w:autoSpaceDN w:val="1"/>
      <w:jc w:val="both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autoSpaceDE w:val="1"/>
      <w:autoSpaceDN w:val="1"/>
      <w:jc w:val="both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autoSpaceDE w:val="1"/>
      <w:autoSpaceDN w:val="1"/>
      <w:jc w:val="both"/>
      <w:widowControl/>
      <w:wordWrap/>
    </w:pPr>
    <w:rPr>
      <w:color w:val="355FA9" w:themeColor="accent5" w:themeShade="D8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autoSpaceDE w:val="1"/>
      <w:autoSpaceDN w:val="1"/>
      <w:jc w:val="both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1" w:type="table">
    <w:name w:val="List Table 2 Accent 1"/>
    <w:basedOn w:val="PO3"/>
    <w:uiPriority w:val="101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2" w:type="table">
    <w:name w:val="List Table 2 Accent 2"/>
    <w:basedOn w:val="PO3"/>
    <w:uiPriority w:val="102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3" w:type="table">
    <w:name w:val="List Table 2 Accent 3"/>
    <w:basedOn w:val="PO3"/>
    <w:uiPriority w:val="103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4" w:type="table">
    <w:name w:val="List Table 2 Accent 4"/>
    <w:basedOn w:val="PO3"/>
    <w:uiPriority w:val="104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5" w:type="table">
    <w:name w:val="List Table 2 Accent 5"/>
    <w:basedOn w:val="PO3"/>
    <w:uiPriority w:val="105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6" w:type="table">
    <w:name w:val="List Table 2 Accent 6"/>
    <w:basedOn w:val="PO3"/>
    <w:uiPriority w:val="106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7" w:type="table">
    <w:name w:val="List Table 3"/>
    <w:basedOn w:val="PO3"/>
    <w:uiPriority w:val="107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autoSpaceDE w:val="1"/>
      <w:autoSpaceDN w:val="1"/>
      <w:jc w:val="both"/>
      <w:widowControl/>
      <w:wordWrap/>
    </w:pPr>
    <w:rPr>
      <w:color w:val="000000" w:themeColor="text1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/>
    <w:tblStylePr w:type="lastRow"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autoSpaceDE w:val="1"/>
      <w:autoSpaceDN w:val="1"/>
      <w:jc w:val="both"/>
      <w:widowControl/>
      <w:wordWrap/>
    </w:pPr>
    <w:rPr>
      <w:color w:val="5B9BD5" w:themeColor="accent1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/>
    <w:tblStylePr w:type="lastRow"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autoSpaceDE w:val="1"/>
      <w:autoSpaceDN w:val="1"/>
      <w:jc w:val="both"/>
      <w:widowControl/>
      <w:wordWrap/>
    </w:pPr>
    <w:rPr>
      <w:color w:val="ED7D31" w:themeColor="accent2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/>
    <w:tblStylePr w:type="lastRow"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autoSpaceDE w:val="1"/>
      <w:autoSpaceDN w:val="1"/>
      <w:jc w:val="both"/>
      <w:widowControl/>
      <w:wordWrap/>
    </w:pPr>
    <w:rPr>
      <w:color w:val="A5A5A5" w:themeColor="accent3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/>
    <w:tblStylePr w:type="lastRow"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autoSpaceDE w:val="1"/>
      <w:autoSpaceDN w:val="1"/>
      <w:jc w:val="both"/>
      <w:widowControl/>
      <w:wordWrap/>
    </w:pPr>
    <w:rPr>
      <w:color w:val="FFC000" w:themeColor="accent4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/>
    <w:tblStylePr w:type="lastRow"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autoSpaceDE w:val="1"/>
      <w:autoSpaceDN w:val="1"/>
      <w:jc w:val="both"/>
      <w:widowControl/>
      <w:wordWrap/>
    </w:pPr>
    <w:rPr>
      <w:color w:val="4472C4" w:themeColor="accent5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/>
    <w:tblStylePr w:type="lastRow"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autoSpaceDE w:val="1"/>
      <w:autoSpaceDN w:val="1"/>
      <w:jc w:val="both"/>
      <w:widowControl/>
      <w:wordWrap/>
    </w:pPr>
    <w:rPr>
      <w:color w:val="70AD47" w:themeColor="accent6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/>
    <w:tblStylePr w:type="lastRow"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autoSpaceDE w:val="1"/>
      <w:autoSpaceDN w:val="1"/>
      <w:jc w:val="both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both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autoSpaceDE w:val="1"/>
      <w:autoSpaceDN w:val="1"/>
      <w:jc w:val="both"/>
      <w:widowControl/>
      <w:wordWrap/>
    </w:pPr>
    <w:rPr>
      <w:color w:val="3584CB" w:themeColor="accen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both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autoSpaceDE w:val="1"/>
      <w:autoSpaceDN w:val="1"/>
      <w:jc w:val="both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both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autoSpaceDE w:val="1"/>
      <w:autoSpaceDN w:val="1"/>
      <w:jc w:val="both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both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autoSpaceDE w:val="1"/>
      <w:autoSpaceDN w:val="1"/>
      <w:jc w:val="both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both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autoSpaceDE w:val="1"/>
      <w:autoSpaceDN w:val="1"/>
      <w:jc w:val="both"/>
      <w:widowControl/>
      <w:wordWrap/>
    </w:pPr>
    <w:rPr>
      <w:color w:val="355FA9" w:themeColor="accent5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both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autoSpaceDE w:val="1"/>
      <w:autoSpaceDN w:val="1"/>
      <w:jc w:val="both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both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041312741.gif"></Relationship><Relationship Id="rId6" Type="http://schemas.openxmlformats.org/officeDocument/2006/relationships/image" Target="media/fImage69542118467.gif"></Relationship><Relationship Id="rId7" Type="http://schemas.openxmlformats.org/officeDocument/2006/relationships/image" Target="media/fImage80124246334.gif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25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양태윤</dc:creator>
  <cp:lastModifiedBy/>
</cp:coreProperties>
</file>