
<file path=[Content_Types].xml><?xml version="1.0" encoding="utf-8"?>
<Types xmlns="http://schemas.openxmlformats.org/package/2006/content-types">
  <Default Extension="gif" ContentType="image/gif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몬스터 기획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 기획과 어울리는 로우 폴리곤 모델로 기획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scetchfab에서 모델과 애니메이션까지 구입할 수 있는 모델로 구성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와이번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806065"/>
            <wp:effectExtent l="0" t="0" r="0" b="0"/>
            <wp:docPr id="12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idxo/AppData/Roaming/PolarisOffice/ETemp/28372_50226920/fImage604131274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6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1653"/>
        <w:gridCol w:w="73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6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분류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6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높이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8m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6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애니메이션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기본(숨쉬기), 불뿜기, 걷기, 날개 펄럭이기, 하늘 순회하기, 착지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653"/>
            <w:cnfStyle w:val=""/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공격패턴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날개를 펄럭이면 수십개의 총알이 사방으로 발사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653"/>
            <w:cnfStyle w:val="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불을 내뿜어 전방에 큰 지역을 불태운다.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26"/>
        </w:trPr>
        <w:tc>
          <w:tcPr>
            <w:tcW w:type="dxa" w:w="1653"/>
            <w:cnfStyle w:val="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하늘을 날다 착지시 플레이어에게 떨어지는 돌맹이 생성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190"/>
        </w:trPr>
        <w:tc>
          <w:tcPr>
            <w:tcW w:type="dxa" w:w="16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특징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지나간 자리는 일정시간동안 불탑니다.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불에 닿게되면 플레이어는 화상을 입습니다.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움직일 때 바람이 생겨 플레이어의 이동을 방해합니다.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58"/>
        </w:trPr>
        <w:tc>
          <w:tcPr>
            <w:tcW w:type="dxa" w:w="16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소개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와이번은 용들의 계곡에서 살던 용이었습니다. 계곡의 왕이었던 형과의 전투</w:t>
            </w: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에서 패하고 도망치던 중 다른차원으로 소환되게 됩니다. 비록 싸움으로 인해 </w:t>
            </w: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많이 약해졌지만 와이번이 뿜는 불은 감자를 순식간에 감자튀김으로 만들어</w:t>
            </w: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줍니다.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2.쿰척쿰척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348990" cy="305054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idxo/AppData/Roaming/PolarisOffice/ETemp/28372_50226920/fImage6954211846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3051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1653"/>
        <w:gridCol w:w="73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6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분류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높이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5m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6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애니메이션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기본(숨쉬기), 걷기, 뛰기, 철퇴 바닥 내려치기, 철퇴 돌리기, 돌진, 죽음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53"/>
            <w:cnfStyle w:val=""/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공격패턴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플레이어 위치를 따라가는 돌진. 벽에 부딫힐 때까지 계속. 충격파 발생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653"/>
            <w:cnfStyle w:val="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땅을 내려쳐 원으로 퍼지는 총알 생성.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26"/>
          <w:hidden w:val="0"/>
        </w:trPr>
        <w:tc>
          <w:tcPr>
            <w:tcW w:type="dxa" w:w="1653"/>
            <w:cnfStyle w:val="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철퇴를 돌려 전방에  부채꼴 모양으로 총알을 발사한다.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190"/>
        </w:trPr>
        <w:tc>
          <w:tcPr>
            <w:tcW w:type="dxa" w:w="16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특징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공격을 받으면 뼛조각이 떨어지는데 이 뼛조각을 유저가 밟지 않고 쿰척쿰척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이 먹으면 체력이 회복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58"/>
        </w:trPr>
        <w:tc>
          <w:tcPr>
            <w:tcW w:type="dxa" w:w="16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소개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쿰척쿰척은 돌맹이로 이루어진 골렘입니다. 오랜동안 다른차원에서 사원을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지키는 수호신으로 일했습니다. 사원이 무너지고 다른 차원으로 넘어온 현재 </w:t>
            </w: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쿰척쿰척은 눈에 보이는 적을 물리친다는 본능밖에 남지 않았습니다.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와카테쿠라이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013710" cy="2701290"/>
            <wp:effectExtent l="0" t="0" r="0" b="0"/>
            <wp:docPr id="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idxo/AppData/Roaming/PolarisOffice/ETemp/28372_50226920/fImage8012424633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7019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1653"/>
        <w:gridCol w:w="73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6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분류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6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높이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2m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6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애니메이션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기본(숨쉬기), 걷기, 한발 쏘기, 연발 쏘기, 회피, 죽음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653"/>
            <w:cnfStyle w:val=""/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공격패턴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플레이어를 따라가는 화살 발사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653"/>
            <w:cnfStyle w:val="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45도 전방에 화살 발사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26"/>
        </w:trPr>
        <w:tc>
          <w:tcPr>
            <w:tcW w:type="dxa" w:w="1653"/>
            <w:cnfStyle w:val="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폭발하는 화살을 발사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190"/>
        </w:trPr>
        <w:tc>
          <w:tcPr>
            <w:tcW w:type="dxa" w:w="16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특징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매 7번째 화살은 1.5배  커서 더 큰 피해를 입힙니다.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58"/>
        </w:trPr>
        <w:tc>
          <w:tcPr>
            <w:tcW w:type="dxa" w:w="16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소개</w:t>
            </w:r>
          </w:p>
        </w:tc>
        <w:tc>
          <w:tcPr>
            <w:tcW w:type="dxa" w:w="737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요즘 시대에 무슨 활이냐고 하겠지만 와카테쿠라이는 항상 함게한 석궁을 들</w:t>
            </w: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고 싸웁니다. 와카테쿠라이는 머리 위에 있는 사과는 못 맞추지만 적의 머리</w:t>
            </w: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를 향해 치명적인 화살을 날릴줄은 압니다.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jc w:val="both"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jc w:val="both"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jc w:val="both"/>
    </w:pPr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jc w:val="both"/>
    </w:pPr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jc w:val="both"/>
    </w:pPr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jc w:val="both"/>
    </w:pPr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jc w:val="both"/>
    </w:pPr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jc w:val="both"/>
    </w:pPr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jc w:val="both"/>
    </w:pPr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jc w:val="both"/>
    </w:pPr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jc w:val="both"/>
    </w:pPr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jc w:val="both"/>
    </w:pPr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jc w:val="both"/>
    </w:pPr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jc w:val="both"/>
    </w:pPr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jc w:val="both"/>
    </w:pPr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jc w:val="both"/>
    </w:pPr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jc w:val="both"/>
    </w:pPr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jc w:val="both"/>
    </w:pPr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jc w:val="both"/>
    </w:pPr>
    <w:rPr>
      <w:color w:val="5B9BD5" w:themeColor="accent1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jc w:val="both"/>
    </w:pPr>
    <w:rPr>
      <w:color w:val="ED7D31" w:themeColor="accent2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jc w:val="both"/>
    </w:pPr>
    <w:rPr>
      <w:color w:val="A5A5A5" w:themeColor="accent3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jc w:val="both"/>
    </w:pPr>
    <w:rPr>
      <w:color w:val="FFC000" w:themeColor="accent4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jc w:val="both"/>
    </w:pPr>
    <w:rPr>
      <w:color w:val="4472C4" w:themeColor="accent5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jc w:val="both"/>
    </w:pPr>
    <w:rPr>
      <w:color w:val="70AD47" w:themeColor="accent6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jc w:val="both"/>
    </w:pPr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jc w:val="both"/>
    </w:pPr>
    <w:rPr>
      <w:color w:val="3684CB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jc w:val="both"/>
    </w:pPr>
    <w:rPr>
      <w:color w:val="DF6613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jc w:val="both"/>
    </w:pPr>
    <w:rPr>
      <w:color w:val="8C8C8C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jc w:val="both"/>
    </w:pPr>
    <w:rPr>
      <w:color w:val="D8A300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jc w:val="both"/>
    </w:pPr>
    <w:rPr>
      <w:color w:val="355FAA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jc w:val="both"/>
    </w:pPr>
    <w:rPr>
      <w:color w:val="5F933C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041312741.gif"></Relationship><Relationship Id="rId6" Type="http://schemas.openxmlformats.org/officeDocument/2006/relationships/image" Target="media/fImage69542118467.gif"></Relationship><Relationship Id="rId7" Type="http://schemas.openxmlformats.org/officeDocument/2006/relationships/image" Target="media/fImage80124246334.gif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양태윤</dc:creator>
  <cp:lastModifiedBy/>
</cp:coreProperties>
</file>