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10346" w14:textId="77777777" w:rsidR="008B54D3" w:rsidRDefault="00000000">
      <w:pPr>
        <w:pStyle w:val="af3"/>
        <w:rPr>
          <w:rFonts w:ascii="Cambria" w:hAnsi="Cambria"/>
          <w:b/>
          <w:kern w:val="2"/>
          <w:sz w:val="30"/>
        </w:rPr>
      </w:pPr>
      <w:bookmarkStart w:id="0" w:name="_Ref35BCA56D"/>
      <w:bookmarkStart w:id="1" w:name="_RefDC6C16E0"/>
      <w:r>
        <w:rPr>
          <w:rFonts w:ascii="Cambria" w:hAnsi="Cambria" w:hint="eastAsia"/>
          <w:b/>
          <w:kern w:val="2"/>
          <w:sz w:val="30"/>
        </w:rPr>
        <w:t>由直径小于</w:t>
      </w:r>
      <w:r>
        <w:rPr>
          <w:rFonts w:ascii="Cambria" w:hAnsi="Cambria" w:hint="eastAsia"/>
          <w:b/>
          <w:kern w:val="2"/>
          <w:sz w:val="30"/>
        </w:rPr>
        <w:t xml:space="preserve">5nm </w:t>
      </w:r>
      <w:r>
        <w:rPr>
          <w:rFonts w:ascii="Cambria" w:hAnsi="Cambria" w:hint="eastAsia"/>
          <w:b/>
          <w:kern w:val="2"/>
          <w:sz w:val="30"/>
        </w:rPr>
        <w:t>的非聚集球晶实现的超可拉伸水凝胶</w:t>
      </w:r>
    </w:p>
    <w:p w14:paraId="7EB76712" w14:textId="77777777" w:rsidR="008B54D3" w:rsidRDefault="00000000">
      <w:pPr>
        <w:pStyle w:val="af3"/>
        <w:rPr>
          <w:bCs w:val="0"/>
          <w:kern w:val="2"/>
          <w:szCs w:val="22"/>
        </w:rPr>
      </w:pPr>
      <w:r>
        <w:t>Sandwich-Shell Structured CoMn</w:t>
      </w:r>
      <w:r>
        <w:rPr>
          <w:vertAlign w:val="subscript"/>
        </w:rPr>
        <w:t>2</w:t>
      </w:r>
      <w:r>
        <w:t>O</w:t>
      </w:r>
      <w:r>
        <w:rPr>
          <w:vertAlign w:val="subscript"/>
        </w:rPr>
        <w:t>4</w:t>
      </w:r>
      <w:r>
        <w:t xml:space="preserve">/C Hollow Nanospheres for Performance-Enhanced Sodium-Ion Hybrid Supercapacitor Yang Ma, Liuyang Zhang,* Zhaoxiong Yan, Bei Cheng, Jiaguo Yu,* and Tao Liu* </w:t>
      </w:r>
      <w:hyperlink r:id="rId6" w:history="1"/>
      <w:bookmarkEnd w:id="0"/>
    </w:p>
    <w:p w14:paraId="5CFA2B27" w14:textId="5C70A6C5" w:rsidR="008B54D3" w:rsidRDefault="00000000">
      <w:pPr>
        <w:pStyle w:val="1"/>
        <w:spacing w:before="249" w:after="156"/>
      </w:pPr>
      <w:r>
        <w:t>Introduction</w:t>
      </w:r>
    </w:p>
    <w:p w14:paraId="31579B14" w14:textId="77777777" w:rsidR="00E05425" w:rsidRDefault="00E05425" w:rsidP="00E05425">
      <w:pPr>
        <w:ind w:firstLine="420"/>
      </w:pPr>
      <w:r>
        <w:rPr>
          <w:rFonts w:hint="eastAsia"/>
        </w:rPr>
        <w:t>水凝胶应用广泛，可用作细胞支撑物，药物输送载体等领域，传统水凝胶通常具有较低的机械强度和韧性，人们通过将水凝胶与纳米粒子进行复合增强机械性能，得到纳米复合水凝胶（</w:t>
      </w:r>
      <w:r>
        <w:rPr>
          <w:rFonts w:hint="eastAsia"/>
        </w:rPr>
        <w:t>NC</w:t>
      </w:r>
      <w:r>
        <w:rPr>
          <w:rFonts w:hint="eastAsia"/>
        </w:rPr>
        <w:t>凝胶），</w:t>
      </w:r>
      <w:r>
        <w:rPr>
          <w:rFonts w:hint="eastAsia"/>
        </w:rPr>
        <w:t>NC</w:t>
      </w:r>
      <w:r>
        <w:rPr>
          <w:rFonts w:hint="eastAsia"/>
        </w:rPr>
        <w:t>凝胶内部的聚合物链和纳米粒子交联形成网络，提高了机械性能。但纳米粒子的聚集会使得交联点分布不均，限制了</w:t>
      </w:r>
      <w:r>
        <w:rPr>
          <w:rFonts w:hint="eastAsia"/>
        </w:rPr>
        <w:t>NC</w:t>
      </w:r>
      <w:r>
        <w:rPr>
          <w:rFonts w:hint="eastAsia"/>
        </w:rPr>
        <w:t>凝胶的性能</w:t>
      </w:r>
      <w:r>
        <w:t>，故典型</w:t>
      </w:r>
      <w:r>
        <w:t>NC</w:t>
      </w:r>
      <w:r>
        <w:t>凝胶难以同时实现高应力、拉伸比和可恢复性。如果将交联剂纳米粒子的尺寸降低到个位纳米量级，可以降低聚集使得高密度交联点分布均匀。</w:t>
      </w:r>
    </w:p>
    <w:p w14:paraId="68BAB951" w14:textId="589CB85C" w:rsidR="00E05425" w:rsidRPr="00E05425" w:rsidRDefault="00E05425" w:rsidP="00E05425">
      <w:pPr>
        <w:ind w:firstLine="420"/>
      </w:pPr>
      <w:r>
        <w:t>作者开发了一种制备直径＜</w:t>
      </w:r>
      <w:r>
        <w:t>0.5nm</w:t>
      </w:r>
      <w:r>
        <w:t>的氢氧化钙纳米球晶（</w:t>
      </w:r>
      <w:r>
        <w:t>CNS</w:t>
      </w:r>
      <w:r>
        <w:t>），作为</w:t>
      </w:r>
      <w:r>
        <w:t>PAM</w:t>
      </w:r>
      <w:r>
        <w:t>水凝胶交联剂颗粒，在干燥或者植入聚合物基质后，</w:t>
      </w:r>
      <w:r>
        <w:t>CNS</w:t>
      </w:r>
      <w:r>
        <w:t>也会单独分离而不会聚集。与</w:t>
      </w:r>
      <w:r>
        <w:rPr>
          <w:rFonts w:hint="eastAsia"/>
        </w:rPr>
        <w:t>其他</w:t>
      </w:r>
      <w:r>
        <w:rPr>
          <w:rFonts w:hint="eastAsia"/>
        </w:rPr>
        <w:t xml:space="preserve"> NC </w:t>
      </w:r>
      <w:r>
        <w:rPr>
          <w:rFonts w:hint="eastAsia"/>
        </w:rPr>
        <w:t>水凝胶相比，新的</w:t>
      </w:r>
      <w:r>
        <w:rPr>
          <w:rFonts w:hint="eastAsia"/>
        </w:rPr>
        <w:t xml:space="preserve"> PAM/CNS NC </w:t>
      </w:r>
      <w:r>
        <w:rPr>
          <w:rFonts w:hint="eastAsia"/>
        </w:rPr>
        <w:t>水凝胶系统具有许多优势。</w:t>
      </w:r>
    </w:p>
    <w:p w14:paraId="04565CB3" w14:textId="77777777" w:rsidR="008B54D3" w:rsidRDefault="00000000">
      <w:pPr>
        <w:pStyle w:val="1"/>
        <w:spacing w:before="249" w:after="156"/>
      </w:pPr>
      <w:r>
        <w:t>Results and Discussion</w:t>
      </w:r>
    </w:p>
    <w:p w14:paraId="002EF73A" w14:textId="7D9CBEC5" w:rsidR="008B54D3" w:rsidRDefault="00000000">
      <w:pPr>
        <w:pStyle w:val="2"/>
        <w:spacing w:before="249" w:after="156"/>
      </w:pPr>
      <w:r>
        <w:t>Synthesis method</w:t>
      </w:r>
    </w:p>
    <w:p w14:paraId="014F8BC6" w14:textId="0B70735F" w:rsidR="008C6313" w:rsidRDefault="009218DE" w:rsidP="008C6313">
      <w:pPr>
        <w:pStyle w:val="a1"/>
      </w:pPr>
      <w:r>
        <w:drawing>
          <wp:inline distT="0" distB="0" distL="0" distR="0" wp14:anchorId="3F77DDA7" wp14:editId="6B64AD68">
            <wp:extent cx="2324100" cy="2040343"/>
            <wp:effectExtent l="0" t="0" r="0" b="0"/>
            <wp:docPr id="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pic:nvPicPr>
                  <pic:blipFill>
                    <a:blip r:embed="rId7"/>
                    <a:stretch>
                      <a:fillRect/>
                    </a:stretch>
                  </pic:blipFill>
                  <pic:spPr>
                    <a:xfrm>
                      <a:off x="0" y="0"/>
                      <a:ext cx="2343958" cy="2057777"/>
                    </a:xfrm>
                    <a:prstGeom prst="rect">
                      <a:avLst/>
                    </a:prstGeom>
                  </pic:spPr>
                </pic:pic>
              </a:graphicData>
            </a:graphic>
          </wp:inline>
        </w:drawing>
      </w:r>
      <w:r w:rsidR="008C6313">
        <w:drawing>
          <wp:inline distT="0" distB="0" distL="0" distR="0" wp14:anchorId="624DE740" wp14:editId="666FC80A">
            <wp:extent cx="3558540" cy="181693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8711" cy="1832336"/>
                    </a:xfrm>
                    <a:prstGeom prst="rect">
                      <a:avLst/>
                    </a:prstGeom>
                  </pic:spPr>
                </pic:pic>
              </a:graphicData>
            </a:graphic>
          </wp:inline>
        </w:drawing>
      </w:r>
    </w:p>
    <w:p w14:paraId="2059E56F" w14:textId="6D1BE5A6" w:rsidR="00743CD8" w:rsidRDefault="00FA1E57" w:rsidP="00743CD8">
      <w:pPr>
        <w:ind w:firstLine="420"/>
      </w:pPr>
      <w:r>
        <w:rPr>
          <w:rFonts w:hint="eastAsia"/>
        </w:rPr>
        <w:t>CNS</w:t>
      </w:r>
      <w:r>
        <w:rPr>
          <w:rFonts w:hint="eastAsia"/>
        </w:rPr>
        <w:t>的制备可以采用</w:t>
      </w:r>
      <w:r w:rsidR="00743CD8">
        <w:rPr>
          <w:rFonts w:hint="eastAsia"/>
        </w:rPr>
        <w:t>乳液中获得各种尺寸和小聚集体的</w:t>
      </w:r>
      <w:r w:rsidR="00743CD8">
        <w:rPr>
          <w:rFonts w:hint="eastAsia"/>
        </w:rPr>
        <w:t xml:space="preserve"> CNS</w:t>
      </w:r>
      <w:r w:rsidR="00743CD8">
        <w:rPr>
          <w:rFonts w:hint="eastAsia"/>
        </w:rPr>
        <w:t>。</w:t>
      </w:r>
      <w:r w:rsidR="00743CD8">
        <w:t>作者</w:t>
      </w:r>
      <w:r w:rsidR="00743CD8">
        <w:rPr>
          <w:rFonts w:hint="eastAsia"/>
        </w:rPr>
        <w:t>使用硅酸三钙</w:t>
      </w:r>
      <w:r w:rsidR="00743CD8">
        <w:rPr>
          <w:rFonts w:hint="eastAsia"/>
        </w:rPr>
        <w:t xml:space="preserve"> (Ca</w:t>
      </w:r>
      <w:r w:rsidR="00743CD8" w:rsidRPr="002F6E02">
        <w:rPr>
          <w:rFonts w:hint="eastAsia"/>
          <w:vertAlign w:val="subscript"/>
        </w:rPr>
        <w:t>3</w:t>
      </w:r>
      <w:r w:rsidR="00743CD8">
        <w:rPr>
          <w:rFonts w:hint="eastAsia"/>
        </w:rPr>
        <w:t>SiO</w:t>
      </w:r>
      <w:r w:rsidR="00743CD8" w:rsidRPr="002F6E02">
        <w:rPr>
          <w:rFonts w:hint="eastAsia"/>
          <w:vertAlign w:val="subscript"/>
        </w:rPr>
        <w:t>5</w:t>
      </w:r>
      <w:r w:rsidR="00743CD8">
        <w:rPr>
          <w:rFonts w:hint="eastAsia"/>
        </w:rPr>
        <w:t>)</w:t>
      </w:r>
      <w:r w:rsidR="00743CD8">
        <w:rPr>
          <w:rFonts w:hint="eastAsia"/>
        </w:rPr>
        <w:t>的水合过程来生产</w:t>
      </w:r>
      <w:r w:rsidR="00743CD8">
        <w:rPr>
          <w:rFonts w:hint="eastAsia"/>
        </w:rPr>
        <w:t xml:space="preserve"> CNS</w:t>
      </w:r>
      <w:r w:rsidR="00743CD8">
        <w:t>。控制水解温度为</w:t>
      </w:r>
      <w:r w:rsidR="00743CD8">
        <w:t>0℃</w:t>
      </w:r>
      <w:r w:rsidR="00743CD8">
        <w:t>，将</w:t>
      </w:r>
      <w:r w:rsidR="00743CD8">
        <w:rPr>
          <w:rFonts w:hint="eastAsia"/>
        </w:rPr>
        <w:t xml:space="preserve"> Ca</w:t>
      </w:r>
      <w:r w:rsidR="00743CD8" w:rsidRPr="002F6E02">
        <w:rPr>
          <w:rFonts w:hint="eastAsia"/>
          <w:vertAlign w:val="subscript"/>
        </w:rPr>
        <w:t>3</w:t>
      </w:r>
      <w:r w:rsidR="00743CD8">
        <w:rPr>
          <w:rFonts w:hint="eastAsia"/>
        </w:rPr>
        <w:t>SiO</w:t>
      </w:r>
      <w:r w:rsidR="00743CD8" w:rsidRPr="002F6E02">
        <w:rPr>
          <w:rFonts w:hint="eastAsia"/>
          <w:vertAlign w:val="subscript"/>
        </w:rPr>
        <w:t>5</w:t>
      </w:r>
      <w:r w:rsidR="00743CD8">
        <w:rPr>
          <w:rFonts w:hint="eastAsia"/>
        </w:rPr>
        <w:t xml:space="preserve"> </w:t>
      </w:r>
      <w:r w:rsidR="00743CD8">
        <w:rPr>
          <w:rFonts w:hint="eastAsia"/>
        </w:rPr>
        <w:t>颗粒分散在水中，</w:t>
      </w:r>
      <w:r w:rsidR="00743CD8">
        <w:rPr>
          <w:rFonts w:hint="eastAsia"/>
        </w:rPr>
        <w:t>Ca2+</w:t>
      </w:r>
      <w:r w:rsidR="00743CD8">
        <w:rPr>
          <w:rFonts w:hint="eastAsia"/>
        </w:rPr>
        <w:lastRenderedPageBreak/>
        <w:t>释放出来并形成</w:t>
      </w:r>
      <w:r w:rsidR="00743CD8">
        <w:rPr>
          <w:rFonts w:hint="eastAsia"/>
        </w:rPr>
        <w:t xml:space="preserve"> Ca(OH)</w:t>
      </w:r>
      <w:r w:rsidR="00743CD8" w:rsidRPr="002F6E02">
        <w:rPr>
          <w:rFonts w:hint="eastAsia"/>
          <w:vertAlign w:val="subscript"/>
        </w:rPr>
        <w:t>2</w:t>
      </w:r>
      <w:r w:rsidR="00743CD8">
        <w:rPr>
          <w:rFonts w:hint="eastAsia"/>
        </w:rPr>
        <w:t xml:space="preserve"> </w:t>
      </w:r>
      <w:r w:rsidR="00743CD8">
        <w:t>球晶，该温度下球晶直径受到抑制。</w:t>
      </w:r>
    </w:p>
    <w:p w14:paraId="33C3A034" w14:textId="77777777" w:rsidR="00743CD8" w:rsidRDefault="00743CD8" w:rsidP="00743CD8">
      <w:pPr>
        <w:ind w:firstLine="420"/>
      </w:pPr>
      <w:r>
        <w:rPr>
          <w:rFonts w:hint="eastAsia"/>
        </w:rPr>
        <w:t>图</w:t>
      </w:r>
      <w:r>
        <w:rPr>
          <w:rFonts w:hint="eastAsia"/>
        </w:rPr>
        <w:t xml:space="preserve"> 1a </w:t>
      </w:r>
      <w:r>
        <w:rPr>
          <w:rFonts w:hint="eastAsia"/>
        </w:rPr>
        <w:t>显示了在水解的</w:t>
      </w:r>
      <w:r>
        <w:rPr>
          <w:rFonts w:hint="eastAsia"/>
        </w:rPr>
        <w:t xml:space="preserve"> Ca</w:t>
      </w:r>
      <w:r w:rsidRPr="002F6E02">
        <w:rPr>
          <w:rFonts w:hint="eastAsia"/>
          <w:vertAlign w:val="subscript"/>
        </w:rPr>
        <w:t>3</w:t>
      </w:r>
      <w:r>
        <w:rPr>
          <w:rFonts w:hint="eastAsia"/>
        </w:rPr>
        <w:t>SiO</w:t>
      </w:r>
      <w:r w:rsidRPr="002F6E02">
        <w:rPr>
          <w:rFonts w:hint="eastAsia"/>
          <w:vertAlign w:val="subscript"/>
        </w:rPr>
        <w:t>5</w:t>
      </w:r>
      <w:r>
        <w:rPr>
          <w:rFonts w:hint="eastAsia"/>
        </w:rPr>
        <w:t xml:space="preserve"> </w:t>
      </w:r>
      <w:r>
        <w:rPr>
          <w:rFonts w:hint="eastAsia"/>
        </w:rPr>
        <w:t>颗粒周围拍摄的透射电子显微镜照片。图</w:t>
      </w:r>
      <w:r>
        <w:rPr>
          <w:rFonts w:hint="eastAsia"/>
        </w:rPr>
        <w:t xml:space="preserve"> 1a </w:t>
      </w:r>
      <w:r>
        <w:rPr>
          <w:rFonts w:hint="eastAsia"/>
        </w:rPr>
        <w:t>的左侧为</w:t>
      </w:r>
      <w:r>
        <w:rPr>
          <w:rFonts w:hint="eastAsia"/>
        </w:rPr>
        <w:t xml:space="preserve"> 500 nm </w:t>
      </w:r>
      <w:r>
        <w:rPr>
          <w:rFonts w:hint="eastAsia"/>
        </w:rPr>
        <w:t>的大块</w:t>
      </w:r>
      <w:r>
        <w:rPr>
          <w:rFonts w:hint="eastAsia"/>
        </w:rPr>
        <w:t xml:space="preserve"> Ca</w:t>
      </w:r>
      <w:r w:rsidRPr="002F6E02">
        <w:rPr>
          <w:rFonts w:hint="eastAsia"/>
          <w:vertAlign w:val="subscript"/>
        </w:rPr>
        <w:t>3</w:t>
      </w:r>
      <w:r>
        <w:rPr>
          <w:rFonts w:hint="eastAsia"/>
        </w:rPr>
        <w:t>SiO</w:t>
      </w:r>
      <w:r w:rsidRPr="002F6E02">
        <w:rPr>
          <w:rFonts w:hint="eastAsia"/>
          <w:vertAlign w:val="subscript"/>
        </w:rPr>
        <w:t>5</w:t>
      </w:r>
      <w:r>
        <w:rPr>
          <w:rFonts w:hint="eastAsia"/>
        </w:rPr>
        <w:t>，而图</w:t>
      </w:r>
      <w:r>
        <w:rPr>
          <w:rFonts w:hint="eastAsia"/>
        </w:rPr>
        <w:t xml:space="preserve"> 1a </w:t>
      </w:r>
      <w:r>
        <w:rPr>
          <w:rFonts w:hint="eastAsia"/>
        </w:rPr>
        <w:t>的右侧显示了直径为</w:t>
      </w:r>
      <w:r>
        <w:rPr>
          <w:rFonts w:hint="eastAsia"/>
        </w:rPr>
        <w:t xml:space="preserve"> 5 nm </w:t>
      </w:r>
      <w:r>
        <w:rPr>
          <w:rFonts w:hint="eastAsia"/>
        </w:rPr>
        <w:t>的微小球晶。而电子衍射图（图</w:t>
      </w:r>
      <w:r>
        <w:rPr>
          <w:rFonts w:hint="eastAsia"/>
        </w:rPr>
        <w:t>1b</w:t>
      </w:r>
      <w:r>
        <w:rPr>
          <w:rFonts w:hint="eastAsia"/>
        </w:rPr>
        <w:t>）表明它们是结晶</w:t>
      </w:r>
      <w:r>
        <w:rPr>
          <w:rFonts w:hint="eastAsia"/>
        </w:rPr>
        <w:t>CNS</w:t>
      </w:r>
      <w:r>
        <w:rPr>
          <w:rFonts w:hint="eastAsia"/>
        </w:rPr>
        <w:t>。含有</w:t>
      </w:r>
      <w:r>
        <w:rPr>
          <w:rFonts w:hint="eastAsia"/>
        </w:rPr>
        <w:t xml:space="preserve"> n p.p.m </w:t>
      </w:r>
      <w:r>
        <w:rPr>
          <w:rFonts w:hint="eastAsia"/>
        </w:rPr>
        <w:t>的</w:t>
      </w:r>
      <w:r>
        <w:rPr>
          <w:rFonts w:hint="eastAsia"/>
        </w:rPr>
        <w:t xml:space="preserve"> PAM/CNS NC </w:t>
      </w:r>
      <w:r>
        <w:rPr>
          <w:rFonts w:hint="eastAsia"/>
        </w:rPr>
        <w:t>凝胶</w:t>
      </w:r>
      <w:r>
        <w:rPr>
          <w:rFonts w:hint="eastAsia"/>
        </w:rPr>
        <w:t>CNS</w:t>
      </w:r>
      <w:r>
        <w:rPr>
          <w:rFonts w:hint="eastAsia"/>
        </w:rPr>
        <w:t>（命名为</w:t>
      </w:r>
      <w:r>
        <w:rPr>
          <w:rFonts w:hint="eastAsia"/>
        </w:rPr>
        <w:t xml:space="preserve"> Cn</w:t>
      </w:r>
      <w:r>
        <w:rPr>
          <w:rFonts w:hint="eastAsia"/>
        </w:rPr>
        <w:t>）是通过丙烯酰胺</w:t>
      </w:r>
      <w:r>
        <w:rPr>
          <w:rFonts w:hint="eastAsia"/>
        </w:rPr>
        <w:t xml:space="preserve"> (AM) </w:t>
      </w:r>
      <w:r>
        <w:rPr>
          <w:rFonts w:hint="eastAsia"/>
        </w:rPr>
        <w:t>在</w:t>
      </w:r>
      <w:r>
        <w:rPr>
          <w:rFonts w:hint="eastAsia"/>
        </w:rPr>
        <w:t xml:space="preserve"> CNS </w:t>
      </w:r>
      <w:r>
        <w:rPr>
          <w:rFonts w:hint="eastAsia"/>
        </w:rPr>
        <w:t>悬浮液中的原位自由基聚合制备的。如图</w:t>
      </w:r>
      <w:r>
        <w:rPr>
          <w:rFonts w:hint="eastAsia"/>
        </w:rPr>
        <w:t xml:space="preserve"> 1c PAM/CNS NC </w:t>
      </w:r>
      <w:r>
        <w:rPr>
          <w:rFonts w:hint="eastAsia"/>
        </w:rPr>
        <w:t>凝胶的</w:t>
      </w:r>
      <w:r>
        <w:rPr>
          <w:rFonts w:hint="eastAsia"/>
        </w:rPr>
        <w:t>TEM</w:t>
      </w:r>
      <w:r>
        <w:rPr>
          <w:rFonts w:hint="eastAsia"/>
        </w:rPr>
        <w:t>图所示，对于</w:t>
      </w:r>
      <w:r>
        <w:rPr>
          <w:rFonts w:hint="eastAsia"/>
        </w:rPr>
        <w:t xml:space="preserve"> C200</w:t>
      </w:r>
      <w:r>
        <w:rPr>
          <w:rFonts w:hint="eastAsia"/>
        </w:rPr>
        <w:t>，直径为</w:t>
      </w:r>
      <w:r>
        <w:rPr>
          <w:rFonts w:hint="eastAsia"/>
        </w:rPr>
        <w:t xml:space="preserve"> 45nm </w:t>
      </w:r>
      <w:r>
        <w:rPr>
          <w:rFonts w:hint="eastAsia"/>
        </w:rPr>
        <w:t>的球晶的均匀分散在</w:t>
      </w:r>
      <w:r>
        <w:rPr>
          <w:rFonts w:hint="eastAsia"/>
        </w:rPr>
        <w:t xml:space="preserve"> PAM </w:t>
      </w:r>
      <w:r>
        <w:rPr>
          <w:rFonts w:hint="eastAsia"/>
        </w:rPr>
        <w:t>基质。由于</w:t>
      </w:r>
      <w:r>
        <w:rPr>
          <w:rFonts w:hint="eastAsia"/>
        </w:rPr>
        <w:t>CNS</w:t>
      </w:r>
      <w:r>
        <w:rPr>
          <w:rFonts w:hint="eastAsia"/>
        </w:rPr>
        <w:t>浓度低、尺寸小、分散均匀，</w:t>
      </w:r>
      <w:r>
        <w:rPr>
          <w:rFonts w:hint="eastAsia"/>
        </w:rPr>
        <w:t>C200</w:t>
      </w:r>
      <w:r>
        <w:rPr>
          <w:rFonts w:hint="eastAsia"/>
        </w:rPr>
        <w:t>的透明度几乎与原始</w:t>
      </w:r>
      <w:r>
        <w:rPr>
          <w:rFonts w:hint="eastAsia"/>
        </w:rPr>
        <w:t>PAM</w:t>
      </w:r>
      <w:r>
        <w:rPr>
          <w:rFonts w:hint="eastAsia"/>
        </w:rPr>
        <w:t>水凝胶相同（图</w:t>
      </w:r>
      <w:r>
        <w:rPr>
          <w:rFonts w:hint="eastAsia"/>
        </w:rPr>
        <w:t>1d</w:t>
      </w:r>
      <w:r>
        <w:rPr>
          <w:rFonts w:hint="eastAsia"/>
        </w:rPr>
        <w:t>）。</w:t>
      </w:r>
      <w:r>
        <w:rPr>
          <w:rFonts w:hint="eastAsia"/>
        </w:rPr>
        <w:t>CNS</w:t>
      </w:r>
      <w:r>
        <w:rPr>
          <w:rFonts w:hint="eastAsia"/>
        </w:rPr>
        <w:t>和</w:t>
      </w:r>
      <w:r>
        <w:rPr>
          <w:rFonts w:hint="eastAsia"/>
        </w:rPr>
        <w:t xml:space="preserve">PAM/CNS NC </w:t>
      </w:r>
      <w:r>
        <w:rPr>
          <w:rFonts w:hint="eastAsia"/>
        </w:rPr>
        <w:t>凝胶的制备流程如图所示（图</w:t>
      </w:r>
      <w:r>
        <w:rPr>
          <w:rFonts w:hint="eastAsia"/>
        </w:rPr>
        <w:t xml:space="preserve"> 3</w:t>
      </w:r>
      <w:r>
        <w:rPr>
          <w:rFonts w:hint="eastAsia"/>
        </w:rPr>
        <w:t>）。</w:t>
      </w:r>
    </w:p>
    <w:p w14:paraId="24CF2864" w14:textId="6FE3BBC6" w:rsidR="008B54D3" w:rsidRDefault="00000000">
      <w:pPr>
        <w:pStyle w:val="2"/>
        <w:spacing w:before="249" w:after="156"/>
      </w:pPr>
      <w:r>
        <w:t>Measurement and characterization</w:t>
      </w:r>
    </w:p>
    <w:p w14:paraId="0EA78CAD" w14:textId="31277467" w:rsidR="00FF076A" w:rsidRPr="00FF076A" w:rsidRDefault="00FF076A" w:rsidP="00FF076A">
      <w:pPr>
        <w:pStyle w:val="3"/>
      </w:pPr>
      <w:r w:rsidRPr="00FF076A">
        <w:rPr>
          <w:rFonts w:hint="eastAsia"/>
        </w:rPr>
        <w:t>PAM</w:t>
      </w:r>
      <w:r w:rsidRPr="00FF076A">
        <w:rPr>
          <w:rFonts w:hint="eastAsia"/>
        </w:rPr>
        <w:t>和</w:t>
      </w:r>
      <w:r w:rsidRPr="00FF076A">
        <w:rPr>
          <w:rFonts w:hint="eastAsia"/>
        </w:rPr>
        <w:t>C200</w:t>
      </w:r>
      <w:r w:rsidRPr="00FF076A">
        <w:rPr>
          <w:rFonts w:hint="eastAsia"/>
        </w:rPr>
        <w:t>的</w:t>
      </w:r>
      <w:r w:rsidRPr="00FF076A">
        <w:rPr>
          <w:rFonts w:hint="eastAsia"/>
        </w:rPr>
        <w:t>TOF-SIMS</w:t>
      </w:r>
      <w:r w:rsidRPr="00FF076A">
        <w:rPr>
          <w:rFonts w:hint="eastAsia"/>
        </w:rPr>
        <w:t>测试</w:t>
      </w:r>
    </w:p>
    <w:p w14:paraId="631269E9" w14:textId="1759AB4D" w:rsidR="00FF076A" w:rsidRDefault="00FF076A" w:rsidP="00805ABE">
      <w:pPr>
        <w:pStyle w:val="a1"/>
      </w:pPr>
      <w:r>
        <w:drawing>
          <wp:inline distT="0" distB="0" distL="0" distR="0" wp14:anchorId="7D030941" wp14:editId="7886FF11">
            <wp:extent cx="3185160" cy="310117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300" cy="3105201"/>
                    </a:xfrm>
                    <a:prstGeom prst="rect">
                      <a:avLst/>
                    </a:prstGeom>
                  </pic:spPr>
                </pic:pic>
              </a:graphicData>
            </a:graphic>
          </wp:inline>
        </w:drawing>
      </w:r>
    </w:p>
    <w:p w14:paraId="660D55C7" w14:textId="53908955" w:rsidR="00FF076A" w:rsidRDefault="00FF076A" w:rsidP="00FF076A">
      <w:r>
        <w:tab/>
      </w:r>
      <w:r>
        <w:rPr>
          <w:rFonts w:hint="eastAsia"/>
        </w:rPr>
        <w:t xml:space="preserve">CNS </w:t>
      </w:r>
      <w:r>
        <w:rPr>
          <w:rFonts w:hint="eastAsia"/>
        </w:rPr>
        <w:t>和</w:t>
      </w:r>
      <w:r>
        <w:rPr>
          <w:rFonts w:hint="eastAsia"/>
        </w:rPr>
        <w:t xml:space="preserve"> PAM </w:t>
      </w:r>
      <w:r>
        <w:rPr>
          <w:rFonts w:hint="eastAsia"/>
        </w:rPr>
        <w:t>端基之间由</w:t>
      </w:r>
      <w:r>
        <w:rPr>
          <w:rFonts w:hint="eastAsia"/>
        </w:rPr>
        <w:t xml:space="preserve"> Ca2+ </w:t>
      </w:r>
      <w:r>
        <w:rPr>
          <w:rFonts w:hint="eastAsia"/>
        </w:rPr>
        <w:t>和</w:t>
      </w:r>
      <w:r>
        <w:rPr>
          <w:rFonts w:hint="eastAsia"/>
        </w:rPr>
        <w:t xml:space="preserve"> S</w:t>
      </w:r>
      <w:r w:rsidRPr="002F6E02">
        <w:rPr>
          <w:rFonts w:hint="eastAsia"/>
          <w:vertAlign w:val="subscript"/>
        </w:rPr>
        <w:t>2</w:t>
      </w:r>
      <w:r>
        <w:rPr>
          <w:rFonts w:hint="eastAsia"/>
        </w:rPr>
        <w:t>O</w:t>
      </w:r>
      <w:r w:rsidRPr="002F6E02">
        <w:rPr>
          <w:rFonts w:hint="eastAsia"/>
          <w:vertAlign w:val="subscript"/>
        </w:rPr>
        <w:t>8</w:t>
      </w:r>
      <w:r w:rsidRPr="002F6E02">
        <w:rPr>
          <w:rFonts w:hint="eastAsia"/>
          <w:vertAlign w:val="superscript"/>
        </w:rPr>
        <w:t>2-</w:t>
      </w:r>
      <w:r w:rsidRPr="002F6E02">
        <w:rPr>
          <w:rFonts w:hint="eastAsia"/>
        </w:rPr>
        <w:t xml:space="preserve"> </w:t>
      </w:r>
      <w:r>
        <w:rPr>
          <w:rFonts w:hint="eastAsia"/>
        </w:rPr>
        <w:t>S</w:t>
      </w:r>
      <w:r w:rsidRPr="002F6E02">
        <w:rPr>
          <w:rFonts w:hint="eastAsia"/>
          <w:vertAlign w:val="subscript"/>
        </w:rPr>
        <w:t>2</w:t>
      </w:r>
      <w:r>
        <w:rPr>
          <w:rFonts w:hint="eastAsia"/>
        </w:rPr>
        <w:t>O</w:t>
      </w:r>
      <w:r w:rsidRPr="002F6E02">
        <w:rPr>
          <w:rFonts w:hint="eastAsia"/>
          <w:vertAlign w:val="subscript"/>
        </w:rPr>
        <w:t>8</w:t>
      </w:r>
      <w:r w:rsidRPr="002F6E02">
        <w:rPr>
          <w:rFonts w:hint="eastAsia"/>
          <w:vertAlign w:val="superscript"/>
        </w:rPr>
        <w:t>2-</w:t>
      </w:r>
      <w:r>
        <w:rPr>
          <w:rFonts w:hint="eastAsia"/>
        </w:rPr>
        <w:t xml:space="preserve"> </w:t>
      </w:r>
      <w:r>
        <w:rPr>
          <w:rFonts w:hint="eastAsia"/>
        </w:rPr>
        <w:t>之间的离子键连接。为了验证作者采用飞行时间二次离子质谱（</w:t>
      </w:r>
      <w:r>
        <w:rPr>
          <w:rFonts w:hint="eastAsia"/>
        </w:rPr>
        <w:t>ToF-SIMS</w:t>
      </w:r>
      <w:r>
        <w:rPr>
          <w:rFonts w:hint="eastAsia"/>
        </w:rPr>
        <w:t>）来获得原始</w:t>
      </w:r>
      <w:r>
        <w:rPr>
          <w:rFonts w:hint="eastAsia"/>
        </w:rPr>
        <w:t>PAM</w:t>
      </w:r>
      <w:r>
        <w:rPr>
          <w:rFonts w:hint="eastAsia"/>
        </w:rPr>
        <w:t>和</w:t>
      </w:r>
      <w:r>
        <w:rPr>
          <w:rFonts w:hint="eastAsia"/>
        </w:rPr>
        <w:t>C200</w:t>
      </w:r>
      <w:r>
        <w:rPr>
          <w:rFonts w:hint="eastAsia"/>
        </w:rPr>
        <w:t>的特征离子峰。以</w:t>
      </w:r>
      <w:r>
        <w:rPr>
          <w:rFonts w:hint="eastAsia"/>
        </w:rPr>
        <w:t>PAM</w:t>
      </w:r>
      <w:r>
        <w:rPr>
          <w:rFonts w:hint="eastAsia"/>
        </w:rPr>
        <w:t>的主链离子</w:t>
      </w:r>
      <w:r>
        <w:rPr>
          <w:rFonts w:hint="eastAsia"/>
        </w:rPr>
        <w:t>CH</w:t>
      </w:r>
      <w:r>
        <w:t>-</w:t>
      </w:r>
      <w:r>
        <w:rPr>
          <w:rFonts w:hint="eastAsia"/>
        </w:rPr>
        <w:t>为参考，选择</w:t>
      </w:r>
      <w:r>
        <w:rPr>
          <w:rFonts w:hint="eastAsia"/>
        </w:rPr>
        <w:t>SO</w:t>
      </w:r>
      <w:r w:rsidRPr="002F6E02">
        <w:rPr>
          <w:rFonts w:hint="eastAsia"/>
          <w:vertAlign w:val="subscript"/>
        </w:rPr>
        <w:t>4</w:t>
      </w:r>
      <w:r>
        <w:rPr>
          <w:rFonts w:hint="eastAsia"/>
        </w:rPr>
        <w:t>CH</w:t>
      </w:r>
      <w:r w:rsidRPr="002F6E02">
        <w:rPr>
          <w:vertAlign w:val="superscript"/>
        </w:rPr>
        <w:t>--</w:t>
      </w:r>
      <w:r>
        <w:rPr>
          <w:rFonts w:hint="eastAsia"/>
        </w:rPr>
        <w:t>和</w:t>
      </w:r>
      <w:r>
        <w:rPr>
          <w:rFonts w:hint="eastAsia"/>
        </w:rPr>
        <w:t>SO</w:t>
      </w:r>
      <w:r w:rsidRPr="002F6E02">
        <w:rPr>
          <w:rFonts w:hint="eastAsia"/>
          <w:vertAlign w:val="subscript"/>
        </w:rPr>
        <w:t>4</w:t>
      </w:r>
      <w:r>
        <w:rPr>
          <w:rFonts w:hint="eastAsia"/>
        </w:rPr>
        <w:t>CH</w:t>
      </w:r>
      <w:r>
        <w:rPr>
          <w:vertAlign w:val="subscript"/>
        </w:rPr>
        <w:t>2</w:t>
      </w:r>
      <w:r>
        <w:rPr>
          <w:vertAlign w:val="superscript"/>
        </w:rPr>
        <w:t>-</w:t>
      </w:r>
      <w:r>
        <w:rPr>
          <w:rFonts w:hint="eastAsia"/>
        </w:rPr>
        <w:t>的相对峰面积代表</w:t>
      </w:r>
      <w:r>
        <w:rPr>
          <w:rFonts w:hint="eastAsia"/>
        </w:rPr>
        <w:t>PAM</w:t>
      </w:r>
      <w:r>
        <w:rPr>
          <w:rFonts w:hint="eastAsia"/>
        </w:rPr>
        <w:t>链中的端基，而</w:t>
      </w:r>
      <w:r>
        <w:rPr>
          <w:rFonts w:hint="eastAsia"/>
        </w:rPr>
        <w:t>CN</w:t>
      </w:r>
      <w:r>
        <w:t>-</w:t>
      </w:r>
      <w:r>
        <w:rPr>
          <w:rFonts w:hint="eastAsia"/>
        </w:rPr>
        <w:t>和</w:t>
      </w:r>
      <w:r>
        <w:rPr>
          <w:rFonts w:hint="eastAsia"/>
        </w:rPr>
        <w:t>CNO</w:t>
      </w:r>
      <w:r>
        <w:t>-</w:t>
      </w:r>
      <w:r>
        <w:rPr>
          <w:rFonts w:hint="eastAsia"/>
        </w:rPr>
        <w:t>代表侧基。（图</w:t>
      </w:r>
      <w:r>
        <w:rPr>
          <w:rFonts w:hint="eastAsia"/>
        </w:rPr>
        <w:t xml:space="preserve"> 4a</w:t>
      </w:r>
      <w:r>
        <w:rPr>
          <w:rFonts w:hint="eastAsia"/>
        </w:rPr>
        <w:t>）与原始</w:t>
      </w:r>
      <w:r>
        <w:rPr>
          <w:rFonts w:hint="eastAsia"/>
        </w:rPr>
        <w:t xml:space="preserve"> PAM </w:t>
      </w:r>
      <w:r>
        <w:rPr>
          <w:rFonts w:hint="eastAsia"/>
        </w:rPr>
        <w:t>相比，</w:t>
      </w:r>
      <w:r>
        <w:rPr>
          <w:rFonts w:hint="eastAsia"/>
        </w:rPr>
        <w:t>SO</w:t>
      </w:r>
      <w:r w:rsidRPr="002F6E02">
        <w:rPr>
          <w:rFonts w:hint="eastAsia"/>
          <w:vertAlign w:val="subscript"/>
        </w:rPr>
        <w:t>4</w:t>
      </w:r>
      <w:r>
        <w:rPr>
          <w:rFonts w:hint="eastAsia"/>
        </w:rPr>
        <w:t>CH</w:t>
      </w:r>
      <w:r w:rsidRPr="002F6E02">
        <w:rPr>
          <w:vertAlign w:val="superscript"/>
        </w:rPr>
        <w:t>-</w:t>
      </w:r>
      <w:r>
        <w:rPr>
          <w:rFonts w:hint="eastAsia"/>
        </w:rPr>
        <w:t xml:space="preserve"> </w:t>
      </w:r>
      <w:r>
        <w:rPr>
          <w:rFonts w:hint="eastAsia"/>
        </w:rPr>
        <w:t>和</w:t>
      </w:r>
      <w:r>
        <w:rPr>
          <w:rFonts w:hint="eastAsia"/>
        </w:rPr>
        <w:t xml:space="preserve"> SO</w:t>
      </w:r>
      <w:r w:rsidRPr="002F6E02">
        <w:rPr>
          <w:rFonts w:hint="eastAsia"/>
          <w:vertAlign w:val="subscript"/>
        </w:rPr>
        <w:t>4</w:t>
      </w:r>
      <w:r>
        <w:rPr>
          <w:rFonts w:hint="eastAsia"/>
        </w:rPr>
        <w:t>CH</w:t>
      </w:r>
      <w:r>
        <w:rPr>
          <w:vertAlign w:val="subscript"/>
        </w:rPr>
        <w:t>2</w:t>
      </w:r>
      <w:r>
        <w:rPr>
          <w:vertAlign w:val="superscript"/>
        </w:rPr>
        <w:t>-</w:t>
      </w:r>
      <w:r>
        <w:rPr>
          <w:rFonts w:hint="eastAsia"/>
        </w:rPr>
        <w:t xml:space="preserve"> </w:t>
      </w:r>
      <w:r>
        <w:rPr>
          <w:rFonts w:hint="eastAsia"/>
        </w:rPr>
        <w:t>的相对峰强度降低表明</w:t>
      </w:r>
      <w:r>
        <w:rPr>
          <w:rFonts w:hint="eastAsia"/>
        </w:rPr>
        <w:t xml:space="preserve"> C200 </w:t>
      </w:r>
      <w:r>
        <w:rPr>
          <w:rFonts w:hint="eastAsia"/>
        </w:rPr>
        <w:t>中端基的减少，</w:t>
      </w:r>
      <w:r>
        <w:rPr>
          <w:rFonts w:hint="eastAsia"/>
        </w:rPr>
        <w:t>CN</w:t>
      </w:r>
      <w:r>
        <w:t xml:space="preserve">- </w:t>
      </w:r>
      <w:r>
        <w:rPr>
          <w:rFonts w:hint="eastAsia"/>
        </w:rPr>
        <w:t>和</w:t>
      </w:r>
      <w:r>
        <w:rPr>
          <w:rFonts w:hint="eastAsia"/>
        </w:rPr>
        <w:t>CNO</w:t>
      </w:r>
      <w:r>
        <w:t>-</w:t>
      </w:r>
      <w:r>
        <w:rPr>
          <w:rFonts w:hint="eastAsia"/>
        </w:rPr>
        <w:t>的相对峰强度的降低证明了侧基与</w:t>
      </w:r>
      <w:r>
        <w:rPr>
          <w:rFonts w:hint="eastAsia"/>
        </w:rPr>
        <w:t xml:space="preserve">CNS </w:t>
      </w:r>
      <w:r>
        <w:rPr>
          <w:rFonts w:hint="eastAsia"/>
        </w:rPr>
        <w:t>表面的</w:t>
      </w:r>
      <w:r>
        <w:rPr>
          <w:rFonts w:hint="eastAsia"/>
        </w:rPr>
        <w:t xml:space="preserve">Ca2+ </w:t>
      </w:r>
      <w:r>
        <w:rPr>
          <w:rFonts w:hint="eastAsia"/>
        </w:rPr>
        <w:t>连接。（图</w:t>
      </w:r>
      <w:r>
        <w:rPr>
          <w:rFonts w:hint="eastAsia"/>
        </w:rPr>
        <w:t xml:space="preserve"> 4b</w:t>
      </w:r>
      <w:r>
        <w:rPr>
          <w:rFonts w:hint="eastAsia"/>
        </w:rPr>
        <w:t>）</w:t>
      </w:r>
      <w:r>
        <w:rPr>
          <w:rFonts w:hint="eastAsia"/>
        </w:rPr>
        <w:t xml:space="preserve"> C200 </w:t>
      </w:r>
      <w:r>
        <w:rPr>
          <w:rFonts w:hint="eastAsia"/>
        </w:rPr>
        <w:t>中</w:t>
      </w:r>
      <w:r>
        <w:rPr>
          <w:rFonts w:hint="eastAsia"/>
        </w:rPr>
        <w:t xml:space="preserve"> CaSO</w:t>
      </w:r>
      <w:r w:rsidRPr="002F6E02">
        <w:rPr>
          <w:rFonts w:hint="eastAsia"/>
          <w:vertAlign w:val="subscript"/>
        </w:rPr>
        <w:t>4</w:t>
      </w:r>
      <w:r>
        <w:rPr>
          <w:rFonts w:hint="eastAsia"/>
        </w:rPr>
        <w:t>CH</w:t>
      </w:r>
      <w:r w:rsidRPr="002F6E02">
        <w:rPr>
          <w:vertAlign w:val="superscript"/>
        </w:rPr>
        <w:t>-</w:t>
      </w:r>
      <w:r>
        <w:rPr>
          <w:rFonts w:hint="eastAsia"/>
        </w:rPr>
        <w:t xml:space="preserve"> </w:t>
      </w:r>
      <w:r>
        <w:rPr>
          <w:rFonts w:hint="eastAsia"/>
        </w:rPr>
        <w:t>和</w:t>
      </w:r>
      <w:r>
        <w:rPr>
          <w:rFonts w:hint="eastAsia"/>
        </w:rPr>
        <w:t xml:space="preserve"> CaSO</w:t>
      </w:r>
      <w:r w:rsidRPr="002F6E02">
        <w:rPr>
          <w:rFonts w:hint="eastAsia"/>
          <w:vertAlign w:val="subscript"/>
        </w:rPr>
        <w:t>4</w:t>
      </w:r>
      <w:r>
        <w:rPr>
          <w:rFonts w:hint="eastAsia"/>
        </w:rPr>
        <w:t>CH</w:t>
      </w:r>
      <w:r>
        <w:rPr>
          <w:vertAlign w:val="subscript"/>
        </w:rPr>
        <w:t>2</w:t>
      </w:r>
      <w:r>
        <w:rPr>
          <w:vertAlign w:val="superscript"/>
        </w:rPr>
        <w:t>-</w:t>
      </w:r>
      <w:r>
        <w:rPr>
          <w:rFonts w:hint="eastAsia"/>
        </w:rPr>
        <w:t xml:space="preserve"> </w:t>
      </w:r>
      <w:r>
        <w:rPr>
          <w:rFonts w:hint="eastAsia"/>
        </w:rPr>
        <w:t>峰证明了</w:t>
      </w:r>
      <w:r>
        <w:rPr>
          <w:rFonts w:hint="eastAsia"/>
        </w:rPr>
        <w:t xml:space="preserve"> CNS </w:t>
      </w:r>
      <w:r>
        <w:rPr>
          <w:rFonts w:hint="eastAsia"/>
        </w:rPr>
        <w:t>和</w:t>
      </w:r>
      <w:r>
        <w:rPr>
          <w:rFonts w:hint="eastAsia"/>
        </w:rPr>
        <w:t xml:space="preserve"> PAM </w:t>
      </w:r>
      <w:r>
        <w:rPr>
          <w:rFonts w:hint="eastAsia"/>
        </w:rPr>
        <w:t>端基之间的化学键合。</w:t>
      </w:r>
    </w:p>
    <w:p w14:paraId="6AF16CCD" w14:textId="303B258B" w:rsidR="003D14B5" w:rsidRDefault="003D14B5" w:rsidP="003D14B5">
      <w:pPr>
        <w:pStyle w:val="3"/>
      </w:pPr>
      <w:r w:rsidRPr="003D14B5">
        <w:rPr>
          <w:rFonts w:hint="eastAsia"/>
        </w:rPr>
        <w:t>PAM/CNS</w:t>
      </w:r>
      <w:r w:rsidRPr="003D14B5">
        <w:rPr>
          <w:rFonts w:hint="eastAsia"/>
        </w:rPr>
        <w:t>干凝胶的形态和结构。</w:t>
      </w:r>
      <w:r w:rsidRPr="003D14B5">
        <w:rPr>
          <w:rFonts w:hint="eastAsia"/>
        </w:rPr>
        <w:t xml:space="preserve"> (A)</w:t>
      </w:r>
      <w:r w:rsidRPr="003D14B5">
        <w:rPr>
          <w:rFonts w:hint="eastAsia"/>
        </w:rPr>
        <w:t>扫描电镜</w:t>
      </w:r>
      <w:r w:rsidRPr="003D14B5">
        <w:rPr>
          <w:rFonts w:hint="eastAsia"/>
        </w:rPr>
        <w:t>(SEM)</w:t>
      </w:r>
      <w:r w:rsidRPr="003D14B5">
        <w:rPr>
          <w:rFonts w:hint="eastAsia"/>
        </w:rPr>
        <w:t>图像的</w:t>
      </w:r>
      <w:r w:rsidRPr="003D14B5">
        <w:rPr>
          <w:rFonts w:hint="eastAsia"/>
        </w:rPr>
        <w:t>C40</w:t>
      </w:r>
      <w:r w:rsidRPr="003D14B5">
        <w:rPr>
          <w:rFonts w:hint="eastAsia"/>
        </w:rPr>
        <w:t>干凝胶</w:t>
      </w:r>
      <w:r w:rsidRPr="003D14B5">
        <w:rPr>
          <w:rFonts w:hint="eastAsia"/>
        </w:rPr>
        <w:t xml:space="preserve"> (B)</w:t>
      </w:r>
      <w:r w:rsidRPr="003D14B5">
        <w:rPr>
          <w:rFonts w:hint="eastAsia"/>
        </w:rPr>
        <w:t>放大区域的</w:t>
      </w:r>
      <w:r w:rsidRPr="003D14B5">
        <w:rPr>
          <w:rFonts w:hint="eastAsia"/>
        </w:rPr>
        <w:t>SEM</w:t>
      </w:r>
      <w:r w:rsidRPr="003D14B5">
        <w:rPr>
          <w:rFonts w:hint="eastAsia"/>
        </w:rPr>
        <w:t>图像</w:t>
      </w:r>
      <w:r>
        <w:rPr>
          <w:rFonts w:hint="eastAsia"/>
        </w:rPr>
        <w:t xml:space="preserve"> </w:t>
      </w:r>
      <w:r w:rsidRPr="003D14B5">
        <w:rPr>
          <w:rFonts w:hint="eastAsia"/>
        </w:rPr>
        <w:t>(c)B</w:t>
      </w:r>
      <w:r w:rsidRPr="003D14B5">
        <w:rPr>
          <w:rFonts w:hint="eastAsia"/>
        </w:rPr>
        <w:t>中区的缩放</w:t>
      </w:r>
      <w:r w:rsidRPr="003D14B5">
        <w:rPr>
          <w:rFonts w:hint="eastAsia"/>
        </w:rPr>
        <w:t>SEM</w:t>
      </w:r>
      <w:r w:rsidRPr="003D14B5">
        <w:rPr>
          <w:rFonts w:hint="eastAsia"/>
        </w:rPr>
        <w:t>图像</w:t>
      </w:r>
      <w:r>
        <w:rPr>
          <w:rFonts w:hint="eastAsia"/>
        </w:rPr>
        <w:t xml:space="preserve"> </w:t>
      </w:r>
      <w:r w:rsidRPr="003D14B5">
        <w:rPr>
          <w:rFonts w:hint="eastAsia"/>
        </w:rPr>
        <w:t>(d)C200</w:t>
      </w:r>
      <w:r w:rsidRPr="003D14B5">
        <w:rPr>
          <w:rFonts w:hint="eastAsia"/>
        </w:rPr>
        <w:t>干凝胶的</w:t>
      </w:r>
      <w:r w:rsidRPr="003D14B5">
        <w:rPr>
          <w:rFonts w:hint="eastAsia"/>
        </w:rPr>
        <w:t>SEM</w:t>
      </w:r>
      <w:r w:rsidRPr="003D14B5">
        <w:rPr>
          <w:rFonts w:hint="eastAsia"/>
        </w:rPr>
        <w:t>图像</w:t>
      </w:r>
      <w:r>
        <w:rPr>
          <w:rFonts w:hint="eastAsia"/>
        </w:rPr>
        <w:t xml:space="preserve"> </w:t>
      </w:r>
      <w:r>
        <w:t>(</w:t>
      </w:r>
      <w:r w:rsidRPr="003D14B5">
        <w:rPr>
          <w:rFonts w:hint="eastAsia"/>
        </w:rPr>
        <w:t>E)</w:t>
      </w:r>
      <w:r w:rsidRPr="003D14B5">
        <w:rPr>
          <w:rFonts w:hint="eastAsia"/>
        </w:rPr>
        <w:t>在</w:t>
      </w:r>
      <w:r w:rsidRPr="003D14B5">
        <w:rPr>
          <w:rFonts w:hint="eastAsia"/>
        </w:rPr>
        <w:t>D</w:t>
      </w:r>
      <w:r w:rsidRPr="003D14B5">
        <w:rPr>
          <w:rFonts w:hint="eastAsia"/>
        </w:rPr>
        <w:t>中放大区的</w:t>
      </w:r>
      <w:r w:rsidRPr="003D14B5">
        <w:rPr>
          <w:rFonts w:hint="eastAsia"/>
        </w:rPr>
        <w:t>SEM</w:t>
      </w:r>
      <w:r w:rsidRPr="003D14B5">
        <w:rPr>
          <w:rFonts w:hint="eastAsia"/>
        </w:rPr>
        <w:t>图像</w:t>
      </w:r>
      <w:r w:rsidRPr="003D14B5">
        <w:rPr>
          <w:rFonts w:hint="eastAsia"/>
        </w:rPr>
        <w:t>(f)</w:t>
      </w:r>
      <w:r w:rsidRPr="003D14B5">
        <w:rPr>
          <w:rFonts w:hint="eastAsia"/>
        </w:rPr>
        <w:t>在</w:t>
      </w:r>
      <w:r w:rsidRPr="003D14B5">
        <w:rPr>
          <w:rFonts w:hint="eastAsia"/>
        </w:rPr>
        <w:t>E</w:t>
      </w:r>
      <w:r w:rsidRPr="003D14B5">
        <w:rPr>
          <w:rFonts w:hint="eastAsia"/>
        </w:rPr>
        <w:t>中三个方框中的顶部区域缩放</w:t>
      </w:r>
      <w:r w:rsidRPr="003D14B5">
        <w:rPr>
          <w:rFonts w:hint="eastAsia"/>
        </w:rPr>
        <w:t>SEM</w:t>
      </w:r>
      <w:r w:rsidRPr="003D14B5">
        <w:rPr>
          <w:rFonts w:hint="eastAsia"/>
        </w:rPr>
        <w:t>图像</w:t>
      </w:r>
    </w:p>
    <w:p w14:paraId="681C0E40" w14:textId="1E494539" w:rsidR="003D14B5" w:rsidRDefault="003D14B5" w:rsidP="003D14B5">
      <w:pPr>
        <w:pStyle w:val="a1"/>
      </w:pPr>
      <w:r>
        <w:lastRenderedPageBreak/>
        <w:drawing>
          <wp:inline distT="0" distB="0" distL="0" distR="0" wp14:anchorId="77DB6A5B" wp14:editId="170DEFC0">
            <wp:extent cx="2476500" cy="2926774"/>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1211" cy="2932342"/>
                    </a:xfrm>
                    <a:prstGeom prst="rect">
                      <a:avLst/>
                    </a:prstGeom>
                  </pic:spPr>
                </pic:pic>
              </a:graphicData>
            </a:graphic>
          </wp:inline>
        </w:drawing>
      </w:r>
    </w:p>
    <w:p w14:paraId="75C7B51A" w14:textId="77777777" w:rsidR="00484285" w:rsidRDefault="00484285" w:rsidP="007320A5">
      <w:pPr>
        <w:ind w:firstLine="420"/>
      </w:pPr>
      <w:r w:rsidRPr="00A500B4">
        <w:rPr>
          <w:rFonts w:hint="eastAsia"/>
        </w:rPr>
        <w:t>C40</w:t>
      </w:r>
      <w:r w:rsidRPr="00A500B4">
        <w:rPr>
          <w:rFonts w:hint="eastAsia"/>
        </w:rPr>
        <w:t>冻干凝胶</w:t>
      </w:r>
      <w:r>
        <w:rPr>
          <w:rFonts w:hint="eastAsia"/>
        </w:rPr>
        <w:t>在去离子水中溶胀</w:t>
      </w:r>
      <w:r>
        <w:rPr>
          <w:rFonts w:hint="eastAsia"/>
        </w:rPr>
        <w:t>3</w:t>
      </w:r>
      <w:r>
        <w:rPr>
          <w:rFonts w:hint="eastAsia"/>
        </w:rPr>
        <w:t>周，大</w:t>
      </w:r>
      <w:r w:rsidRPr="00A500B4">
        <w:rPr>
          <w:rFonts w:hint="eastAsia"/>
        </w:rPr>
        <w:t>约</w:t>
      </w:r>
      <w:r w:rsidRPr="00A500B4">
        <w:rPr>
          <w:rFonts w:hint="eastAsia"/>
        </w:rPr>
        <w:t>0.1wt%</w:t>
      </w:r>
      <w:r w:rsidRPr="00A500B4">
        <w:rPr>
          <w:rFonts w:hint="eastAsia"/>
        </w:rPr>
        <w:t>的重量损失，</w:t>
      </w:r>
      <w:r>
        <w:rPr>
          <w:rFonts w:hint="eastAsia"/>
        </w:rPr>
        <w:t>说明</w:t>
      </w:r>
      <w:r w:rsidRPr="00A500B4">
        <w:rPr>
          <w:rFonts w:hint="eastAsia"/>
        </w:rPr>
        <w:t>仅用</w:t>
      </w:r>
      <w:r w:rsidRPr="00A500B4">
        <w:rPr>
          <w:rFonts w:hint="eastAsia"/>
        </w:rPr>
        <w:t>40 ppm</w:t>
      </w:r>
      <w:r w:rsidRPr="00A500B4">
        <w:rPr>
          <w:rFonts w:hint="eastAsia"/>
        </w:rPr>
        <w:t>的</w:t>
      </w:r>
      <w:r w:rsidRPr="00A500B4">
        <w:rPr>
          <w:rFonts w:hint="eastAsia"/>
        </w:rPr>
        <w:t>NC</w:t>
      </w:r>
      <w:r w:rsidRPr="00A500B4">
        <w:rPr>
          <w:rFonts w:hint="eastAsia"/>
        </w:rPr>
        <w:t>凝胶就形成了完整的交联网络。</w:t>
      </w:r>
      <w:r>
        <w:rPr>
          <w:rFonts w:hint="eastAsia"/>
        </w:rPr>
        <w:t>由于</w:t>
      </w:r>
      <w:r>
        <w:rPr>
          <w:rFonts w:hint="eastAsia"/>
        </w:rPr>
        <w:t>CNS</w:t>
      </w:r>
      <w:r>
        <w:rPr>
          <w:rFonts w:hint="eastAsia"/>
        </w:rPr>
        <w:t>颗粒分布均匀且密度高，</w:t>
      </w:r>
      <w:r>
        <w:rPr>
          <w:rFonts w:hint="eastAsia"/>
        </w:rPr>
        <w:t>NC</w:t>
      </w:r>
      <w:r>
        <w:rPr>
          <w:rFonts w:hint="eastAsia"/>
        </w:rPr>
        <w:t>凝胶的交联网络可以通过</w:t>
      </w:r>
      <w:r>
        <w:rPr>
          <w:rFonts w:hint="eastAsia"/>
        </w:rPr>
        <w:t>CNS</w:t>
      </w:r>
      <w:r>
        <w:rPr>
          <w:rFonts w:hint="eastAsia"/>
        </w:rPr>
        <w:t>浓度有效控制。</w:t>
      </w:r>
    </w:p>
    <w:p w14:paraId="097BA142" w14:textId="77777777" w:rsidR="00484285" w:rsidRDefault="00484285" w:rsidP="00484285">
      <w:pPr>
        <w:ind w:firstLine="420"/>
      </w:pPr>
      <w:r>
        <w:rPr>
          <w:rFonts w:hint="eastAsia"/>
        </w:rPr>
        <w:t>图</w:t>
      </w:r>
      <w:r>
        <w:rPr>
          <w:rFonts w:hint="eastAsia"/>
        </w:rPr>
        <w:t xml:space="preserve"> 5a-f </w:t>
      </w:r>
      <w:r>
        <w:rPr>
          <w:rFonts w:hint="eastAsia"/>
        </w:rPr>
        <w:t>呈现典型的</w:t>
      </w:r>
      <w:r>
        <w:rPr>
          <w:rFonts w:hint="eastAsia"/>
        </w:rPr>
        <w:t xml:space="preserve"> SEM</w:t>
      </w:r>
      <w:r>
        <w:rPr>
          <w:rFonts w:hint="eastAsia"/>
        </w:rPr>
        <w:t>图像，显示了</w:t>
      </w:r>
      <w:r>
        <w:rPr>
          <w:rFonts w:hint="eastAsia"/>
        </w:rPr>
        <w:t xml:space="preserve"> C40 </w:t>
      </w:r>
      <w:r>
        <w:rPr>
          <w:rFonts w:hint="eastAsia"/>
        </w:rPr>
        <w:t>和</w:t>
      </w:r>
      <w:r>
        <w:rPr>
          <w:rFonts w:hint="eastAsia"/>
        </w:rPr>
        <w:t xml:space="preserve"> C200 </w:t>
      </w:r>
      <w:r>
        <w:rPr>
          <w:rFonts w:hint="eastAsia"/>
        </w:rPr>
        <w:t>干凝胶冻干样品的形态。（图</w:t>
      </w:r>
      <w:r>
        <w:rPr>
          <w:rFonts w:hint="eastAsia"/>
        </w:rPr>
        <w:t xml:space="preserve"> 5a</w:t>
      </w:r>
      <w:r>
        <w:rPr>
          <w:rFonts w:hint="eastAsia"/>
        </w:rPr>
        <w:t>）</w:t>
      </w:r>
      <w:r>
        <w:rPr>
          <w:rFonts w:hint="eastAsia"/>
        </w:rPr>
        <w:t xml:space="preserve">C40 </w:t>
      </w:r>
      <w:r>
        <w:rPr>
          <w:rFonts w:hint="eastAsia"/>
        </w:rPr>
        <w:t>的冻干干凝胶表现出均匀分布的多孔结构直径为</w:t>
      </w:r>
      <w:r>
        <w:rPr>
          <w:rFonts w:hint="eastAsia"/>
        </w:rPr>
        <w:t xml:space="preserve"> 200-400 </w:t>
      </w:r>
      <w:r>
        <w:rPr>
          <w:rFonts w:hint="eastAsia"/>
        </w:rPr>
        <w:t>毫米。（图</w:t>
      </w:r>
      <w:r>
        <w:rPr>
          <w:rFonts w:hint="eastAsia"/>
        </w:rPr>
        <w:t xml:space="preserve"> 5b</w:t>
      </w:r>
      <w:r>
        <w:rPr>
          <w:rFonts w:hint="eastAsia"/>
        </w:rPr>
        <w:t>）在微米级孔的内壁可以观察到相互连接的纳米孔。（图</w:t>
      </w:r>
      <w:r>
        <w:rPr>
          <w:rFonts w:hint="eastAsia"/>
        </w:rPr>
        <w:t xml:space="preserve"> 5c</w:t>
      </w:r>
      <w:r>
        <w:rPr>
          <w:rFonts w:hint="eastAsia"/>
        </w:rPr>
        <w:t>）大多数这些纳米孔的直径不足</w:t>
      </w:r>
      <w:r>
        <w:rPr>
          <w:rFonts w:hint="eastAsia"/>
        </w:rPr>
        <w:t>300 nm</w:t>
      </w:r>
      <w:r>
        <w:rPr>
          <w:rFonts w:hint="eastAsia"/>
        </w:rPr>
        <w:t>，表明交联点在纳米尺度上均匀分散。（图</w:t>
      </w:r>
      <w:r>
        <w:rPr>
          <w:rFonts w:hint="eastAsia"/>
        </w:rPr>
        <w:t xml:space="preserve"> 5d</w:t>
      </w:r>
      <w:r>
        <w:rPr>
          <w:rFonts w:hint="eastAsia"/>
        </w:rPr>
        <w:t>）随着交联剂浓度的增加，</w:t>
      </w:r>
      <w:r>
        <w:rPr>
          <w:rFonts w:hint="eastAsia"/>
        </w:rPr>
        <w:t>C200</w:t>
      </w:r>
      <w:r>
        <w:rPr>
          <w:rFonts w:hint="eastAsia"/>
        </w:rPr>
        <w:t>干凝胶中多孔结构的直径小于</w:t>
      </w:r>
      <w:r>
        <w:rPr>
          <w:rFonts w:hint="eastAsia"/>
        </w:rPr>
        <w:t>C40</w:t>
      </w:r>
      <w:r>
        <w:rPr>
          <w:rFonts w:hint="eastAsia"/>
        </w:rPr>
        <w:t>约为</w:t>
      </w:r>
      <w:r>
        <w:rPr>
          <w:rFonts w:hint="eastAsia"/>
        </w:rPr>
        <w:t>20-80 mm</w:t>
      </w:r>
      <w:r>
        <w:rPr>
          <w:rFonts w:hint="eastAsia"/>
        </w:rPr>
        <w:t>，大量平行交联的丝状结构的直径从</w:t>
      </w:r>
      <w:r>
        <w:rPr>
          <w:rFonts w:hint="eastAsia"/>
        </w:rPr>
        <w:t>50nm</w:t>
      </w:r>
      <w:r>
        <w:rPr>
          <w:rFonts w:hint="eastAsia"/>
        </w:rPr>
        <w:t>到</w:t>
      </w:r>
      <w:r>
        <w:rPr>
          <w:rFonts w:hint="eastAsia"/>
        </w:rPr>
        <w:t>2mm</w:t>
      </w:r>
      <w:r>
        <w:rPr>
          <w:rFonts w:hint="eastAsia"/>
        </w:rPr>
        <w:t>。（图</w:t>
      </w:r>
      <w:r>
        <w:rPr>
          <w:rFonts w:hint="eastAsia"/>
        </w:rPr>
        <w:t>5e</w:t>
      </w:r>
      <w:r>
        <w:rPr>
          <w:rFonts w:hint="eastAsia"/>
        </w:rPr>
        <w:t>）孔内细丝与孔内壁连接点处明显的压纹显示出很强的连接力，对</w:t>
      </w:r>
      <w:r>
        <w:rPr>
          <w:rFonts w:hint="eastAsia"/>
        </w:rPr>
        <w:t>NC</w:t>
      </w:r>
      <w:r>
        <w:rPr>
          <w:rFonts w:hint="eastAsia"/>
        </w:rPr>
        <w:t>凝胶的膨胀和机械性能起着重要作用。</w:t>
      </w:r>
    </w:p>
    <w:p w14:paraId="7BF15E9D" w14:textId="6E2D6B9A" w:rsidR="00484285" w:rsidRDefault="005E0BCE" w:rsidP="005E0BCE">
      <w:pPr>
        <w:pStyle w:val="3"/>
      </w:pPr>
      <w:r w:rsidRPr="005E0BCE">
        <w:rPr>
          <w:rFonts w:hint="eastAsia"/>
        </w:rPr>
        <w:t>聚合物分子在</w:t>
      </w:r>
      <w:r w:rsidRPr="005E0BCE">
        <w:rPr>
          <w:rFonts w:hint="eastAsia"/>
        </w:rPr>
        <w:t>PAM/CNS NC</w:t>
      </w:r>
      <w:r w:rsidRPr="005E0BCE">
        <w:rPr>
          <w:rFonts w:hint="eastAsia"/>
        </w:rPr>
        <w:t>凝胶中的流动性和柔韧性。</w:t>
      </w:r>
      <w:r w:rsidRPr="005E0BCE">
        <w:rPr>
          <w:rFonts w:hint="eastAsia"/>
        </w:rPr>
        <w:t xml:space="preserve"> (a)C40</w:t>
      </w:r>
      <w:r w:rsidRPr="005E0BCE">
        <w:rPr>
          <w:rFonts w:hint="eastAsia"/>
        </w:rPr>
        <w:t>、</w:t>
      </w:r>
      <w:r w:rsidRPr="005E0BCE">
        <w:rPr>
          <w:rFonts w:hint="eastAsia"/>
        </w:rPr>
        <w:t>C100</w:t>
      </w:r>
      <w:r w:rsidRPr="005E0BCE">
        <w:rPr>
          <w:rFonts w:hint="eastAsia"/>
        </w:rPr>
        <w:t>和</w:t>
      </w:r>
      <w:r w:rsidRPr="005E0BCE">
        <w:rPr>
          <w:rFonts w:hint="eastAsia"/>
        </w:rPr>
        <w:t>C200</w:t>
      </w:r>
      <w:r w:rsidRPr="005E0BCE">
        <w:rPr>
          <w:rFonts w:hint="eastAsia"/>
        </w:rPr>
        <w:t>的膨胀水凝胶在去离子水浸泡</w:t>
      </w:r>
      <w:r w:rsidRPr="005E0BCE">
        <w:rPr>
          <w:rFonts w:hint="eastAsia"/>
        </w:rPr>
        <w:t>3</w:t>
      </w:r>
      <w:r w:rsidRPr="005E0BCE">
        <w:rPr>
          <w:rFonts w:hint="eastAsia"/>
        </w:rPr>
        <w:t>周后的光学照片</w:t>
      </w:r>
      <w:r w:rsidRPr="005E0BCE">
        <w:rPr>
          <w:rFonts w:hint="eastAsia"/>
        </w:rPr>
        <w:t>(b)DSC</w:t>
      </w:r>
      <w:r w:rsidRPr="005E0BCE">
        <w:rPr>
          <w:rFonts w:hint="eastAsia"/>
        </w:rPr>
        <w:t>曲线</w:t>
      </w:r>
    </w:p>
    <w:p w14:paraId="5F85EE33" w14:textId="192270F5" w:rsidR="00766742" w:rsidRDefault="00766742" w:rsidP="00766742">
      <w:pPr>
        <w:pStyle w:val="a1"/>
      </w:pPr>
      <w:r>
        <w:drawing>
          <wp:inline distT="0" distB="0" distL="0" distR="0" wp14:anchorId="1BECD907" wp14:editId="684EAE91">
            <wp:extent cx="4137660" cy="192043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8878" cy="1925638"/>
                    </a:xfrm>
                    <a:prstGeom prst="rect">
                      <a:avLst/>
                    </a:prstGeom>
                  </pic:spPr>
                </pic:pic>
              </a:graphicData>
            </a:graphic>
          </wp:inline>
        </w:drawing>
      </w:r>
    </w:p>
    <w:p w14:paraId="0D20B47C" w14:textId="77777777" w:rsidR="00766742" w:rsidRDefault="00766742" w:rsidP="00766742">
      <w:pPr>
        <w:ind w:firstLine="420"/>
      </w:pPr>
      <w:r>
        <w:rPr>
          <w:rFonts w:hint="eastAsia"/>
        </w:rPr>
        <w:t>与</w:t>
      </w:r>
      <w:r>
        <w:rPr>
          <w:rFonts w:hint="eastAsia"/>
        </w:rPr>
        <w:t>C200</w:t>
      </w:r>
      <w:r>
        <w:rPr>
          <w:rFonts w:hint="eastAsia"/>
        </w:rPr>
        <w:t>相比，</w:t>
      </w:r>
      <w:r>
        <w:rPr>
          <w:rFonts w:hint="eastAsia"/>
        </w:rPr>
        <w:t>C40</w:t>
      </w:r>
      <w:r>
        <w:rPr>
          <w:rFonts w:hint="eastAsia"/>
        </w:rPr>
        <w:t>的交联网络具有更大的溶胀能力，因为其连丝较少，孔径较大。（图</w:t>
      </w:r>
      <w:r>
        <w:rPr>
          <w:rFonts w:hint="eastAsia"/>
        </w:rPr>
        <w:t xml:space="preserve"> 6a</w:t>
      </w:r>
      <w:r>
        <w:rPr>
          <w:rFonts w:hint="eastAsia"/>
        </w:rPr>
        <w:t>）在保持原始形状的情况下，</w:t>
      </w:r>
      <w:r>
        <w:rPr>
          <w:rFonts w:hint="eastAsia"/>
        </w:rPr>
        <w:t xml:space="preserve">C40 </w:t>
      </w:r>
      <w:r>
        <w:rPr>
          <w:rFonts w:hint="eastAsia"/>
        </w:rPr>
        <w:t>的溶胀比</w:t>
      </w:r>
      <w:r>
        <w:rPr>
          <w:rFonts w:hint="eastAsia"/>
        </w:rPr>
        <w:t xml:space="preserve"> (Q) </w:t>
      </w:r>
      <w:r>
        <w:rPr>
          <w:rFonts w:hint="eastAsia"/>
        </w:rPr>
        <w:t>为</w:t>
      </w:r>
      <w:r>
        <w:rPr>
          <w:rFonts w:hint="eastAsia"/>
        </w:rPr>
        <w:t xml:space="preserve"> 253.4</w:t>
      </w:r>
      <w:r>
        <w:rPr>
          <w:rFonts w:hint="eastAsia"/>
        </w:rPr>
        <w:t>，比</w:t>
      </w:r>
      <w:r>
        <w:rPr>
          <w:rFonts w:hint="eastAsia"/>
        </w:rPr>
        <w:t xml:space="preserve"> C100 </w:t>
      </w:r>
      <w:r>
        <w:rPr>
          <w:rFonts w:hint="eastAsia"/>
        </w:rPr>
        <w:t>高</w:t>
      </w:r>
      <w:r>
        <w:rPr>
          <w:rFonts w:hint="eastAsia"/>
        </w:rPr>
        <w:t xml:space="preserve">2.6 </w:t>
      </w:r>
      <w:r>
        <w:rPr>
          <w:rFonts w:hint="eastAsia"/>
        </w:rPr>
        <w:t>倍、比</w:t>
      </w:r>
      <w:r>
        <w:rPr>
          <w:rFonts w:hint="eastAsia"/>
        </w:rPr>
        <w:t>C200</w:t>
      </w:r>
      <w:r>
        <w:rPr>
          <w:rFonts w:hint="eastAsia"/>
        </w:rPr>
        <w:t>高</w:t>
      </w:r>
      <w:r>
        <w:rPr>
          <w:rFonts w:hint="eastAsia"/>
        </w:rPr>
        <w:t xml:space="preserve">5.7 </w:t>
      </w:r>
      <w:r>
        <w:rPr>
          <w:rFonts w:hint="eastAsia"/>
        </w:rPr>
        <w:t>倍，故可通过调整</w:t>
      </w:r>
      <w:r>
        <w:rPr>
          <w:rFonts w:hint="eastAsia"/>
        </w:rPr>
        <w:t>CNS</w:t>
      </w:r>
      <w:r>
        <w:rPr>
          <w:rFonts w:hint="eastAsia"/>
        </w:rPr>
        <w:t>浓度来调节水凝胶的溶胀比。</w:t>
      </w:r>
    </w:p>
    <w:p w14:paraId="3AB8B331" w14:textId="77777777" w:rsidR="00766742" w:rsidRDefault="00766742" w:rsidP="00766742">
      <w:pPr>
        <w:ind w:firstLine="420"/>
      </w:pPr>
      <w:r>
        <w:rPr>
          <w:rFonts w:hint="eastAsia"/>
        </w:rPr>
        <w:t>由差示扫描量热仪测量确定的玻璃化转变温度（</w:t>
      </w:r>
      <w:r>
        <w:rPr>
          <w:rFonts w:hint="eastAsia"/>
        </w:rPr>
        <w:t>Tg</w:t>
      </w:r>
      <w:r>
        <w:rPr>
          <w:rFonts w:hint="eastAsia"/>
        </w:rPr>
        <w:t>）（图</w:t>
      </w:r>
      <w:r>
        <w:rPr>
          <w:rFonts w:hint="eastAsia"/>
        </w:rPr>
        <w:t xml:space="preserve"> 6b</w:t>
      </w:r>
      <w:r>
        <w:rPr>
          <w:rFonts w:hint="eastAsia"/>
        </w:rPr>
        <w:t>）表明，</w:t>
      </w:r>
      <w:r>
        <w:rPr>
          <w:rFonts w:hint="eastAsia"/>
        </w:rPr>
        <w:t xml:space="preserve">NC </w:t>
      </w:r>
      <w:r>
        <w:rPr>
          <w:rFonts w:hint="eastAsia"/>
        </w:rPr>
        <w:t>凝胶的</w:t>
      </w:r>
      <w:r>
        <w:rPr>
          <w:rFonts w:hint="eastAsia"/>
        </w:rPr>
        <w:t xml:space="preserve"> Tg</w:t>
      </w:r>
      <w:r>
        <w:rPr>
          <w:rFonts w:hint="eastAsia"/>
        </w:rPr>
        <w:t>略高于</w:t>
      </w:r>
      <w:r>
        <w:rPr>
          <w:rFonts w:hint="eastAsia"/>
        </w:rPr>
        <w:t>PAM</w:t>
      </w:r>
      <w:r>
        <w:rPr>
          <w:rFonts w:hint="eastAsia"/>
        </w:rPr>
        <w:t>，并且几乎与</w:t>
      </w:r>
      <w:r>
        <w:rPr>
          <w:rFonts w:hint="eastAsia"/>
        </w:rPr>
        <w:t xml:space="preserve"> CNS </w:t>
      </w:r>
      <w:r>
        <w:rPr>
          <w:rFonts w:hint="eastAsia"/>
        </w:rPr>
        <w:t>浓度无关。而</w:t>
      </w:r>
      <w:r>
        <w:rPr>
          <w:rFonts w:hint="eastAsia"/>
        </w:rPr>
        <w:t xml:space="preserve">CA200 </w:t>
      </w:r>
      <w:r>
        <w:rPr>
          <w:rFonts w:hint="eastAsia"/>
        </w:rPr>
        <w:t>的</w:t>
      </w:r>
      <w:r>
        <w:rPr>
          <w:rFonts w:hint="eastAsia"/>
        </w:rPr>
        <w:t xml:space="preserve"> Tg </w:t>
      </w:r>
      <w:r>
        <w:rPr>
          <w:rFonts w:hint="eastAsia"/>
        </w:rPr>
        <w:t>明显升高，表明较大尺寸颗粒的限制力较强。因此，</w:t>
      </w:r>
      <w:r>
        <w:rPr>
          <w:rFonts w:hint="eastAsia"/>
        </w:rPr>
        <w:t>NC</w:t>
      </w:r>
      <w:r>
        <w:rPr>
          <w:rFonts w:hint="eastAsia"/>
        </w:rPr>
        <w:t>凝胶交联网络中的聚合物分子是自由灵活的，在</w:t>
      </w:r>
      <w:r>
        <w:rPr>
          <w:rFonts w:hint="eastAsia"/>
        </w:rPr>
        <w:t>CNS</w:t>
      </w:r>
      <w:r>
        <w:rPr>
          <w:rFonts w:hint="eastAsia"/>
        </w:rPr>
        <w:t>之间呈现几乎随机的构象。</w:t>
      </w:r>
      <w:r>
        <w:rPr>
          <w:rFonts w:hint="eastAsia"/>
        </w:rPr>
        <w:t xml:space="preserve">CNS </w:t>
      </w:r>
      <w:r>
        <w:rPr>
          <w:rFonts w:hint="eastAsia"/>
        </w:rPr>
        <w:t>的引入对目前</w:t>
      </w:r>
      <w:r>
        <w:rPr>
          <w:rFonts w:hint="eastAsia"/>
        </w:rPr>
        <w:t xml:space="preserve"> NC </w:t>
      </w:r>
      <w:r>
        <w:rPr>
          <w:rFonts w:hint="eastAsia"/>
        </w:rPr>
        <w:t>凝胶的聚合物分子的迁移率和柔韧性有有限的限制作用。</w:t>
      </w:r>
    </w:p>
    <w:p w14:paraId="59542BC9" w14:textId="77777777" w:rsidR="00766742" w:rsidRPr="00766742" w:rsidRDefault="00766742" w:rsidP="00766742"/>
    <w:p w14:paraId="1AB308B3" w14:textId="30101317" w:rsidR="005E0BCE" w:rsidRDefault="005E0BCE" w:rsidP="005E0BCE">
      <w:pPr>
        <w:pStyle w:val="3"/>
      </w:pPr>
      <w:r w:rsidRPr="005E0BCE">
        <w:rPr>
          <w:rFonts w:hint="eastAsia"/>
        </w:rPr>
        <w:lastRenderedPageBreak/>
        <w:t>25</w:t>
      </w:r>
      <w:r w:rsidRPr="005E0BCE">
        <w:rPr>
          <w:rFonts w:hint="eastAsia"/>
        </w:rPr>
        <w:t>°</w:t>
      </w:r>
      <w:r w:rsidRPr="005E0BCE">
        <w:rPr>
          <w:rFonts w:hint="eastAsia"/>
        </w:rPr>
        <w:t>C</w:t>
      </w:r>
      <w:r w:rsidRPr="005E0BCE">
        <w:rPr>
          <w:rFonts w:hint="eastAsia"/>
        </w:rPr>
        <w:t>下</w:t>
      </w:r>
      <w:r w:rsidRPr="005E0BCE">
        <w:rPr>
          <w:rFonts w:hint="eastAsia"/>
        </w:rPr>
        <w:t>PAM/CNS NC</w:t>
      </w:r>
      <w:r w:rsidRPr="005E0BCE">
        <w:rPr>
          <w:rFonts w:hint="eastAsia"/>
        </w:rPr>
        <w:t>凝胶的伸长率和压缩试验。</w:t>
      </w:r>
      <w:r w:rsidRPr="005E0BCE">
        <w:rPr>
          <w:rFonts w:hint="eastAsia"/>
        </w:rPr>
        <w:t>(a)</w:t>
      </w:r>
      <w:r w:rsidRPr="005E0BCE">
        <w:rPr>
          <w:rFonts w:hint="eastAsia"/>
        </w:rPr>
        <w:t>含</w:t>
      </w:r>
      <w:r w:rsidRPr="005E0BCE">
        <w:rPr>
          <w:rFonts w:hint="eastAsia"/>
        </w:rPr>
        <w:t>0</w:t>
      </w:r>
      <w:r w:rsidRPr="005E0BCE">
        <w:rPr>
          <w:rFonts w:hint="eastAsia"/>
        </w:rPr>
        <w:t>、</w:t>
      </w:r>
      <w:r w:rsidRPr="005E0BCE">
        <w:rPr>
          <w:rFonts w:hint="eastAsia"/>
        </w:rPr>
        <w:t>40</w:t>
      </w:r>
      <w:r w:rsidRPr="005E0BCE">
        <w:rPr>
          <w:rFonts w:hint="eastAsia"/>
        </w:rPr>
        <w:t>和</w:t>
      </w:r>
      <w:r w:rsidRPr="005E0BCE">
        <w:rPr>
          <w:rFonts w:hint="eastAsia"/>
        </w:rPr>
        <w:t>200 p.p.m</w:t>
      </w:r>
      <w:r>
        <w:t xml:space="preserve"> CNS</w:t>
      </w:r>
      <w:r w:rsidRPr="005E0BCE">
        <w:rPr>
          <w:rFonts w:hint="eastAsia"/>
        </w:rPr>
        <w:t>的</w:t>
      </w:r>
      <w:r w:rsidRPr="005E0BCE">
        <w:rPr>
          <w:rFonts w:hint="eastAsia"/>
        </w:rPr>
        <w:t>PAM</w:t>
      </w:r>
      <w:r w:rsidRPr="005E0BCE">
        <w:rPr>
          <w:rFonts w:hint="eastAsia"/>
        </w:rPr>
        <w:t>水凝胶的代表性伸长应力</w:t>
      </w:r>
      <w:r w:rsidRPr="005E0BCE">
        <w:rPr>
          <w:rFonts w:hint="eastAsia"/>
        </w:rPr>
        <w:t>-</w:t>
      </w:r>
      <w:r w:rsidRPr="005E0BCE">
        <w:rPr>
          <w:rFonts w:hint="eastAsia"/>
        </w:rPr>
        <w:t>应变曲线。</w:t>
      </w:r>
      <w:r w:rsidRPr="005E0BCE">
        <w:rPr>
          <w:rFonts w:hint="eastAsia"/>
        </w:rPr>
        <w:t xml:space="preserve"> (B)C40</w:t>
      </w:r>
      <w:r w:rsidRPr="005E0BCE">
        <w:rPr>
          <w:rFonts w:hint="eastAsia"/>
        </w:rPr>
        <w:t>和</w:t>
      </w:r>
      <w:r w:rsidRPr="005E0BCE">
        <w:rPr>
          <w:rFonts w:hint="eastAsia"/>
        </w:rPr>
        <w:t>C200</w:t>
      </w:r>
      <w:r w:rsidRPr="005E0BCE">
        <w:rPr>
          <w:rFonts w:hint="eastAsia"/>
        </w:rPr>
        <w:t>的压缩应力</w:t>
      </w:r>
      <w:r w:rsidRPr="005E0BCE">
        <w:rPr>
          <w:rFonts w:hint="eastAsia"/>
        </w:rPr>
        <w:t>-</w:t>
      </w:r>
      <w:r w:rsidRPr="005E0BCE">
        <w:rPr>
          <w:rFonts w:hint="eastAsia"/>
        </w:rPr>
        <w:t>应变曲线</w:t>
      </w:r>
    </w:p>
    <w:p w14:paraId="73B916CB" w14:textId="5E227C8D" w:rsidR="00766742" w:rsidRDefault="004A1596" w:rsidP="00766742">
      <w:pPr>
        <w:pStyle w:val="a1"/>
      </w:pPr>
      <w:r>
        <w:drawing>
          <wp:inline distT="0" distB="0" distL="0" distR="0" wp14:anchorId="0BF8DA9F" wp14:editId="64E7B843">
            <wp:extent cx="4244340" cy="1661002"/>
            <wp:effectExtent l="0" t="0" r="3810" b="0"/>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12"/>
                    <a:stretch>
                      <a:fillRect/>
                    </a:stretch>
                  </pic:blipFill>
                  <pic:spPr>
                    <a:xfrm>
                      <a:off x="0" y="0"/>
                      <a:ext cx="4248583" cy="1662662"/>
                    </a:xfrm>
                    <a:prstGeom prst="rect">
                      <a:avLst/>
                    </a:prstGeom>
                  </pic:spPr>
                </pic:pic>
              </a:graphicData>
            </a:graphic>
          </wp:inline>
        </w:drawing>
      </w:r>
    </w:p>
    <w:p w14:paraId="10F3F500" w14:textId="77777777" w:rsidR="004A1596" w:rsidRDefault="004A1596" w:rsidP="004A1596">
      <w:pPr>
        <w:ind w:firstLine="420"/>
      </w:pPr>
      <w:r>
        <w:rPr>
          <w:rFonts w:hint="eastAsia"/>
        </w:rPr>
        <w:t>作者在室温下对不同</w:t>
      </w:r>
      <w:r>
        <w:rPr>
          <w:rFonts w:hint="eastAsia"/>
        </w:rPr>
        <w:t xml:space="preserve"> CNS </w:t>
      </w:r>
      <w:r>
        <w:rPr>
          <w:rFonts w:hint="eastAsia"/>
        </w:rPr>
        <w:t>浓度的</w:t>
      </w:r>
      <w:r>
        <w:rPr>
          <w:rFonts w:hint="eastAsia"/>
        </w:rPr>
        <w:t xml:space="preserve"> NC </w:t>
      </w:r>
      <w:r>
        <w:rPr>
          <w:rFonts w:hint="eastAsia"/>
        </w:rPr>
        <w:t>凝胶进行了伸长率测试。（图</w:t>
      </w:r>
      <w:r>
        <w:rPr>
          <w:rFonts w:hint="eastAsia"/>
        </w:rPr>
        <w:t xml:space="preserve"> 7a</w:t>
      </w:r>
      <w:r>
        <w:rPr>
          <w:rFonts w:hint="eastAsia"/>
        </w:rPr>
        <w:t>）加入</w:t>
      </w:r>
      <w:r>
        <w:rPr>
          <w:rFonts w:hint="eastAsia"/>
        </w:rPr>
        <w:t>4</w:t>
      </w:r>
      <w:r>
        <w:t>0</w:t>
      </w:r>
      <w:r>
        <w:rPr>
          <w:rFonts w:hint="eastAsia"/>
        </w:rPr>
        <w:t>ppm</w:t>
      </w:r>
      <w:r>
        <w:t xml:space="preserve"> </w:t>
      </w:r>
      <w:r>
        <w:rPr>
          <w:rFonts w:hint="eastAsia"/>
        </w:rPr>
        <w:t>CNS</w:t>
      </w:r>
      <w:r>
        <w:rPr>
          <w:rFonts w:hint="eastAsia"/>
        </w:rPr>
        <w:t>后</w:t>
      </w:r>
      <w:r>
        <w:rPr>
          <w:rFonts w:hint="eastAsia"/>
        </w:rPr>
        <w:t xml:space="preserve">PAM </w:t>
      </w:r>
      <w:r>
        <w:rPr>
          <w:rFonts w:hint="eastAsia"/>
        </w:rPr>
        <w:t>水凝胶的最大应力从</w:t>
      </w:r>
      <w:r>
        <w:rPr>
          <w:rFonts w:hint="eastAsia"/>
        </w:rPr>
        <w:t xml:space="preserve"> 20 KPa </w:t>
      </w:r>
      <w:r>
        <w:rPr>
          <w:rFonts w:hint="eastAsia"/>
        </w:rPr>
        <w:t>增加到</w:t>
      </w:r>
      <w:r>
        <w:rPr>
          <w:rFonts w:hint="eastAsia"/>
        </w:rPr>
        <w:t xml:space="preserve"> 430 KPa</w:t>
      </w:r>
      <w:r>
        <w:rPr>
          <w:rFonts w:hint="eastAsia"/>
        </w:rPr>
        <w:t>，断裂拉伸比从</w:t>
      </w:r>
      <w:r>
        <w:rPr>
          <w:rFonts w:hint="eastAsia"/>
        </w:rPr>
        <w:t xml:space="preserve"> 10 </w:t>
      </w:r>
      <w:r>
        <w:rPr>
          <w:rFonts w:hint="eastAsia"/>
        </w:rPr>
        <w:t>增加到</w:t>
      </w:r>
      <w:r>
        <w:rPr>
          <w:rFonts w:hint="eastAsia"/>
        </w:rPr>
        <w:t xml:space="preserve"> 121</w:t>
      </w:r>
      <w:r>
        <w:rPr>
          <w:rFonts w:hint="eastAsia"/>
        </w:rPr>
        <w:t>。残余变形率（</w:t>
      </w:r>
      <w:r>
        <w:rPr>
          <w:rFonts w:hint="eastAsia"/>
        </w:rPr>
        <w:t>r</w:t>
      </w:r>
      <w:r>
        <w:rPr>
          <w:rFonts w:hint="eastAsia"/>
        </w:rPr>
        <w:t>）定义为载荷释放后沿载荷方向的长度变化与试件原始长度的比值，为恢复性的指标。拉伸</w:t>
      </w:r>
      <w:r>
        <w:rPr>
          <w:rFonts w:hint="eastAsia"/>
        </w:rPr>
        <w:t>121</w:t>
      </w:r>
      <w:r>
        <w:rPr>
          <w:rFonts w:hint="eastAsia"/>
        </w:rPr>
        <w:t>倍后，</w:t>
      </w:r>
      <w:r>
        <w:rPr>
          <w:rFonts w:hint="eastAsia"/>
        </w:rPr>
        <w:t>C40</w:t>
      </w:r>
      <w:r>
        <w:rPr>
          <w:rFonts w:hint="eastAsia"/>
        </w:rPr>
        <w:t>试样可以恢复到其初始长度的</w:t>
      </w:r>
      <w:r>
        <w:rPr>
          <w:rFonts w:hint="eastAsia"/>
        </w:rPr>
        <w:t>905%</w:t>
      </w:r>
      <w:r>
        <w:rPr>
          <w:rFonts w:hint="eastAsia"/>
        </w:rPr>
        <w:t>，具有良好的恢复性。</w:t>
      </w:r>
      <w:r>
        <w:rPr>
          <w:rFonts w:hint="eastAsia"/>
        </w:rPr>
        <w:t xml:space="preserve"> C40 </w:t>
      </w:r>
      <w:r>
        <w:rPr>
          <w:rFonts w:hint="eastAsia"/>
        </w:rPr>
        <w:t>的断裂拉伸比高于文献中报告的</w:t>
      </w:r>
      <w:r>
        <w:rPr>
          <w:rFonts w:hint="eastAsia"/>
        </w:rPr>
        <w:t>NC</w:t>
      </w:r>
      <w:r>
        <w:rPr>
          <w:rFonts w:hint="eastAsia"/>
        </w:rPr>
        <w:t>凝胶的最高值，同时最大应力高出四倍以上，断裂韧性高达</w:t>
      </w:r>
      <w:r>
        <w:rPr>
          <w:rFonts w:hint="eastAsia"/>
        </w:rPr>
        <w:t>33.9 MJm</w:t>
      </w:r>
      <w:r w:rsidRPr="00772244">
        <w:rPr>
          <w:rFonts w:hint="eastAsia"/>
          <w:vertAlign w:val="superscript"/>
        </w:rPr>
        <w:t>-3</w:t>
      </w:r>
      <w:r>
        <w:rPr>
          <w:rFonts w:hint="eastAsia"/>
        </w:rPr>
        <w:t>。</w:t>
      </w:r>
      <w:r>
        <w:rPr>
          <w:rFonts w:hint="eastAsia"/>
        </w:rPr>
        <w:t xml:space="preserve">C40 </w:t>
      </w:r>
      <w:r>
        <w:rPr>
          <w:rFonts w:hint="eastAsia"/>
        </w:rPr>
        <w:t>显着的拉伸性能可以解释为：直径＜</w:t>
      </w:r>
      <w:r>
        <w:rPr>
          <w:rFonts w:hint="eastAsia"/>
        </w:rPr>
        <w:t xml:space="preserve">5nm </w:t>
      </w:r>
      <w:r>
        <w:rPr>
          <w:rFonts w:hint="eastAsia"/>
        </w:rPr>
        <w:t>的非聚集</w:t>
      </w:r>
      <w:r>
        <w:rPr>
          <w:rFonts w:hint="eastAsia"/>
        </w:rPr>
        <w:t xml:space="preserve"> CNS </w:t>
      </w:r>
      <w:r>
        <w:rPr>
          <w:rFonts w:hint="eastAsia"/>
        </w:rPr>
        <w:t>在交联网络中提供均匀的微孔，较低的</w:t>
      </w:r>
      <w:r>
        <w:rPr>
          <w:rFonts w:hint="eastAsia"/>
        </w:rPr>
        <w:t xml:space="preserve"> CNS </w:t>
      </w:r>
      <w:r>
        <w:rPr>
          <w:rFonts w:hint="eastAsia"/>
        </w:rPr>
        <w:t>浓度导致连接丝更少和更大的孔径，使得水凝胶更容易变形。</w:t>
      </w:r>
    </w:p>
    <w:p w14:paraId="6C1116A5" w14:textId="1F42DA07" w:rsidR="004A1596" w:rsidRPr="004A1596" w:rsidRDefault="004A1596" w:rsidP="004A1596">
      <w:pPr>
        <w:ind w:firstLine="420"/>
      </w:pPr>
      <w:r>
        <w:rPr>
          <w:rFonts w:hint="eastAsia"/>
        </w:rPr>
        <w:t xml:space="preserve">C200 </w:t>
      </w:r>
      <w:r>
        <w:rPr>
          <w:rFonts w:hint="eastAsia"/>
        </w:rPr>
        <w:t>的断裂拉伸比为</w:t>
      </w:r>
      <w:r>
        <w:rPr>
          <w:rFonts w:hint="eastAsia"/>
        </w:rPr>
        <w:t>65</w:t>
      </w:r>
      <w:r>
        <w:rPr>
          <w:rFonts w:hint="eastAsia"/>
        </w:rPr>
        <w:t>、残余变形率为</w:t>
      </w:r>
      <w:r>
        <w:rPr>
          <w:rFonts w:hint="eastAsia"/>
        </w:rPr>
        <w:t>290%</w:t>
      </w:r>
      <w:r>
        <w:rPr>
          <w:rFonts w:hint="eastAsia"/>
        </w:rPr>
        <w:t>、最大应力达到</w:t>
      </w:r>
      <w:r>
        <w:rPr>
          <w:rFonts w:hint="eastAsia"/>
        </w:rPr>
        <w:t xml:space="preserve"> 630 KPa</w:t>
      </w:r>
      <w:r>
        <w:rPr>
          <w:rFonts w:hint="eastAsia"/>
        </w:rPr>
        <w:t>（图</w:t>
      </w:r>
      <w:r>
        <w:rPr>
          <w:rFonts w:hint="eastAsia"/>
        </w:rPr>
        <w:t xml:space="preserve"> 7a</w:t>
      </w:r>
      <w:r>
        <w:rPr>
          <w:rFonts w:hint="eastAsia"/>
        </w:rPr>
        <w:t>），</w:t>
      </w:r>
      <w:r>
        <w:rPr>
          <w:rFonts w:hint="eastAsia"/>
        </w:rPr>
        <w:t>C200</w:t>
      </w:r>
      <w:r>
        <w:rPr>
          <w:rFonts w:hint="eastAsia"/>
        </w:rPr>
        <w:t>的断裂韧性低于</w:t>
      </w:r>
      <w:r>
        <w:rPr>
          <w:rFonts w:hint="eastAsia"/>
        </w:rPr>
        <w:t>C40</w:t>
      </w:r>
      <w:r>
        <w:rPr>
          <w:rFonts w:hint="eastAsia"/>
        </w:rPr>
        <w:t>为</w:t>
      </w:r>
      <w:r>
        <w:rPr>
          <w:rFonts w:hint="eastAsia"/>
        </w:rPr>
        <w:t>26.2 MJm</w:t>
      </w:r>
      <w:r w:rsidRPr="00772244">
        <w:rPr>
          <w:rFonts w:hint="eastAsia"/>
          <w:vertAlign w:val="superscript"/>
        </w:rPr>
        <w:t>-3</w:t>
      </w:r>
      <w:r>
        <w:rPr>
          <w:rFonts w:hint="eastAsia"/>
        </w:rPr>
        <w:t>，这是因为交联网络的变形能力降低。然而，较小的孔径和连接孔内壁的细丝结构的建立为</w:t>
      </w:r>
      <w:r>
        <w:rPr>
          <w:rFonts w:hint="eastAsia"/>
        </w:rPr>
        <w:t xml:space="preserve"> C200 </w:t>
      </w:r>
      <w:r>
        <w:rPr>
          <w:rFonts w:hint="eastAsia"/>
        </w:rPr>
        <w:t>提供了强大的机械强度和恢复力。在压缩测试中，在</w:t>
      </w:r>
      <w:r>
        <w:rPr>
          <w:rFonts w:hint="eastAsia"/>
        </w:rPr>
        <w:t xml:space="preserve"> 95% </w:t>
      </w:r>
      <w:r>
        <w:rPr>
          <w:rFonts w:hint="eastAsia"/>
        </w:rPr>
        <w:t>的应变下承受</w:t>
      </w:r>
      <w:r>
        <w:rPr>
          <w:rFonts w:hint="eastAsia"/>
        </w:rPr>
        <w:t xml:space="preserve"> 100MPa </w:t>
      </w:r>
      <w:r>
        <w:rPr>
          <w:rFonts w:hint="eastAsia"/>
        </w:rPr>
        <w:t>的压缩应力后，</w:t>
      </w:r>
      <w:r>
        <w:rPr>
          <w:rFonts w:hint="eastAsia"/>
        </w:rPr>
        <w:t xml:space="preserve">C200 </w:t>
      </w:r>
      <w:r>
        <w:rPr>
          <w:rFonts w:hint="eastAsia"/>
        </w:rPr>
        <w:t>几乎恢复到其原始尺寸，残余变形率</w:t>
      </w:r>
      <w:r>
        <w:rPr>
          <w:rFonts w:hint="eastAsia"/>
        </w:rPr>
        <w:t xml:space="preserve"> r=9.6%</w:t>
      </w:r>
      <w:r>
        <w:rPr>
          <w:rFonts w:hint="eastAsia"/>
        </w:rPr>
        <w:t>（图</w:t>
      </w:r>
      <w:r>
        <w:rPr>
          <w:rFonts w:hint="eastAsia"/>
        </w:rPr>
        <w:t xml:space="preserve"> 7b</w:t>
      </w:r>
      <w:r>
        <w:rPr>
          <w:rFonts w:hint="eastAsia"/>
        </w:rPr>
        <w:t>）。</w:t>
      </w:r>
    </w:p>
    <w:p w14:paraId="202C85B9" w14:textId="1EAC67DA" w:rsidR="005E0BCE" w:rsidRDefault="005E0BCE" w:rsidP="00766742">
      <w:pPr>
        <w:pStyle w:val="3"/>
      </w:pPr>
      <w:r w:rsidRPr="005E0BCE">
        <w:rPr>
          <w:rFonts w:hint="eastAsia"/>
        </w:rPr>
        <w:t>25</w:t>
      </w:r>
      <w:r w:rsidRPr="005E0BCE">
        <w:rPr>
          <w:rFonts w:hint="eastAsia"/>
        </w:rPr>
        <w:t>°</w:t>
      </w:r>
      <w:r w:rsidRPr="005E0BCE">
        <w:rPr>
          <w:rFonts w:hint="eastAsia"/>
        </w:rPr>
        <w:t>C</w:t>
      </w:r>
      <w:r w:rsidRPr="005E0BCE">
        <w:rPr>
          <w:rFonts w:hint="eastAsia"/>
        </w:rPr>
        <w:t>下</w:t>
      </w:r>
      <w:r w:rsidRPr="005E0BCE">
        <w:rPr>
          <w:rFonts w:hint="eastAsia"/>
        </w:rPr>
        <w:t>PAM/CNS NC</w:t>
      </w:r>
      <w:r w:rsidRPr="005E0BCE">
        <w:rPr>
          <w:rFonts w:hint="eastAsia"/>
        </w:rPr>
        <w:t>凝胶的循环伸长试验。</w:t>
      </w:r>
      <w:r w:rsidRPr="005E0BCE">
        <w:rPr>
          <w:rFonts w:hint="eastAsia"/>
        </w:rPr>
        <w:t xml:space="preserve"> (A)</w:t>
      </w:r>
      <w:r w:rsidRPr="005E0BCE">
        <w:rPr>
          <w:rFonts w:hint="eastAsia"/>
        </w:rPr>
        <w:t>循环伸长</w:t>
      </w:r>
      <w:r w:rsidRPr="005E0BCE">
        <w:rPr>
          <w:rFonts w:hint="eastAsia"/>
        </w:rPr>
        <w:t>C200</w:t>
      </w:r>
      <w:r w:rsidRPr="005E0BCE">
        <w:rPr>
          <w:rFonts w:hint="eastAsia"/>
        </w:rPr>
        <w:t>的应力</w:t>
      </w:r>
      <w:r w:rsidRPr="005E0BCE">
        <w:rPr>
          <w:rFonts w:hint="eastAsia"/>
        </w:rPr>
        <w:t>-</w:t>
      </w:r>
      <w:r w:rsidRPr="005E0BCE">
        <w:rPr>
          <w:rFonts w:hint="eastAsia"/>
        </w:rPr>
        <w:t>应变曲线在</w:t>
      </w:r>
      <w:r w:rsidRPr="005E0BCE">
        <w:rPr>
          <w:rFonts w:hint="eastAsia"/>
        </w:rPr>
        <w:t>4</w:t>
      </w:r>
      <w:r w:rsidRPr="005E0BCE">
        <w:rPr>
          <w:rFonts w:hint="eastAsia"/>
        </w:rPr>
        <w:t>个循环中伸长</w:t>
      </w:r>
      <w:r w:rsidRPr="005E0BCE">
        <w:rPr>
          <w:rFonts w:hint="eastAsia"/>
        </w:rPr>
        <w:t>5</w:t>
      </w:r>
      <w:r w:rsidRPr="005E0BCE">
        <w:rPr>
          <w:rFonts w:hint="eastAsia"/>
        </w:rPr>
        <w:t>倍，在第</w:t>
      </w:r>
      <w:r w:rsidRPr="005E0BCE">
        <w:rPr>
          <w:rFonts w:hint="eastAsia"/>
        </w:rPr>
        <w:t>5</w:t>
      </w:r>
      <w:r w:rsidRPr="005E0BCE">
        <w:rPr>
          <w:rFonts w:hint="eastAsia"/>
        </w:rPr>
        <w:t>个循环时伸长至断裂。</w:t>
      </w:r>
      <w:r w:rsidRPr="005E0BCE">
        <w:rPr>
          <w:rFonts w:hint="eastAsia"/>
        </w:rPr>
        <w:t xml:space="preserve"> (B)</w:t>
      </w:r>
      <w:r>
        <w:rPr>
          <w:rFonts w:hint="eastAsia"/>
        </w:rPr>
        <w:t>a</w:t>
      </w:r>
      <w:r>
        <w:rPr>
          <w:rFonts w:hint="eastAsia"/>
        </w:rPr>
        <w:t>放大图</w:t>
      </w:r>
      <w:r w:rsidRPr="005E0BCE">
        <w:rPr>
          <w:rFonts w:hint="eastAsia"/>
        </w:rPr>
        <w:t xml:space="preserve"> (C)</w:t>
      </w:r>
      <w:r w:rsidRPr="005E0BCE">
        <w:rPr>
          <w:rFonts w:hint="eastAsia"/>
        </w:rPr>
        <w:t>循环伸长</w:t>
      </w:r>
      <w:r w:rsidRPr="005E0BCE">
        <w:rPr>
          <w:rFonts w:hint="eastAsia"/>
        </w:rPr>
        <w:t>C200</w:t>
      </w:r>
      <w:r w:rsidRPr="005E0BCE">
        <w:rPr>
          <w:rFonts w:hint="eastAsia"/>
        </w:rPr>
        <w:t>的应力</w:t>
      </w:r>
      <w:r w:rsidRPr="005E0BCE">
        <w:rPr>
          <w:rFonts w:hint="eastAsia"/>
        </w:rPr>
        <w:t>-</w:t>
      </w:r>
      <w:r w:rsidRPr="005E0BCE">
        <w:rPr>
          <w:rFonts w:hint="eastAsia"/>
        </w:rPr>
        <w:t>应变曲线在</w:t>
      </w:r>
      <w:r w:rsidRPr="005E0BCE">
        <w:rPr>
          <w:rFonts w:hint="eastAsia"/>
        </w:rPr>
        <w:t>4</w:t>
      </w:r>
      <w:r w:rsidRPr="005E0BCE">
        <w:rPr>
          <w:rFonts w:hint="eastAsia"/>
        </w:rPr>
        <w:t>个循环中伸长</w:t>
      </w:r>
      <w:r w:rsidRPr="005E0BCE">
        <w:rPr>
          <w:rFonts w:hint="eastAsia"/>
        </w:rPr>
        <w:t>10</w:t>
      </w:r>
      <w:r w:rsidRPr="005E0BCE">
        <w:rPr>
          <w:rFonts w:hint="eastAsia"/>
        </w:rPr>
        <w:t>倍，在第</w:t>
      </w:r>
      <w:r w:rsidRPr="005E0BCE">
        <w:rPr>
          <w:rFonts w:hint="eastAsia"/>
        </w:rPr>
        <w:t>5</w:t>
      </w:r>
      <w:r w:rsidRPr="005E0BCE">
        <w:rPr>
          <w:rFonts w:hint="eastAsia"/>
        </w:rPr>
        <w:t>个循环时伸长至断裂。</w:t>
      </w:r>
      <w:r w:rsidRPr="005E0BCE">
        <w:rPr>
          <w:rFonts w:hint="eastAsia"/>
        </w:rPr>
        <w:t xml:space="preserve"> (D)</w:t>
      </w:r>
      <w:r w:rsidR="00F71057">
        <w:rPr>
          <w:rFonts w:hint="eastAsia"/>
        </w:rPr>
        <w:t>c</w:t>
      </w:r>
      <w:r w:rsidR="00F71057">
        <w:rPr>
          <w:rFonts w:hint="eastAsia"/>
        </w:rPr>
        <w:t>放大图</w:t>
      </w:r>
      <w:r w:rsidR="00F71057" w:rsidRPr="00484285">
        <w:rPr>
          <w:rFonts w:hint="eastAsia"/>
        </w:rPr>
        <w:t xml:space="preserve"> </w:t>
      </w:r>
    </w:p>
    <w:p w14:paraId="1E77DBEB" w14:textId="77777777" w:rsidR="00F53848" w:rsidRDefault="00F53848" w:rsidP="00F53848">
      <w:pPr>
        <w:pStyle w:val="a1"/>
      </w:pPr>
      <w:r>
        <w:drawing>
          <wp:inline distT="0" distB="0" distL="0" distR="0" wp14:anchorId="25787E05" wp14:editId="2A82B882">
            <wp:extent cx="4121793" cy="320040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3"/>
                    <a:stretch>
                      <a:fillRect/>
                    </a:stretch>
                  </pic:blipFill>
                  <pic:spPr>
                    <a:xfrm>
                      <a:off x="0" y="0"/>
                      <a:ext cx="4127211" cy="3204607"/>
                    </a:xfrm>
                    <a:prstGeom prst="rect">
                      <a:avLst/>
                    </a:prstGeom>
                  </pic:spPr>
                </pic:pic>
              </a:graphicData>
            </a:graphic>
          </wp:inline>
        </w:drawing>
      </w:r>
    </w:p>
    <w:p w14:paraId="773C8EF9" w14:textId="77777777" w:rsidR="00F53848" w:rsidRDefault="00F53848" w:rsidP="00F53848">
      <w:pPr>
        <w:ind w:firstLine="420"/>
      </w:pPr>
      <w:r>
        <w:rPr>
          <w:rFonts w:hint="eastAsia"/>
        </w:rPr>
        <w:t xml:space="preserve">C200 </w:t>
      </w:r>
      <w:r>
        <w:rPr>
          <w:rFonts w:hint="eastAsia"/>
        </w:rPr>
        <w:t>显着的可恢复性可以通过循环伸长试验进一步评估（图</w:t>
      </w:r>
      <w:r>
        <w:rPr>
          <w:rFonts w:hint="eastAsia"/>
        </w:rPr>
        <w:t xml:space="preserve"> 8</w:t>
      </w:r>
      <w:r>
        <w:rPr>
          <w:rFonts w:hint="eastAsia"/>
        </w:rPr>
        <w:t>）。（图</w:t>
      </w:r>
      <w:r>
        <w:rPr>
          <w:rFonts w:hint="eastAsia"/>
        </w:rPr>
        <w:t>8a</w:t>
      </w:r>
      <w:r>
        <w:rPr>
          <w:rFonts w:hint="eastAsia"/>
        </w:rPr>
        <w:t>）从第一次加载</w:t>
      </w:r>
      <w:r>
        <w:rPr>
          <w:rFonts w:hint="eastAsia"/>
        </w:rPr>
        <w:lastRenderedPageBreak/>
        <w:t>到第五次加载时，</w:t>
      </w:r>
      <w:r>
        <w:rPr>
          <w:rFonts w:hint="eastAsia"/>
        </w:rPr>
        <w:t xml:space="preserve">C200 </w:t>
      </w:r>
      <w:r>
        <w:rPr>
          <w:rFonts w:hint="eastAsia"/>
        </w:rPr>
        <w:t>的循环伸长应力</w:t>
      </w:r>
      <w:r>
        <w:rPr>
          <w:rFonts w:hint="eastAsia"/>
        </w:rPr>
        <w:t>-</w:t>
      </w:r>
      <w:r>
        <w:rPr>
          <w:rFonts w:hint="eastAsia"/>
        </w:rPr>
        <w:t>应变曲线几乎相互重叠，表明试样可恢复性良好。第一个周期的残余变形率</w:t>
      </w:r>
      <w:r>
        <w:rPr>
          <w:rFonts w:hint="eastAsia"/>
        </w:rPr>
        <w:t xml:space="preserve">r </w:t>
      </w:r>
      <w:r>
        <w:rPr>
          <w:rFonts w:hint="eastAsia"/>
        </w:rPr>
        <w:t>为</w:t>
      </w:r>
      <w:r>
        <w:rPr>
          <w:rFonts w:hint="eastAsia"/>
        </w:rPr>
        <w:t>22.3%</w:t>
      </w:r>
      <w:r>
        <w:rPr>
          <w:rFonts w:hint="eastAsia"/>
        </w:rPr>
        <w:t>，经过四个周期的拉伸后进一步降低到</w:t>
      </w:r>
      <w:r>
        <w:rPr>
          <w:rFonts w:hint="eastAsia"/>
        </w:rPr>
        <w:t>1.1%</w:t>
      </w:r>
      <w:r>
        <w:rPr>
          <w:rFonts w:hint="eastAsia"/>
        </w:rPr>
        <w:t>。，在最后一个循环中拉伸后有轻微的不可逆变形。因此，</w:t>
      </w:r>
      <w:r>
        <w:rPr>
          <w:rFonts w:hint="eastAsia"/>
        </w:rPr>
        <w:t xml:space="preserve">C200 </w:t>
      </w:r>
      <w:r>
        <w:rPr>
          <w:rFonts w:hint="eastAsia"/>
        </w:rPr>
        <w:t>试样在第</w:t>
      </w:r>
      <w:r>
        <w:rPr>
          <w:rFonts w:hint="eastAsia"/>
        </w:rPr>
        <w:t xml:space="preserve"> 5 </w:t>
      </w:r>
      <w:r>
        <w:rPr>
          <w:rFonts w:hint="eastAsia"/>
        </w:rPr>
        <w:t>个循环中的断裂拉伸比约为</w:t>
      </w:r>
      <w:r>
        <w:rPr>
          <w:rFonts w:hint="eastAsia"/>
        </w:rPr>
        <w:t>40</w:t>
      </w:r>
      <w:r>
        <w:rPr>
          <w:rFonts w:hint="eastAsia"/>
        </w:rPr>
        <w:t>，残余变形率为</w:t>
      </w:r>
      <w:r>
        <w:rPr>
          <w:rFonts w:hint="eastAsia"/>
        </w:rPr>
        <w:t xml:space="preserve"> 205%</w:t>
      </w:r>
      <w:r>
        <w:rPr>
          <w:rFonts w:hint="eastAsia"/>
        </w:rPr>
        <w:t>。</w:t>
      </w:r>
    </w:p>
    <w:p w14:paraId="6945E708" w14:textId="77777777" w:rsidR="00F53848" w:rsidRDefault="00F53848" w:rsidP="00F53848">
      <w:pPr>
        <w:ind w:firstLine="420"/>
      </w:pPr>
      <w:r>
        <w:rPr>
          <w:rFonts w:hint="eastAsia"/>
        </w:rPr>
        <w:t>图</w:t>
      </w:r>
      <w:r>
        <w:rPr>
          <w:rFonts w:hint="eastAsia"/>
        </w:rPr>
        <w:t xml:space="preserve"> 8b </w:t>
      </w:r>
      <w:r>
        <w:rPr>
          <w:rFonts w:hint="eastAsia"/>
        </w:rPr>
        <w:t>中放大的伸长应力</w:t>
      </w:r>
      <w:r>
        <w:rPr>
          <w:rFonts w:hint="eastAsia"/>
        </w:rPr>
        <w:t>-</w:t>
      </w:r>
      <w:r>
        <w:rPr>
          <w:rFonts w:hint="eastAsia"/>
        </w:rPr>
        <w:t>应变曲线表明，当拉伸小于四倍时，第一个循环的拉伸模量略高于其他循环的拉伸模量，并随着进一步拉伸而减小。表明在初始伸长过程中，交联网络发生了轻微的不可逆变形。然后，在交联网络的初始构象调整后，实现了</w:t>
      </w:r>
      <w:r>
        <w:rPr>
          <w:rFonts w:hint="eastAsia"/>
        </w:rPr>
        <w:t xml:space="preserve"> NC </w:t>
      </w:r>
      <w:r>
        <w:rPr>
          <w:rFonts w:hint="eastAsia"/>
        </w:rPr>
        <w:t>凝胶的显着可恢复性。</w:t>
      </w:r>
    </w:p>
    <w:p w14:paraId="0C432BBD" w14:textId="3BBAA739" w:rsidR="00484285" w:rsidRPr="00484285" w:rsidRDefault="00F53848" w:rsidP="00F53848">
      <w:pPr>
        <w:ind w:firstLine="420"/>
      </w:pPr>
      <w:r>
        <w:rPr>
          <w:rFonts w:hint="eastAsia"/>
        </w:rPr>
        <w:t>通过将</w:t>
      </w:r>
      <w:r>
        <w:rPr>
          <w:rFonts w:hint="eastAsia"/>
        </w:rPr>
        <w:t xml:space="preserve"> C200 NC </w:t>
      </w:r>
      <w:r>
        <w:rPr>
          <w:rFonts w:hint="eastAsia"/>
        </w:rPr>
        <w:t>凝胶拉伸十倍也可以观察到可恢复性（图</w:t>
      </w:r>
      <w:r>
        <w:rPr>
          <w:rFonts w:hint="eastAsia"/>
        </w:rPr>
        <w:t xml:space="preserve"> 8c</w:t>
      </w:r>
      <w:r>
        <w:rPr>
          <w:rFonts w:hint="eastAsia"/>
        </w:rPr>
        <w:t>，</w:t>
      </w:r>
      <w:r>
        <w:rPr>
          <w:rFonts w:hint="eastAsia"/>
        </w:rPr>
        <w:t>d</w:t>
      </w:r>
      <w:r>
        <w:rPr>
          <w:rFonts w:hint="eastAsia"/>
        </w:rPr>
        <w:t>）。因为</w:t>
      </w:r>
      <w:r>
        <w:rPr>
          <w:rFonts w:hint="eastAsia"/>
        </w:rPr>
        <w:t xml:space="preserve"> NC </w:t>
      </w:r>
      <w:r>
        <w:rPr>
          <w:rFonts w:hint="eastAsia"/>
        </w:rPr>
        <w:t>凝胶在第一个到第四个循环中以更高的比率循环拉伸，所以每个循环的残余变形比</w:t>
      </w:r>
      <w:r>
        <w:rPr>
          <w:rFonts w:hint="eastAsia"/>
        </w:rPr>
        <w:t xml:space="preserve"> r </w:t>
      </w:r>
      <w:r>
        <w:rPr>
          <w:rFonts w:hint="eastAsia"/>
        </w:rPr>
        <w:t>高于在五倍循环测试中获得的值。然而，通过更充分的构象调整，第五个循环（拉伸至破裂）的残余变形率</w:t>
      </w:r>
      <w:r>
        <w:rPr>
          <w:rFonts w:hint="eastAsia"/>
        </w:rPr>
        <w:t xml:space="preserve"> r </w:t>
      </w:r>
      <w:r>
        <w:rPr>
          <w:rFonts w:hint="eastAsia"/>
        </w:rPr>
        <w:t>下降到</w:t>
      </w:r>
      <w:r>
        <w:rPr>
          <w:rFonts w:hint="eastAsia"/>
        </w:rPr>
        <w:t xml:space="preserve"> 196%</w:t>
      </w:r>
      <w:r>
        <w:rPr>
          <w:rFonts w:hint="eastAsia"/>
        </w:rPr>
        <w:t>。它说明了其良好恢复性。</w:t>
      </w:r>
    </w:p>
    <w:bookmarkEnd w:id="1"/>
    <w:p w14:paraId="3A4D4046" w14:textId="7E45D9C9" w:rsidR="008B54D3" w:rsidRDefault="00000000">
      <w:pPr>
        <w:pStyle w:val="1"/>
        <w:spacing w:before="249" w:after="156"/>
      </w:pPr>
      <w:r>
        <w:t>C</w:t>
      </w:r>
      <w:r>
        <w:rPr>
          <w:rFonts w:hint="eastAsia"/>
        </w:rPr>
        <w:t>onclusion</w:t>
      </w:r>
    </w:p>
    <w:p w14:paraId="58C0E8AF" w14:textId="63257637" w:rsidR="004E2180" w:rsidRPr="004E2180" w:rsidRDefault="004E2180" w:rsidP="004E2180">
      <w:pPr>
        <w:ind w:firstLine="420"/>
      </w:pPr>
      <w:r>
        <w:rPr>
          <w:rFonts w:hint="eastAsia"/>
        </w:rPr>
        <w:t xml:space="preserve">PAM/CNS NC </w:t>
      </w:r>
      <w:r>
        <w:rPr>
          <w:rFonts w:hint="eastAsia"/>
        </w:rPr>
        <w:t>水凝胶的特性可以通过</w:t>
      </w:r>
      <w:r>
        <w:rPr>
          <w:rFonts w:hint="eastAsia"/>
        </w:rPr>
        <w:t xml:space="preserve"> CNS </w:t>
      </w:r>
      <w:r>
        <w:rPr>
          <w:rFonts w:hint="eastAsia"/>
        </w:rPr>
        <w:t>的浓度进行调节，这将为水凝胶的溶胀性、延展性、断裂应力和可恢复性提供提升可能。作者的研究结果表明，可以从</w:t>
      </w:r>
      <w:r>
        <w:rPr>
          <w:rFonts w:hint="eastAsia"/>
        </w:rPr>
        <w:t xml:space="preserve"> Ca</w:t>
      </w:r>
      <w:r w:rsidRPr="002F6E02">
        <w:rPr>
          <w:rFonts w:hint="eastAsia"/>
          <w:vertAlign w:val="subscript"/>
        </w:rPr>
        <w:t>3</w:t>
      </w:r>
      <w:r>
        <w:rPr>
          <w:rFonts w:hint="eastAsia"/>
        </w:rPr>
        <w:t>SiO</w:t>
      </w:r>
      <w:r w:rsidRPr="002F6E02">
        <w:rPr>
          <w:rFonts w:hint="eastAsia"/>
          <w:vertAlign w:val="subscript"/>
        </w:rPr>
        <w:t>5</w:t>
      </w:r>
      <w:r>
        <w:rPr>
          <w:rFonts w:hint="eastAsia"/>
        </w:rPr>
        <w:t xml:space="preserve"> </w:t>
      </w:r>
      <w:r>
        <w:rPr>
          <w:rFonts w:hint="eastAsia"/>
        </w:rPr>
        <w:t>的低温水合产物中获得直径为</w:t>
      </w:r>
      <w:r>
        <w:rPr>
          <w:rFonts w:hint="eastAsia"/>
        </w:rPr>
        <w:t xml:space="preserve"> </w:t>
      </w:r>
      <w:r>
        <w:rPr>
          <w:rFonts w:hint="eastAsia"/>
        </w:rPr>
        <w:t>小于</w:t>
      </w:r>
      <w:r>
        <w:rPr>
          <w:rFonts w:hint="eastAsia"/>
        </w:rPr>
        <w:t xml:space="preserve">5 nm </w:t>
      </w:r>
      <w:r>
        <w:rPr>
          <w:rFonts w:hint="eastAsia"/>
        </w:rPr>
        <w:t>的单独分离的球晶，并且可能有助于建立具有增强的交联网络和性能的新</w:t>
      </w:r>
      <w:r>
        <w:rPr>
          <w:rFonts w:hint="eastAsia"/>
        </w:rPr>
        <w:t xml:space="preserve"> NC </w:t>
      </w:r>
      <w:r>
        <w:rPr>
          <w:rFonts w:hint="eastAsia"/>
        </w:rPr>
        <w:t>凝胶体系。</w:t>
      </w:r>
    </w:p>
    <w:p w14:paraId="40A78B48" w14:textId="2F34FE36" w:rsidR="008B54D3" w:rsidRDefault="00000000">
      <w:pPr>
        <w:pStyle w:val="1"/>
        <w:spacing w:before="249" w:after="156"/>
      </w:pPr>
      <w:r>
        <w:t>I</w:t>
      </w:r>
      <w:r>
        <w:rPr>
          <w:rFonts w:hint="eastAsia"/>
        </w:rPr>
        <w:t>dea</w:t>
      </w:r>
    </w:p>
    <w:p w14:paraId="53E48DC5" w14:textId="46B8E895" w:rsidR="004837C5" w:rsidRDefault="008C6313" w:rsidP="002237E7">
      <w:pPr>
        <w:ind w:firstLine="420"/>
      </w:pPr>
      <w:r>
        <w:rPr>
          <w:rFonts w:hint="eastAsia"/>
        </w:rPr>
        <w:t>通过调节水凝胶中交联微球的浓度可以影响到最终制得水凝胶的机械性能和溶胀比，可以同样运用于其他</w:t>
      </w:r>
      <w:r>
        <w:rPr>
          <w:rFonts w:hint="eastAsia"/>
        </w:rPr>
        <w:t>PAM</w:t>
      </w:r>
      <w:r>
        <w:rPr>
          <w:rFonts w:hint="eastAsia"/>
        </w:rPr>
        <w:t>基水凝胶上，比如将微球换成</w:t>
      </w:r>
      <w:r>
        <w:rPr>
          <w:rFonts w:hint="eastAsia"/>
        </w:rPr>
        <w:t>ppy</w:t>
      </w:r>
      <w:r>
        <w:t>/pva</w:t>
      </w:r>
      <w:r>
        <w:t>，更改二者比例也能影响最终水凝胶性能。</w:t>
      </w:r>
    </w:p>
    <w:p w14:paraId="24301D75" w14:textId="3816AF45" w:rsidR="008B54D3" w:rsidRDefault="00000000">
      <w:r>
        <w:tab/>
      </w:r>
    </w:p>
    <w:p w14:paraId="171DAC99" w14:textId="306C27D1" w:rsidR="00BF668A" w:rsidRDefault="00BF668A"/>
    <w:p w14:paraId="21E34D04" w14:textId="20C0FC62" w:rsidR="00B3666C" w:rsidRDefault="00B3666C"/>
    <w:p w14:paraId="0858723C" w14:textId="3EFE5965" w:rsidR="008B54D3" w:rsidRDefault="00000000" w:rsidP="00484285">
      <w:r>
        <w:tab/>
      </w:r>
    </w:p>
    <w:p w14:paraId="0D3C26AA" w14:textId="3E93FA67" w:rsidR="00815142" w:rsidRDefault="00815142" w:rsidP="00CE05B4">
      <w:pPr>
        <w:ind w:firstLine="420"/>
      </w:pPr>
    </w:p>
    <w:p w14:paraId="44230BD6" w14:textId="55CFDBAE" w:rsidR="008B54D3" w:rsidRDefault="00000000" w:rsidP="00766742">
      <w:r>
        <w:tab/>
      </w:r>
    </w:p>
    <w:p w14:paraId="737BC093" w14:textId="2D585E64" w:rsidR="00777A9D" w:rsidRDefault="00777A9D"/>
    <w:p w14:paraId="0F89F8BF" w14:textId="6D703C7F" w:rsidR="008B54D3" w:rsidRDefault="008B54D3" w:rsidP="00FB61F0">
      <w:pPr>
        <w:ind w:firstLine="420"/>
      </w:pPr>
    </w:p>
    <w:p w14:paraId="3374EA33" w14:textId="07B38AB9" w:rsidR="008B54D3" w:rsidRDefault="00000000" w:rsidP="00F53848">
      <w:r>
        <w:tab/>
      </w:r>
    </w:p>
    <w:p w14:paraId="27496ED6" w14:textId="77777777" w:rsidR="008B54D3" w:rsidRDefault="008B54D3"/>
    <w:sectPr w:rsidR="008B54D3">
      <w:pgSz w:w="11906" w:h="16838"/>
      <w:pgMar w:top="1417" w:right="1701" w:bottom="1134"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altName w:val="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ws">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61F8C780"/>
    <w:lvl w:ilvl="0">
      <w:start w:val="1"/>
      <w:numFmt w:val="decimal"/>
      <w:suff w:val="space"/>
      <w:lvlText w:val="%1 "/>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 w15:restartNumberingAfterBreak="0">
    <w:nsid w:val="00000002"/>
    <w:multiLevelType w:val="multilevel"/>
    <w:tmpl w:val="F878BF98"/>
    <w:lvl w:ilvl="0">
      <w:start w:val="1"/>
      <w:numFmt w:val="upperRoman"/>
      <w:pStyle w:val="1"/>
      <w:suff w:val="space"/>
      <w:lvlText w:val="%1、"/>
      <w:lvlJc w:val="left"/>
      <w:pPr>
        <w:ind w:left="85" w:firstLine="57"/>
      </w:pPr>
      <w:rPr>
        <w:rFonts w:ascii="Times" w:eastAsia="黑体" w:hAnsi="Times" w:hint="default"/>
        <w:b/>
        <w:i w:val="0"/>
        <w:sz w:val="24"/>
      </w:rPr>
    </w:lvl>
    <w:lvl w:ilvl="1">
      <w:start w:val="1"/>
      <w:numFmt w:val="decimal"/>
      <w:pStyle w:val="2"/>
      <w:suff w:val="space"/>
      <w:lvlText w:val="%2、"/>
      <w:lvlJc w:val="left"/>
      <w:pPr>
        <w:ind w:left="0" w:firstLine="113"/>
      </w:pPr>
      <w:rPr>
        <w:rFonts w:ascii="Times" w:eastAsia="宋体" w:hAnsi="Times" w:hint="default"/>
        <w:b/>
        <w:i w:val="0"/>
        <w:sz w:val="24"/>
      </w:rPr>
    </w:lvl>
    <w:lvl w:ilvl="2">
      <w:start w:val="1"/>
      <w:numFmt w:val="decimal"/>
      <w:pStyle w:val="3"/>
      <w:suff w:val="space"/>
      <w:lvlText w:val="（%3）"/>
      <w:lvlJc w:val="left"/>
      <w:pPr>
        <w:ind w:left="0" w:firstLine="0"/>
      </w:pPr>
      <w:rPr>
        <w:rFonts w:ascii="Times" w:eastAsia="宋体" w:hAnsi="Times" w:hint="default"/>
        <w:b/>
        <w:i w:val="0"/>
        <w:sz w:val="24"/>
        <w:lang w:val="en-US"/>
      </w:rPr>
    </w:lvl>
    <w:lvl w:ilvl="3">
      <w:start w:val="1"/>
      <w:numFmt w:val="lowerLetter"/>
      <w:pStyle w:val="4"/>
      <w:suff w:val="space"/>
      <w:lvlText w:val="%4）"/>
      <w:lvlJc w:val="left"/>
      <w:pPr>
        <w:ind w:left="0" w:firstLine="0"/>
      </w:pPr>
      <w:rPr>
        <w:rFonts w:ascii="timws" w:eastAsia="宋体" w:hAnsi="timws"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0000003"/>
    <w:multiLevelType w:val="multilevel"/>
    <w:tmpl w:val="5C603046"/>
    <w:lvl w:ilvl="0">
      <w:start w:val="1"/>
      <w:numFmt w:val="decimal"/>
      <w:pStyle w:val="a"/>
      <w:suff w:val="space"/>
      <w:lvlText w:val="%1."/>
      <w:lvlJc w:val="left"/>
      <w:pPr>
        <w:ind w:left="0" w:firstLine="40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00000004"/>
    <w:multiLevelType w:val="singleLevel"/>
    <w:tmpl w:val="79866A84"/>
    <w:lvl w:ilvl="0">
      <w:start w:val="1"/>
      <w:numFmt w:val="chineseCountingThousand"/>
      <w:suff w:val="nothing"/>
      <w:lvlText w:val="%1、"/>
      <w:lvlJc w:val="left"/>
      <w:pPr>
        <w:ind w:left="0" w:firstLine="0"/>
      </w:pPr>
    </w:lvl>
  </w:abstractNum>
  <w:abstractNum w:abstractNumId="4" w15:restartNumberingAfterBreak="0">
    <w:nsid w:val="00000005"/>
    <w:multiLevelType w:val="hybridMultilevel"/>
    <w:tmpl w:val="4ED490F4"/>
    <w:lvl w:ilvl="0" w:tplc="79866A84">
      <w:start w:val="1"/>
      <w:numFmt w:val="chineseCountingThousand"/>
      <w:suff w:val="nothing"/>
      <w:lvlText w:val="%1、"/>
      <w:lvlJc w:val="left"/>
      <w:pPr>
        <w:ind w:left="0" w:firstLine="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6"/>
    <w:multiLevelType w:val="hybridMultilevel"/>
    <w:tmpl w:val="E2321D1A"/>
    <w:lvl w:ilvl="0" w:tplc="E2F8BFEE">
      <w:start w:val="1"/>
      <w:numFmt w:val="decimal"/>
      <w:lvlText w:val="%1."/>
      <w:lvlJc w:val="left"/>
      <w:pPr>
        <w:ind w:left="670" w:hanging="420"/>
      </w:pPr>
      <w:rPr>
        <w:rFonts w:hint="eastAsia"/>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6" w15:restartNumberingAfterBreak="0">
    <w:nsid w:val="00000007"/>
    <w:multiLevelType w:val="hybridMultilevel"/>
    <w:tmpl w:val="038C9110"/>
    <w:lvl w:ilvl="0" w:tplc="9438B0E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hybridMultilevel"/>
    <w:tmpl w:val="F3D61C34"/>
    <w:lvl w:ilvl="0" w:tplc="AD8C7D06">
      <w:start w:val="1"/>
      <w:numFmt w:val="decimal"/>
      <w:lvlText w:val="（%1）"/>
      <w:lvlJc w:val="left"/>
      <w:pPr>
        <w:ind w:left="420" w:hanging="420"/>
      </w:pPr>
      <w:rPr>
        <w:rFonts w:hint="eastAsia"/>
      </w:rPr>
    </w:lvl>
    <w:lvl w:ilvl="1" w:tplc="7F7666A8" w:tentative="1">
      <w:start w:val="1"/>
      <w:numFmt w:val="lowerLetter"/>
      <w:lvlText w:val="%2)"/>
      <w:lvlJc w:val="left"/>
      <w:pPr>
        <w:ind w:left="840" w:hanging="420"/>
      </w:pPr>
    </w:lvl>
    <w:lvl w:ilvl="2" w:tplc="A4A61518" w:tentative="1">
      <w:start w:val="1"/>
      <w:numFmt w:val="lowerRoman"/>
      <w:lvlText w:val="%3."/>
      <w:lvlJc w:val="right"/>
      <w:pPr>
        <w:ind w:left="1260" w:hanging="420"/>
      </w:pPr>
    </w:lvl>
    <w:lvl w:ilvl="3" w:tplc="9FBEC5F4" w:tentative="1">
      <w:start w:val="1"/>
      <w:numFmt w:val="decimal"/>
      <w:lvlText w:val="%4."/>
      <w:lvlJc w:val="left"/>
      <w:pPr>
        <w:ind w:left="1680" w:hanging="420"/>
      </w:pPr>
    </w:lvl>
    <w:lvl w:ilvl="4" w:tplc="98B49EDC" w:tentative="1">
      <w:start w:val="1"/>
      <w:numFmt w:val="lowerLetter"/>
      <w:lvlText w:val="%5)"/>
      <w:lvlJc w:val="left"/>
      <w:pPr>
        <w:ind w:left="2100" w:hanging="420"/>
      </w:pPr>
    </w:lvl>
    <w:lvl w:ilvl="5" w:tplc="D48EE40E" w:tentative="1">
      <w:start w:val="1"/>
      <w:numFmt w:val="lowerRoman"/>
      <w:lvlText w:val="%6."/>
      <w:lvlJc w:val="right"/>
      <w:pPr>
        <w:ind w:left="2520" w:hanging="420"/>
      </w:pPr>
    </w:lvl>
    <w:lvl w:ilvl="6" w:tplc="9A60D1E8" w:tentative="1">
      <w:start w:val="1"/>
      <w:numFmt w:val="decimal"/>
      <w:lvlText w:val="%7."/>
      <w:lvlJc w:val="left"/>
      <w:pPr>
        <w:ind w:left="2940" w:hanging="420"/>
      </w:pPr>
    </w:lvl>
    <w:lvl w:ilvl="7" w:tplc="293AE4BA" w:tentative="1">
      <w:start w:val="1"/>
      <w:numFmt w:val="lowerLetter"/>
      <w:lvlText w:val="%8)"/>
      <w:lvlJc w:val="left"/>
      <w:pPr>
        <w:ind w:left="3360" w:hanging="420"/>
      </w:pPr>
    </w:lvl>
    <w:lvl w:ilvl="8" w:tplc="5C8241DE" w:tentative="1">
      <w:start w:val="1"/>
      <w:numFmt w:val="lowerRoman"/>
      <w:lvlText w:val="%9."/>
      <w:lvlJc w:val="right"/>
      <w:pPr>
        <w:ind w:left="3780" w:hanging="420"/>
      </w:pPr>
    </w:lvl>
  </w:abstractNum>
  <w:abstractNum w:abstractNumId="8" w15:restartNumberingAfterBreak="0">
    <w:nsid w:val="00000009"/>
    <w:multiLevelType w:val="hybridMultilevel"/>
    <w:tmpl w:val="3B8251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000000A"/>
    <w:multiLevelType w:val="hybridMultilevel"/>
    <w:tmpl w:val="034E0BA2"/>
    <w:lvl w:ilvl="0" w:tplc="B2F4B60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000000B"/>
    <w:multiLevelType w:val="hybridMultilevel"/>
    <w:tmpl w:val="B6542EC6"/>
    <w:lvl w:ilvl="0" w:tplc="302C561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FC0AC938"/>
    <w:lvl w:ilvl="0" w:tplc="AD8C7D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D"/>
    <w:multiLevelType w:val="singleLevel"/>
    <w:tmpl w:val="79866A84"/>
    <w:lvl w:ilvl="0">
      <w:start w:val="1"/>
      <w:numFmt w:val="chineseCountingThousand"/>
      <w:suff w:val="nothing"/>
      <w:lvlText w:val="%1、"/>
      <w:lvlJc w:val="left"/>
      <w:pPr>
        <w:ind w:left="0" w:firstLine="0"/>
      </w:pPr>
    </w:lvl>
  </w:abstractNum>
  <w:abstractNum w:abstractNumId="13" w15:restartNumberingAfterBreak="0">
    <w:nsid w:val="0000000E"/>
    <w:multiLevelType w:val="hybridMultilevel"/>
    <w:tmpl w:val="91E806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470150"/>
    <w:multiLevelType w:val="hybridMultilevel"/>
    <w:tmpl w:val="BEB49D44"/>
    <w:lvl w:ilvl="0" w:tplc="B3623F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6564605">
    <w:abstractNumId w:val="1"/>
  </w:num>
  <w:num w:numId="2" w16cid:durableId="589629405">
    <w:abstractNumId w:val="2"/>
  </w:num>
  <w:num w:numId="3" w16cid:durableId="67195212">
    <w:abstractNumId w:val="3"/>
  </w:num>
  <w:num w:numId="4" w16cid:durableId="1395740542">
    <w:abstractNumId w:val="12"/>
  </w:num>
  <w:num w:numId="5" w16cid:durableId="39020558">
    <w:abstractNumId w:val="6"/>
  </w:num>
  <w:num w:numId="6" w16cid:durableId="1302266282">
    <w:abstractNumId w:val="5"/>
  </w:num>
  <w:num w:numId="7" w16cid:durableId="1099374779">
    <w:abstractNumId w:val="9"/>
  </w:num>
  <w:num w:numId="8" w16cid:durableId="1428891122">
    <w:abstractNumId w:val="14"/>
  </w:num>
  <w:num w:numId="9" w16cid:durableId="1664815314">
    <w:abstractNumId w:val="10"/>
  </w:num>
  <w:num w:numId="10" w16cid:durableId="887717748">
    <w:abstractNumId w:val="4"/>
  </w:num>
  <w:num w:numId="11" w16cid:durableId="1385762652">
    <w:abstractNumId w:val="7"/>
  </w:num>
  <w:num w:numId="12" w16cid:durableId="68818046">
    <w:abstractNumId w:val="0"/>
  </w:num>
  <w:num w:numId="13" w16cid:durableId="2012681980">
    <w:abstractNumId w:val="13"/>
  </w:num>
  <w:num w:numId="14" w16cid:durableId="31539310">
    <w:abstractNumId w:val="11"/>
  </w:num>
  <w:num w:numId="15" w16cid:durableId="1223829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4D3"/>
    <w:rsid w:val="000218C5"/>
    <w:rsid w:val="00041D36"/>
    <w:rsid w:val="00044A63"/>
    <w:rsid w:val="001842D5"/>
    <w:rsid w:val="001A3116"/>
    <w:rsid w:val="00201A7B"/>
    <w:rsid w:val="002237E7"/>
    <w:rsid w:val="002A036A"/>
    <w:rsid w:val="002C128D"/>
    <w:rsid w:val="002F6E02"/>
    <w:rsid w:val="003D14B5"/>
    <w:rsid w:val="004837C5"/>
    <w:rsid w:val="00484285"/>
    <w:rsid w:val="00486E84"/>
    <w:rsid w:val="004A1596"/>
    <w:rsid w:val="004E04E4"/>
    <w:rsid w:val="004E2180"/>
    <w:rsid w:val="0050214B"/>
    <w:rsid w:val="00552946"/>
    <w:rsid w:val="005E0BCE"/>
    <w:rsid w:val="006205D2"/>
    <w:rsid w:val="00661BB7"/>
    <w:rsid w:val="0073164D"/>
    <w:rsid w:val="007320A5"/>
    <w:rsid w:val="00743CD8"/>
    <w:rsid w:val="00766742"/>
    <w:rsid w:val="00772244"/>
    <w:rsid w:val="00777A9D"/>
    <w:rsid w:val="007D2DC8"/>
    <w:rsid w:val="00805ABE"/>
    <w:rsid w:val="00815142"/>
    <w:rsid w:val="008B54D3"/>
    <w:rsid w:val="008C6313"/>
    <w:rsid w:val="008D52A6"/>
    <w:rsid w:val="008F335C"/>
    <w:rsid w:val="009218DE"/>
    <w:rsid w:val="00944153"/>
    <w:rsid w:val="00A500B4"/>
    <w:rsid w:val="00A8655E"/>
    <w:rsid w:val="00B33CB5"/>
    <w:rsid w:val="00B3666C"/>
    <w:rsid w:val="00B731AD"/>
    <w:rsid w:val="00BB52DB"/>
    <w:rsid w:val="00BF668A"/>
    <w:rsid w:val="00C84659"/>
    <w:rsid w:val="00CE05B4"/>
    <w:rsid w:val="00D0447E"/>
    <w:rsid w:val="00DC5C85"/>
    <w:rsid w:val="00E05425"/>
    <w:rsid w:val="00E97BD6"/>
    <w:rsid w:val="00F53848"/>
    <w:rsid w:val="00F71057"/>
    <w:rsid w:val="00FA1E57"/>
    <w:rsid w:val="00FA6602"/>
    <w:rsid w:val="00FB61F0"/>
    <w:rsid w:val="00FD6896"/>
    <w:rsid w:val="00FE0F3A"/>
    <w:rsid w:val="00FF076A"/>
    <w:rsid w:val="00FF4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14F243"/>
  <w15:docId w15:val="{357B7B39-B877-4465-AF77-056A54A0C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w:hAnsi="Times"/>
    </w:rPr>
  </w:style>
  <w:style w:type="paragraph" w:styleId="1">
    <w:name w:val="heading 1"/>
    <w:basedOn w:val="a0"/>
    <w:next w:val="a0"/>
    <w:link w:val="10"/>
    <w:uiPriority w:val="9"/>
    <w:qFormat/>
    <w:pPr>
      <w:keepNext/>
      <w:keepLines/>
      <w:numPr>
        <w:numId w:val="1"/>
      </w:numPr>
      <w:spacing w:beforeLines="80" w:afterLines="50"/>
      <w:jc w:val="left"/>
      <w:outlineLvl w:val="0"/>
    </w:pPr>
    <w:rPr>
      <w:rFonts w:ascii="Times New Roman" w:eastAsia="黑体" w:hAnsi="Calibri"/>
      <w:b/>
      <w:bCs/>
      <w:kern w:val="44"/>
      <w:sz w:val="24"/>
      <w:szCs w:val="44"/>
    </w:rPr>
  </w:style>
  <w:style w:type="paragraph" w:styleId="2">
    <w:name w:val="heading 2"/>
    <w:basedOn w:val="a0"/>
    <w:next w:val="a0"/>
    <w:link w:val="20"/>
    <w:uiPriority w:val="9"/>
    <w:unhideWhenUsed/>
    <w:qFormat/>
    <w:pPr>
      <w:keepNext/>
      <w:keepLines/>
      <w:numPr>
        <w:ilvl w:val="1"/>
        <w:numId w:val="1"/>
      </w:numPr>
      <w:spacing w:beforeLines="80" w:before="100" w:afterLines="50"/>
      <w:outlineLvl w:val="1"/>
    </w:pPr>
    <w:rPr>
      <w:rFonts w:ascii="Times New Roman" w:eastAsia="黑体" w:hAnsi="Cambria"/>
      <w:b/>
      <w:bCs/>
      <w:sz w:val="24"/>
      <w:szCs w:val="32"/>
    </w:rPr>
  </w:style>
  <w:style w:type="paragraph" w:styleId="3">
    <w:name w:val="heading 3"/>
    <w:basedOn w:val="a0"/>
    <w:next w:val="a1"/>
    <w:link w:val="30"/>
    <w:uiPriority w:val="9"/>
    <w:unhideWhenUsed/>
    <w:qFormat/>
    <w:pPr>
      <w:numPr>
        <w:ilvl w:val="2"/>
        <w:numId w:val="1"/>
      </w:numPr>
      <w:snapToGrid w:val="0"/>
      <w:spacing w:before="60" w:after="60" w:line="360" w:lineRule="auto"/>
      <w:outlineLvl w:val="2"/>
    </w:pPr>
    <w:rPr>
      <w:rFonts w:ascii="Times New Roman" w:eastAsia="黑体" w:hAnsi="Calibri"/>
      <w:b/>
      <w:bCs/>
      <w:sz w:val="18"/>
      <w:szCs w:val="32"/>
    </w:rPr>
  </w:style>
  <w:style w:type="paragraph" w:styleId="4">
    <w:name w:val="heading 4"/>
    <w:basedOn w:val="a0"/>
    <w:next w:val="a1"/>
    <w:link w:val="40"/>
    <w:uiPriority w:val="9"/>
    <w:semiHidden/>
    <w:unhideWhenUsed/>
    <w:qFormat/>
    <w:pPr>
      <w:widowControl/>
      <w:numPr>
        <w:ilvl w:val="3"/>
        <w:numId w:val="1"/>
      </w:numPr>
      <w:spacing w:before="50" w:after="50"/>
      <w:outlineLvl w:val="3"/>
    </w:pPr>
    <w:rPr>
      <w:rFonts w:cs="Times New Roman"/>
      <w:b/>
      <w:kern w:val="0"/>
      <w:szCs w:val="20"/>
    </w:rPr>
  </w:style>
  <w:style w:type="paragraph" w:styleId="5">
    <w:name w:val="heading 5"/>
    <w:basedOn w:val="a0"/>
    <w:link w:val="50"/>
    <w:uiPriority w:val="9"/>
    <w:semiHidden/>
    <w:unhideWhenUsed/>
    <w:qFormat/>
    <w:pPr>
      <w:widowControl/>
      <w:jc w:val="left"/>
      <w:outlineLvl w:val="4"/>
    </w:pPr>
    <w:rPr>
      <w:rFonts w:cs="Times New Roman"/>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标题 2 字符"/>
    <w:basedOn w:val="a2"/>
    <w:link w:val="2"/>
    <w:uiPriority w:val="9"/>
    <w:rPr>
      <w:rFonts w:ascii="Times New Roman" w:eastAsia="黑体" w:hAnsi="Cambria" w:cs="宋体"/>
      <w:b/>
      <w:bCs/>
      <w:sz w:val="24"/>
      <w:szCs w:val="32"/>
    </w:rPr>
  </w:style>
  <w:style w:type="character" w:customStyle="1" w:styleId="30">
    <w:name w:val="标题 3 字符"/>
    <w:basedOn w:val="a2"/>
    <w:link w:val="3"/>
    <w:uiPriority w:val="9"/>
    <w:rPr>
      <w:rFonts w:ascii="Times New Roman" w:eastAsia="黑体"/>
      <w:b/>
      <w:bCs/>
      <w:sz w:val="18"/>
      <w:szCs w:val="32"/>
    </w:rPr>
  </w:style>
  <w:style w:type="character" w:customStyle="1" w:styleId="40">
    <w:name w:val="标题 4 字符"/>
    <w:basedOn w:val="a2"/>
    <w:link w:val="4"/>
    <w:uiPriority w:val="9"/>
    <w:rPr>
      <w:rFonts w:ascii="Times" w:eastAsia="宋体" w:hAnsi="Times" w:cs="Times New Roman"/>
      <w:b/>
      <w:kern w:val="0"/>
      <w:szCs w:val="20"/>
    </w:rPr>
  </w:style>
  <w:style w:type="character" w:customStyle="1" w:styleId="10">
    <w:name w:val="标题 1 字符"/>
    <w:basedOn w:val="a2"/>
    <w:link w:val="1"/>
    <w:uiPriority w:val="9"/>
    <w:rPr>
      <w:rFonts w:ascii="Times New Roman" w:eastAsia="黑体"/>
      <w:b/>
      <w:bCs/>
      <w:kern w:val="44"/>
      <w:sz w:val="24"/>
      <w:szCs w:val="44"/>
    </w:rPr>
  </w:style>
  <w:style w:type="character" w:customStyle="1" w:styleId="50">
    <w:name w:val="标题 5 字符"/>
    <w:basedOn w:val="a2"/>
    <w:link w:val="5"/>
    <w:uiPriority w:val="9"/>
    <w:rPr>
      <w:rFonts w:ascii="Times" w:eastAsia="宋体" w:hAnsi="Times" w:cs="Times New Roman"/>
      <w:kern w:val="0"/>
      <w:sz w:val="24"/>
      <w:szCs w:val="20"/>
    </w:rPr>
  </w:style>
  <w:style w:type="paragraph" w:customStyle="1" w:styleId="a5">
    <w:name w:val="论文正文"/>
    <w:basedOn w:val="1"/>
    <w:link w:val="a6"/>
    <w:pPr>
      <w:numPr>
        <w:numId w:val="0"/>
      </w:numPr>
      <w:spacing w:line="460" w:lineRule="exact"/>
      <w:ind w:left="482" w:firstLineChars="200" w:firstLine="200"/>
    </w:pPr>
    <w:rPr>
      <w:rFonts w:eastAsia="宋体"/>
      <w:b w:val="0"/>
    </w:rPr>
  </w:style>
  <w:style w:type="character" w:customStyle="1" w:styleId="a6">
    <w:name w:val="论文正文 字符"/>
    <w:basedOn w:val="10"/>
    <w:link w:val="a5"/>
    <w:rPr>
      <w:rFonts w:ascii="Times New Roman" w:eastAsia="宋体"/>
      <w:b w:val="0"/>
      <w:bCs/>
      <w:kern w:val="44"/>
      <w:sz w:val="36"/>
      <w:szCs w:val="44"/>
    </w:rPr>
  </w:style>
  <w:style w:type="paragraph" w:customStyle="1" w:styleId="a7">
    <w:name w:val="论文公式"/>
    <w:basedOn w:val="1"/>
    <w:link w:val="a8"/>
    <w:pPr>
      <w:numPr>
        <w:numId w:val="0"/>
      </w:numPr>
      <w:tabs>
        <w:tab w:val="center" w:pos="4201"/>
        <w:tab w:val="right" w:pos="8396"/>
      </w:tabs>
      <w:spacing w:before="249" w:after="156" w:line="460" w:lineRule="exact"/>
      <w:ind w:left="482"/>
      <w:outlineLvl w:val="9"/>
    </w:pPr>
    <w:rPr>
      <w:rFonts w:eastAsia="宋体"/>
      <w:b w:val="0"/>
    </w:rPr>
  </w:style>
  <w:style w:type="character" w:customStyle="1" w:styleId="a8">
    <w:name w:val="论文公式 字符"/>
    <w:basedOn w:val="10"/>
    <w:link w:val="a7"/>
    <w:rPr>
      <w:rFonts w:ascii="Times New Roman" w:eastAsia="宋体"/>
      <w:b w:val="0"/>
      <w:bCs/>
      <w:kern w:val="44"/>
      <w:sz w:val="24"/>
      <w:szCs w:val="44"/>
    </w:rPr>
  </w:style>
  <w:style w:type="paragraph" w:customStyle="1" w:styleId="a9">
    <w:name w:val="论文表格标题"/>
    <w:basedOn w:val="1"/>
    <w:link w:val="aa"/>
    <w:pPr>
      <w:numPr>
        <w:numId w:val="0"/>
      </w:numPr>
      <w:spacing w:before="249" w:after="156" w:line="460" w:lineRule="exact"/>
      <w:ind w:left="482"/>
      <w:outlineLvl w:val="9"/>
    </w:pPr>
  </w:style>
  <w:style w:type="character" w:customStyle="1" w:styleId="aa">
    <w:name w:val="论文表格标题 字符"/>
    <w:basedOn w:val="10"/>
    <w:link w:val="a9"/>
    <w:rPr>
      <w:rFonts w:ascii="Times New Roman" w:eastAsia="黑体"/>
      <w:b/>
      <w:bCs/>
      <w:kern w:val="44"/>
      <w:sz w:val="24"/>
      <w:szCs w:val="44"/>
    </w:rPr>
  </w:style>
  <w:style w:type="paragraph" w:customStyle="1" w:styleId="ab">
    <w:name w:val="论文表格内容"/>
    <w:basedOn w:val="1"/>
    <w:link w:val="ac"/>
    <w:pPr>
      <w:numPr>
        <w:numId w:val="0"/>
      </w:numPr>
      <w:spacing w:before="249" w:after="156" w:line="20" w:lineRule="atLeast"/>
      <w:outlineLvl w:val="9"/>
    </w:pPr>
    <w:rPr>
      <w:rFonts w:eastAsia="宋体"/>
      <w:b w:val="0"/>
      <w:sz w:val="21"/>
    </w:rPr>
  </w:style>
  <w:style w:type="character" w:customStyle="1" w:styleId="ac">
    <w:name w:val="论文表格内容 字符"/>
    <w:basedOn w:val="10"/>
    <w:link w:val="ab"/>
    <w:rPr>
      <w:rFonts w:ascii="Times New Roman" w:eastAsia="宋体"/>
      <w:b w:val="0"/>
      <w:bCs/>
      <w:kern w:val="44"/>
      <w:sz w:val="36"/>
      <w:szCs w:val="44"/>
    </w:rPr>
  </w:style>
  <w:style w:type="paragraph" w:customStyle="1" w:styleId="ad">
    <w:name w:val="论文图表注释"/>
    <w:basedOn w:val="1"/>
    <w:link w:val="ae"/>
    <w:pPr>
      <w:numPr>
        <w:numId w:val="0"/>
      </w:numPr>
      <w:spacing w:before="249" w:after="156" w:line="460" w:lineRule="exact"/>
      <w:ind w:left="482" w:firstLineChars="200" w:firstLine="200"/>
      <w:jc w:val="both"/>
      <w:outlineLvl w:val="9"/>
    </w:pPr>
    <w:rPr>
      <w:rFonts w:eastAsia="宋体"/>
      <w:b w:val="0"/>
      <w:sz w:val="21"/>
    </w:rPr>
  </w:style>
  <w:style w:type="character" w:customStyle="1" w:styleId="ae">
    <w:name w:val="论文图表注释 字符"/>
    <w:basedOn w:val="10"/>
    <w:link w:val="ad"/>
    <w:rPr>
      <w:rFonts w:ascii="Times New Roman" w:eastAsia="宋体"/>
      <w:b w:val="0"/>
      <w:bCs/>
      <w:kern w:val="44"/>
      <w:sz w:val="36"/>
      <w:szCs w:val="44"/>
    </w:rPr>
  </w:style>
  <w:style w:type="paragraph" w:customStyle="1" w:styleId="af">
    <w:name w:val="论文图片标题"/>
    <w:basedOn w:val="1"/>
    <w:link w:val="af0"/>
    <w:pPr>
      <w:numPr>
        <w:numId w:val="0"/>
      </w:numPr>
      <w:spacing w:before="249" w:after="156" w:line="460" w:lineRule="exact"/>
      <w:ind w:left="482"/>
    </w:pPr>
    <w:rPr>
      <w:rFonts w:eastAsia="宋体"/>
      <w:b w:val="0"/>
    </w:rPr>
  </w:style>
  <w:style w:type="character" w:customStyle="1" w:styleId="af0">
    <w:name w:val="论文图片标题 字符"/>
    <w:basedOn w:val="10"/>
    <w:link w:val="af"/>
    <w:rPr>
      <w:rFonts w:ascii="Times New Roman" w:eastAsia="宋体"/>
      <w:b w:val="0"/>
      <w:bCs/>
      <w:kern w:val="44"/>
      <w:sz w:val="24"/>
      <w:szCs w:val="44"/>
    </w:rPr>
  </w:style>
  <w:style w:type="paragraph" w:styleId="af1">
    <w:name w:val="Title"/>
    <w:basedOn w:val="a0"/>
    <w:next w:val="a0"/>
    <w:link w:val="af2"/>
    <w:uiPriority w:val="10"/>
    <w:qFormat/>
    <w:pPr>
      <w:spacing w:before="240" w:after="60"/>
      <w:jc w:val="center"/>
      <w:outlineLvl w:val="0"/>
    </w:pPr>
    <w:rPr>
      <w:rFonts w:ascii="Cambria" w:hAnsi="Cambria"/>
      <w:b/>
      <w:bCs/>
      <w:sz w:val="30"/>
      <w:szCs w:val="32"/>
    </w:rPr>
  </w:style>
  <w:style w:type="character" w:customStyle="1" w:styleId="af2">
    <w:name w:val="标题 字符"/>
    <w:basedOn w:val="a2"/>
    <w:link w:val="af1"/>
    <w:uiPriority w:val="10"/>
    <w:rPr>
      <w:rFonts w:ascii="Cambria" w:eastAsia="宋体" w:hAnsi="Cambria" w:cs="宋体"/>
      <w:b/>
      <w:bCs/>
      <w:sz w:val="30"/>
      <w:szCs w:val="32"/>
    </w:rPr>
  </w:style>
  <w:style w:type="paragraph" w:styleId="af3">
    <w:name w:val="Subtitle"/>
    <w:basedOn w:val="a0"/>
    <w:next w:val="a0"/>
    <w:link w:val="af4"/>
    <w:uiPriority w:val="11"/>
    <w:qFormat/>
    <w:pPr>
      <w:spacing w:before="240" w:after="60" w:line="312" w:lineRule="auto"/>
      <w:jc w:val="center"/>
      <w:outlineLvl w:val="1"/>
    </w:pPr>
    <w:rPr>
      <w:bCs/>
      <w:kern w:val="28"/>
      <w:szCs w:val="32"/>
    </w:rPr>
  </w:style>
  <w:style w:type="character" w:customStyle="1" w:styleId="af4">
    <w:name w:val="副标题 字符"/>
    <w:basedOn w:val="a2"/>
    <w:link w:val="af3"/>
    <w:uiPriority w:val="11"/>
    <w:rPr>
      <w:rFonts w:ascii="Times" w:hAnsi="Times"/>
      <w:bCs/>
      <w:kern w:val="28"/>
      <w:szCs w:val="32"/>
    </w:rPr>
  </w:style>
  <w:style w:type="character" w:styleId="af5">
    <w:name w:val="Hyperlink"/>
    <w:basedOn w:val="a2"/>
    <w:uiPriority w:val="99"/>
    <w:rPr>
      <w:color w:val="0000FF"/>
      <w:u w:val="single"/>
    </w:rPr>
  </w:style>
  <w:style w:type="paragraph" w:styleId="af6">
    <w:name w:val="header"/>
    <w:basedOn w:val="a0"/>
    <w:link w:val="af7"/>
    <w:uiPriority w:val="99"/>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2"/>
    <w:link w:val="af6"/>
    <w:uiPriority w:val="99"/>
    <w:rPr>
      <w:rFonts w:ascii="Times" w:hAnsi="Times"/>
      <w:sz w:val="18"/>
      <w:szCs w:val="18"/>
    </w:rPr>
  </w:style>
  <w:style w:type="paragraph" w:styleId="af8">
    <w:name w:val="footer"/>
    <w:basedOn w:val="a0"/>
    <w:link w:val="af9"/>
    <w:uiPriority w:val="99"/>
    <w:pPr>
      <w:tabs>
        <w:tab w:val="center" w:pos="4153"/>
        <w:tab w:val="right" w:pos="8306"/>
      </w:tabs>
      <w:snapToGrid w:val="0"/>
      <w:jc w:val="left"/>
    </w:pPr>
    <w:rPr>
      <w:sz w:val="18"/>
      <w:szCs w:val="18"/>
    </w:rPr>
  </w:style>
  <w:style w:type="character" w:customStyle="1" w:styleId="af9">
    <w:name w:val="页脚 字符"/>
    <w:basedOn w:val="a2"/>
    <w:link w:val="af8"/>
    <w:uiPriority w:val="99"/>
    <w:rPr>
      <w:rFonts w:ascii="Times" w:hAnsi="Times"/>
      <w:sz w:val="18"/>
      <w:szCs w:val="18"/>
    </w:rPr>
  </w:style>
  <w:style w:type="paragraph" w:customStyle="1" w:styleId="a1">
    <w:name w:val="图片样式"/>
    <w:basedOn w:val="a0"/>
    <w:next w:val="a0"/>
    <w:link w:val="afa"/>
    <w:qFormat/>
    <w:pPr>
      <w:jc w:val="center"/>
    </w:pPr>
    <w:rPr>
      <w:noProof/>
    </w:rPr>
  </w:style>
  <w:style w:type="paragraph" w:styleId="afb">
    <w:name w:val="List Paragraph"/>
    <w:basedOn w:val="a0"/>
    <w:uiPriority w:val="34"/>
    <w:qFormat/>
    <w:pPr>
      <w:ind w:firstLineChars="200" w:firstLine="420"/>
    </w:pPr>
  </w:style>
  <w:style w:type="character" w:customStyle="1" w:styleId="afa">
    <w:name w:val="图片样式 字符"/>
    <w:basedOn w:val="a2"/>
    <w:link w:val="a1"/>
    <w:rPr>
      <w:rFonts w:ascii="Times" w:hAnsi="Times"/>
      <w:noProof/>
    </w:rPr>
  </w:style>
  <w:style w:type="paragraph" w:customStyle="1" w:styleId="a">
    <w:name w:val="最后一段"/>
    <w:basedOn w:val="a0"/>
    <w:link w:val="afc"/>
    <w:qFormat/>
    <w:pPr>
      <w:numPr>
        <w:numId w:val="2"/>
      </w:numPr>
    </w:pPr>
  </w:style>
  <w:style w:type="character" w:customStyle="1" w:styleId="afc">
    <w:name w:val="最后一段 字符"/>
    <w:basedOn w:val="a2"/>
    <w:link w:val="a"/>
    <w:rPr>
      <w:rFonts w:ascii="Times"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rginnote3app://note/477BFE4F-431B-4893-A46B-932A35BCA56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D0D42-970D-4656-9C64-B1D90E64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1692</Words>
  <Characters>2200</Characters>
  <Application>Microsoft Office Word</Application>
  <DocSecurity>0</DocSecurity>
  <Lines>70</Lines>
  <Paragraphs>31</Paragraphs>
  <ScaleCrop>false</ScaleCrop>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 Mr.</dc:creator>
  <cp:lastModifiedBy>润 run</cp:lastModifiedBy>
  <cp:revision>2</cp:revision>
  <dcterms:created xsi:type="dcterms:W3CDTF">2025-05-01T11:58:00Z</dcterms:created>
  <dcterms:modified xsi:type="dcterms:W3CDTF">2025-05-01T11:58:00Z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111afc297453436988d73e86b9f4d495</vt:lpwstr>
  </property>
</Properties>
</file>