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0B94C" w14:textId="77777777" w:rsidR="00A86522" w:rsidRDefault="00000000">
      <w:pPr>
        <w:jc w:val="center"/>
      </w:pPr>
      <w:r>
        <w:rPr>
          <w:b/>
          <w:sz w:val="36"/>
        </w:rPr>
        <w:t>Session 4: Sampling Errors - Alpha &amp; Beta Analysis</w:t>
      </w:r>
    </w:p>
    <w:p w14:paraId="3A418242" w14:textId="77777777" w:rsidR="00A86522" w:rsidRPr="00C43007" w:rsidRDefault="00000000">
      <w:pPr>
        <w:pStyle w:val="Heading2"/>
        <w:rPr>
          <w:color w:val="000000" w:themeColor="text1"/>
        </w:rPr>
      </w:pPr>
      <w:r w:rsidRPr="00C43007">
        <w:rPr>
          <w:color w:val="000000" w:themeColor="text1"/>
        </w:rPr>
        <w:t>Context &amp; Objective</w:t>
      </w:r>
    </w:p>
    <w:p w14:paraId="7E2EFC4F" w14:textId="77777777" w:rsidR="00A86522" w:rsidRPr="00C43007" w:rsidRDefault="00000000">
      <w:pPr>
        <w:rPr>
          <w:color w:val="000000" w:themeColor="text1"/>
        </w:rPr>
      </w:pPr>
      <w:r w:rsidRPr="00C43007">
        <w:rPr>
          <w:color w:val="000000" w:themeColor="text1"/>
        </w:rPr>
        <w:t>Textbook: Chapter 9 – Hypothesis Testing &amp; Sampling Errors</w:t>
      </w:r>
    </w:p>
    <w:p w14:paraId="08A499C8" w14:textId="77777777" w:rsidR="00C43007" w:rsidRPr="00C43007" w:rsidRDefault="00000000" w:rsidP="00C43007">
      <w:pPr>
        <w:pStyle w:val="ListNumber"/>
        <w:numPr>
          <w:ilvl w:val="0"/>
          <w:numId w:val="0"/>
        </w:numPr>
        <w:ind w:left="360" w:hanging="360"/>
        <w:rPr>
          <w:color w:val="000000" w:themeColor="text1"/>
        </w:rPr>
      </w:pPr>
      <w:r w:rsidRPr="00C43007">
        <w:rPr>
          <w:color w:val="000000" w:themeColor="text1"/>
        </w:rPr>
        <w:t xml:space="preserve">Objective: </w:t>
      </w:r>
      <w:r w:rsidR="00C43007" w:rsidRPr="00C43007">
        <w:rPr>
          <w:color w:val="000000" w:themeColor="text1"/>
        </w:rPr>
        <w:t>Students build an error analyzer skill to calculate the probability of a Type II error (beta) and the power of the test, evaluating customer risk during quality inspections.</w:t>
      </w:r>
    </w:p>
    <w:p w14:paraId="4750C43C" w14:textId="77777777" w:rsidR="00C43007" w:rsidRPr="00C43007" w:rsidRDefault="00C43007" w:rsidP="00C43007">
      <w:pPr>
        <w:pStyle w:val="ListNumber"/>
        <w:numPr>
          <w:ilvl w:val="0"/>
          <w:numId w:val="0"/>
        </w:numPr>
        <w:rPr>
          <w:color w:val="000000" w:themeColor="text1"/>
        </w:rPr>
      </w:pPr>
    </w:p>
    <w:p w14:paraId="681A3E8F" w14:textId="2DAC554A" w:rsidR="00A86522" w:rsidRPr="007F4169" w:rsidRDefault="00000000" w:rsidP="00C43007">
      <w:pPr>
        <w:pStyle w:val="ListNumber"/>
        <w:numPr>
          <w:ilvl w:val="0"/>
          <w:numId w:val="0"/>
        </w:numPr>
        <w:rPr>
          <w:b/>
          <w:bCs/>
          <w:color w:val="000000" w:themeColor="text1"/>
          <w:sz w:val="24"/>
          <w:szCs w:val="24"/>
        </w:rPr>
      </w:pPr>
      <w:r w:rsidRPr="007F4169">
        <w:rPr>
          <w:b/>
          <w:bCs/>
          <w:color w:val="000000" w:themeColor="text1"/>
          <w:sz w:val="24"/>
          <w:szCs w:val="24"/>
        </w:rPr>
        <w:t>1. Antigravity Skill Definition (type2-error-analyzer)</w:t>
      </w:r>
    </w:p>
    <w:p w14:paraId="51DEE6AA" w14:textId="77777777" w:rsidR="00A86522" w:rsidRPr="00C43007" w:rsidRDefault="00000000">
      <w:pPr>
        <w:rPr>
          <w:color w:val="000000" w:themeColor="text1"/>
        </w:rPr>
      </w:pPr>
      <w:r w:rsidRPr="00C43007">
        <w:rPr>
          <w:color w:val="000000" w:themeColor="text1"/>
        </w:rPr>
        <w:t>Skill Name: type2-error-analyzer</w:t>
      </w:r>
    </w:p>
    <w:p w14:paraId="6F43E51E" w14:textId="77777777" w:rsidR="00A86522" w:rsidRPr="00C43007" w:rsidRDefault="00000000">
      <w:pPr>
        <w:rPr>
          <w:color w:val="000000" w:themeColor="text1"/>
        </w:rPr>
      </w:pPr>
      <w:r w:rsidRPr="00C43007">
        <w:rPr>
          <w:color w:val="000000" w:themeColor="text1"/>
        </w:rPr>
        <w:t>Purpose: Calculates the probability of Type II error (β) and the power (1 - β) of a hypothesis test, allowing managers to evaluate the risk of failing to detect a true effect.</w:t>
      </w:r>
    </w:p>
    <w:p w14:paraId="1AB9962E" w14:textId="77777777" w:rsidR="00A86522" w:rsidRPr="00C43007" w:rsidRDefault="00000000">
      <w:pPr>
        <w:pStyle w:val="Heading3"/>
        <w:rPr>
          <w:color w:val="000000" w:themeColor="text1"/>
        </w:rPr>
      </w:pPr>
      <w:r w:rsidRPr="00C43007">
        <w:rPr>
          <w:color w:val="000000" w:themeColor="text1"/>
        </w:rPr>
        <w:t>1.1 Core Logic &amp; Formulas</w:t>
      </w:r>
    </w:p>
    <w:p w14:paraId="5CC313F0" w14:textId="77777777" w:rsidR="00A86522" w:rsidRPr="00C43007" w:rsidRDefault="00000000">
      <w:pPr>
        <w:pStyle w:val="Heading4"/>
        <w:rPr>
          <w:color w:val="000000" w:themeColor="text1"/>
        </w:rPr>
      </w:pPr>
      <w:r w:rsidRPr="00C43007">
        <w:rPr>
          <w:color w:val="000000" w:themeColor="text1"/>
        </w:rPr>
        <w:t>Step 1: Input Parameters</w:t>
      </w:r>
    </w:p>
    <w:p w14:paraId="42E0C4FD" w14:textId="77777777" w:rsidR="00A86522" w:rsidRPr="00C43007" w:rsidRDefault="00000000">
      <w:pPr>
        <w:pStyle w:val="ListBullet"/>
        <w:rPr>
          <w:color w:val="000000" w:themeColor="text1"/>
        </w:rPr>
      </w:pPr>
      <w:r w:rsidRPr="00C43007">
        <w:rPr>
          <w:color w:val="000000" w:themeColor="text1"/>
        </w:rPr>
        <w:t>μ₀ (mu0): Baseline/null hypothesis mean</w:t>
      </w:r>
    </w:p>
    <w:p w14:paraId="43F1FFD7" w14:textId="77777777" w:rsidR="00A86522" w:rsidRPr="00C43007" w:rsidRDefault="00000000">
      <w:pPr>
        <w:pStyle w:val="ListBullet"/>
        <w:rPr>
          <w:color w:val="000000" w:themeColor="text1"/>
        </w:rPr>
      </w:pPr>
      <w:r w:rsidRPr="00C43007">
        <w:rPr>
          <w:color w:val="000000" w:themeColor="text1"/>
        </w:rPr>
        <w:t>μ₁ (mu1): Hypothesized/alternative mean (the effect to detect)</w:t>
      </w:r>
    </w:p>
    <w:p w14:paraId="35F0C475" w14:textId="77777777" w:rsidR="00A86522" w:rsidRPr="00C43007" w:rsidRDefault="00000000">
      <w:pPr>
        <w:pStyle w:val="ListBullet"/>
        <w:rPr>
          <w:color w:val="000000" w:themeColor="text1"/>
        </w:rPr>
      </w:pPr>
      <w:r w:rsidRPr="00C43007">
        <w:rPr>
          <w:color w:val="000000" w:themeColor="text1"/>
        </w:rPr>
        <w:t>σ (sigma): Population standard deviation</w:t>
      </w:r>
    </w:p>
    <w:p w14:paraId="70AD7ED0" w14:textId="77777777" w:rsidR="00A86522" w:rsidRPr="00C43007" w:rsidRDefault="00000000">
      <w:pPr>
        <w:pStyle w:val="ListBullet"/>
        <w:rPr>
          <w:color w:val="000000" w:themeColor="text1"/>
        </w:rPr>
      </w:pPr>
      <w:r w:rsidRPr="00C43007">
        <w:rPr>
          <w:color w:val="000000" w:themeColor="text1"/>
        </w:rPr>
        <w:t>n: Sample size</w:t>
      </w:r>
    </w:p>
    <w:p w14:paraId="4AE6E840" w14:textId="77777777" w:rsidR="00A86522" w:rsidRPr="00C43007" w:rsidRDefault="00000000">
      <w:pPr>
        <w:pStyle w:val="ListBullet"/>
        <w:rPr>
          <w:color w:val="000000" w:themeColor="text1"/>
        </w:rPr>
      </w:pPr>
      <w:r w:rsidRPr="00C43007">
        <w:rPr>
          <w:color w:val="000000" w:themeColor="text1"/>
        </w:rPr>
        <w:t>α (alpha): Significance level (e.g., 0.05)</w:t>
      </w:r>
    </w:p>
    <w:p w14:paraId="1768AE4D" w14:textId="71BAC7D7" w:rsidR="00A86522" w:rsidRPr="00C43007" w:rsidRDefault="00000000">
      <w:pPr>
        <w:pStyle w:val="Heading4"/>
        <w:rPr>
          <w:color w:val="000000" w:themeColor="text1"/>
        </w:rPr>
      </w:pPr>
      <w:r w:rsidRPr="00C43007">
        <w:rPr>
          <w:color w:val="000000" w:themeColor="text1"/>
        </w:rPr>
        <w:t xml:space="preserve">Step 2: Calculate Critical Mean Under H₀ (for </w:t>
      </w:r>
      <w:r w:rsidR="00C43007" w:rsidRPr="00C43007">
        <w:rPr>
          <w:color w:val="000000" w:themeColor="text1"/>
        </w:rPr>
        <w:t>upper</w:t>
      </w:r>
      <w:r w:rsidRPr="00C43007">
        <w:rPr>
          <w:color w:val="000000" w:themeColor="text1"/>
        </w:rPr>
        <w:t>-tailed test)</w:t>
      </w:r>
    </w:p>
    <w:p w14:paraId="25F38BA7" w14:textId="77777777" w:rsidR="00A86522" w:rsidRPr="00C43007" w:rsidRDefault="00000000">
      <w:pPr>
        <w:ind w:left="432"/>
        <w:rPr>
          <w:color w:val="000000" w:themeColor="text1"/>
        </w:rPr>
      </w:pPr>
      <w:r w:rsidRPr="00C43007">
        <w:rPr>
          <w:color w:val="000000" w:themeColor="text1"/>
        </w:rPr>
        <w:t>x_crit = μ₀ + z_α × (σ / √n)</w:t>
      </w:r>
    </w:p>
    <w:p w14:paraId="0B414AAE" w14:textId="77777777" w:rsidR="00A86522" w:rsidRPr="00C43007" w:rsidRDefault="00000000">
      <w:pPr>
        <w:pStyle w:val="Heading4"/>
        <w:rPr>
          <w:color w:val="000000" w:themeColor="text1"/>
        </w:rPr>
      </w:pPr>
      <w:r w:rsidRPr="00C43007">
        <w:rPr>
          <w:color w:val="000000" w:themeColor="text1"/>
        </w:rPr>
        <w:t>Step 3: Standardize Critical Mean Under H₁</w:t>
      </w:r>
    </w:p>
    <w:p w14:paraId="62DAB3D9" w14:textId="77777777" w:rsidR="00A86522" w:rsidRPr="00C43007" w:rsidRDefault="00000000">
      <w:pPr>
        <w:ind w:left="432"/>
        <w:rPr>
          <w:color w:val="000000" w:themeColor="text1"/>
        </w:rPr>
      </w:pPr>
      <w:r w:rsidRPr="00C43007">
        <w:rPr>
          <w:color w:val="000000" w:themeColor="text1"/>
        </w:rPr>
        <w:t>z = (x_crit − μ₁) / (σ / √n)</w:t>
      </w:r>
    </w:p>
    <w:p w14:paraId="7B328656" w14:textId="77777777" w:rsidR="00A86522" w:rsidRPr="00C43007" w:rsidRDefault="00000000">
      <w:pPr>
        <w:pStyle w:val="Heading4"/>
        <w:rPr>
          <w:color w:val="000000" w:themeColor="text1"/>
        </w:rPr>
      </w:pPr>
      <w:r w:rsidRPr="00C43007">
        <w:rPr>
          <w:color w:val="000000" w:themeColor="text1"/>
        </w:rPr>
        <w:t>Step 4: Calculate Type II Error Probability</w:t>
      </w:r>
    </w:p>
    <w:p w14:paraId="5C5890C5" w14:textId="77777777" w:rsidR="00A86522" w:rsidRPr="00C43007" w:rsidRDefault="00000000">
      <w:pPr>
        <w:ind w:left="432"/>
        <w:rPr>
          <w:color w:val="000000" w:themeColor="text1"/>
        </w:rPr>
      </w:pPr>
      <w:r w:rsidRPr="00C43007">
        <w:rPr>
          <w:color w:val="000000" w:themeColor="text1"/>
        </w:rPr>
        <w:t>β = P(Z &lt; z) = Φ(z)  [cumulative standard normal probability]</w:t>
      </w:r>
    </w:p>
    <w:p w14:paraId="4CB6B566" w14:textId="77777777" w:rsidR="00A86522" w:rsidRPr="00C43007" w:rsidRDefault="00000000">
      <w:pPr>
        <w:pStyle w:val="Heading4"/>
        <w:rPr>
          <w:color w:val="000000" w:themeColor="text1"/>
        </w:rPr>
      </w:pPr>
      <w:r w:rsidRPr="00C43007">
        <w:rPr>
          <w:color w:val="000000" w:themeColor="text1"/>
        </w:rPr>
        <w:t>Step 5: Calculate Power of the Test</w:t>
      </w:r>
    </w:p>
    <w:p w14:paraId="1859F01C" w14:textId="77777777" w:rsidR="00A86522" w:rsidRPr="00C43007" w:rsidRDefault="00000000">
      <w:pPr>
        <w:ind w:left="432"/>
        <w:rPr>
          <w:color w:val="000000" w:themeColor="text1"/>
        </w:rPr>
      </w:pPr>
      <w:r w:rsidRPr="00C43007">
        <w:rPr>
          <w:color w:val="000000" w:themeColor="text1"/>
        </w:rPr>
        <w:t>Power = 1 − β</w:t>
      </w:r>
    </w:p>
    <w:p w14:paraId="3BA4CF1A" w14:textId="77777777" w:rsidR="00C43007" w:rsidRDefault="00C43007">
      <w:pPr>
        <w:pStyle w:val="Heading2"/>
      </w:pPr>
    </w:p>
    <w:p w14:paraId="702BD756" w14:textId="77777777" w:rsidR="00C43007" w:rsidRDefault="00C43007">
      <w:pPr>
        <w:pStyle w:val="Heading2"/>
      </w:pPr>
    </w:p>
    <w:p w14:paraId="41C40F2A" w14:textId="77777777" w:rsidR="00C43007" w:rsidRDefault="00C43007" w:rsidP="00C43007"/>
    <w:p w14:paraId="5CC1FA87" w14:textId="77777777" w:rsidR="00C43007" w:rsidRPr="00C43007" w:rsidRDefault="00C43007" w:rsidP="00C43007"/>
    <w:p w14:paraId="540E99AF" w14:textId="77777777" w:rsidR="00C43007" w:rsidRDefault="00C43007">
      <w:pPr>
        <w:pStyle w:val="Heading2"/>
      </w:pPr>
    </w:p>
    <w:p w14:paraId="4D5D24C8" w14:textId="729B8A1E" w:rsidR="00A86522" w:rsidRPr="00C43007" w:rsidRDefault="00000000">
      <w:pPr>
        <w:pStyle w:val="Heading2"/>
        <w:rPr>
          <w:color w:val="000000" w:themeColor="text1"/>
        </w:rPr>
      </w:pPr>
      <w:r w:rsidRPr="00C43007">
        <w:rPr>
          <w:color w:val="000000" w:themeColor="text1"/>
        </w:rPr>
        <w:t>2. Execution Prompt</w:t>
      </w:r>
    </w:p>
    <w:p w14:paraId="362E289B" w14:textId="77777777" w:rsidR="00C43007" w:rsidRDefault="00000000" w:rsidP="00C43007">
      <w:pPr>
        <w:spacing w:after="0"/>
      </w:pPr>
      <w:r w:rsidRPr="00C43007">
        <w:t>Evaluate the Risk of Missing a Calibration Error</w:t>
      </w:r>
    </w:p>
    <w:p w14:paraId="4AF2BD42" w14:textId="714D1BBD" w:rsidR="00C43007" w:rsidRPr="00C43007" w:rsidRDefault="00C43007" w:rsidP="00C43007">
      <w:pPr>
        <w:spacing w:after="0"/>
      </w:pPr>
      <w:r w:rsidRPr="00C43007">
        <w:t>- Baseline target weight (mu0) = 16.0 oz.</w:t>
      </w:r>
    </w:p>
    <w:p w14:paraId="5D5361B8" w14:textId="77777777" w:rsidR="00C43007" w:rsidRPr="00C43007" w:rsidRDefault="00C43007" w:rsidP="00C43007">
      <w:pPr>
        <w:spacing w:after="0"/>
      </w:pPr>
      <w:r w:rsidRPr="00C43007">
        <w:t>- actual shifted weight (mu1) = 16.2 oz.</w:t>
      </w:r>
    </w:p>
    <w:p w14:paraId="62D8C807" w14:textId="77777777" w:rsidR="00C43007" w:rsidRPr="00C43007" w:rsidRDefault="00C43007" w:rsidP="00C43007">
      <w:pPr>
        <w:spacing w:after="0"/>
      </w:pPr>
      <w:r w:rsidRPr="00C43007">
        <w:t>- standard deviation (sigma) = 0.4 oz, sample size (n) = 25, significance level (alpha) = 0.05.</w:t>
      </w:r>
    </w:p>
    <w:p w14:paraId="48B4666C" w14:textId="77777777" w:rsidR="00C43007" w:rsidRDefault="00C43007" w:rsidP="00C43007">
      <w:pPr>
        <w:pStyle w:val="Heading4"/>
        <w:rPr>
          <w:rFonts w:asciiTheme="minorHAnsi" w:eastAsiaTheme="minorEastAsia" w:hAnsiTheme="minorHAnsi" w:cstheme="minorBidi"/>
          <w:b w:val="0"/>
          <w:bCs w:val="0"/>
          <w:i w:val="0"/>
          <w:iCs w:val="0"/>
          <w:color w:val="auto"/>
        </w:rPr>
      </w:pPr>
      <w:r w:rsidRPr="00C43007">
        <w:rPr>
          <w:rFonts w:asciiTheme="minorHAnsi" w:eastAsiaTheme="minorEastAsia" w:hAnsiTheme="minorHAnsi" w:cstheme="minorBidi"/>
          <w:b w:val="0"/>
          <w:bCs w:val="0"/>
          <w:i w:val="0"/>
          <w:iCs w:val="0"/>
          <w:color w:val="auto"/>
        </w:rPr>
        <w:t>Calculate the critical value x_crit under H0, the probability of a Type II error (beta), and the power of the test</w:t>
      </w:r>
      <w:r w:rsidRPr="00C43007">
        <w:rPr>
          <w:rFonts w:asciiTheme="minorHAnsi" w:eastAsiaTheme="minorEastAsia" w:hAnsiTheme="minorHAnsi" w:cstheme="minorBidi"/>
          <w:b w:val="0"/>
          <w:bCs w:val="0"/>
          <w:i w:val="0"/>
          <w:iCs w:val="0"/>
          <w:color w:val="auto"/>
        </w:rPr>
        <w:t xml:space="preserve"> </w:t>
      </w:r>
    </w:p>
    <w:p w14:paraId="70073264" w14:textId="77777777" w:rsidR="00C43007" w:rsidRPr="00C43007" w:rsidRDefault="00C43007" w:rsidP="00C43007">
      <w:pPr>
        <w:rPr>
          <w:color w:val="000000" w:themeColor="text1"/>
        </w:rPr>
      </w:pPr>
    </w:p>
    <w:p w14:paraId="4BF1A0CD" w14:textId="23D8A165" w:rsidR="00A86522" w:rsidRPr="00C43007" w:rsidRDefault="00000000" w:rsidP="00C43007">
      <w:pPr>
        <w:pStyle w:val="Heading4"/>
        <w:rPr>
          <w:color w:val="000000" w:themeColor="text1"/>
        </w:rPr>
      </w:pPr>
      <w:r w:rsidRPr="00C43007">
        <w:rPr>
          <w:color w:val="000000" w:themeColor="text1"/>
        </w:rPr>
        <w:t>Given Data:</w:t>
      </w:r>
    </w:p>
    <w:tbl>
      <w:tblPr>
        <w:tblStyle w:val="LightGrid-Accent1"/>
        <w:tblW w:w="0" w:type="auto"/>
        <w:tblLook w:val="04A0" w:firstRow="1" w:lastRow="0" w:firstColumn="1" w:lastColumn="0" w:noHBand="0" w:noVBand="1"/>
      </w:tblPr>
      <w:tblGrid>
        <w:gridCol w:w="4320"/>
        <w:gridCol w:w="4320"/>
      </w:tblGrid>
      <w:tr w:rsidR="00A86522" w:rsidRPr="00C43007" w14:paraId="011EA4A9" w14:textId="77777777" w:rsidTr="00C43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0FB2B5C3" w14:textId="77777777" w:rsidR="00A86522" w:rsidRPr="00C43007" w:rsidRDefault="00000000" w:rsidP="00C43007">
            <w:pPr>
              <w:rPr>
                <w:color w:val="000000" w:themeColor="text1"/>
              </w:rPr>
            </w:pPr>
            <w:r w:rsidRPr="00C43007">
              <w:rPr>
                <w:color w:val="000000" w:themeColor="text1"/>
              </w:rPr>
              <w:t>Parameter</w:t>
            </w:r>
          </w:p>
        </w:tc>
        <w:tc>
          <w:tcPr>
            <w:tcW w:w="4320" w:type="dxa"/>
            <w:tcBorders>
              <w:top w:val="single" w:sz="4" w:space="0" w:color="auto"/>
              <w:left w:val="single" w:sz="4" w:space="0" w:color="auto"/>
              <w:bottom w:val="single" w:sz="4" w:space="0" w:color="auto"/>
              <w:right w:val="single" w:sz="4" w:space="0" w:color="auto"/>
            </w:tcBorders>
          </w:tcPr>
          <w:p w14:paraId="55F3B2C9" w14:textId="77777777" w:rsidR="00A86522" w:rsidRPr="00C43007" w:rsidRDefault="00000000" w:rsidP="00C43007">
            <w:pPr>
              <w:cnfStyle w:val="100000000000" w:firstRow="1" w:lastRow="0" w:firstColumn="0" w:lastColumn="0" w:oddVBand="0" w:evenVBand="0" w:oddHBand="0" w:evenHBand="0" w:firstRowFirstColumn="0" w:firstRowLastColumn="0" w:lastRowFirstColumn="0" w:lastRowLastColumn="0"/>
              <w:rPr>
                <w:color w:val="000000" w:themeColor="text1"/>
              </w:rPr>
            </w:pPr>
            <w:r w:rsidRPr="00C43007">
              <w:rPr>
                <w:color w:val="000000" w:themeColor="text1"/>
              </w:rPr>
              <w:t>Value</w:t>
            </w:r>
          </w:p>
        </w:tc>
      </w:tr>
      <w:tr w:rsidR="00A86522" w:rsidRPr="00C43007" w14:paraId="257DDA44" w14:textId="77777777" w:rsidTr="00C43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auto"/>
          </w:tcPr>
          <w:p w14:paraId="0F9FA07E" w14:textId="77777777" w:rsidR="00A86522" w:rsidRPr="00C43007" w:rsidRDefault="00000000" w:rsidP="00C43007">
            <w:pPr>
              <w:rPr>
                <w:color w:val="000000" w:themeColor="text1"/>
              </w:rPr>
            </w:pPr>
            <w:r w:rsidRPr="00C43007">
              <w:rPr>
                <w:color w:val="000000" w:themeColor="text1"/>
              </w:rPr>
              <w:t>Baseline target weight (μ₀)</w:t>
            </w:r>
          </w:p>
        </w:tc>
        <w:tc>
          <w:tcPr>
            <w:tcW w:w="4320" w:type="dxa"/>
            <w:tcBorders>
              <w:top w:val="single" w:sz="4" w:space="0" w:color="auto"/>
              <w:left w:val="single" w:sz="4" w:space="0" w:color="auto"/>
              <w:bottom w:val="single" w:sz="4" w:space="0" w:color="auto"/>
              <w:right w:val="single" w:sz="4" w:space="0" w:color="auto"/>
            </w:tcBorders>
            <w:shd w:val="clear" w:color="auto" w:fill="auto"/>
          </w:tcPr>
          <w:p w14:paraId="79DCC4FB" w14:textId="77777777" w:rsidR="00A86522" w:rsidRPr="00C43007" w:rsidRDefault="00000000" w:rsidP="00C43007">
            <w:pPr>
              <w:cnfStyle w:val="000000100000" w:firstRow="0" w:lastRow="0" w:firstColumn="0" w:lastColumn="0" w:oddVBand="0" w:evenVBand="0" w:oddHBand="1" w:evenHBand="0" w:firstRowFirstColumn="0" w:firstRowLastColumn="0" w:lastRowFirstColumn="0" w:lastRowLastColumn="0"/>
              <w:rPr>
                <w:color w:val="000000" w:themeColor="text1"/>
              </w:rPr>
            </w:pPr>
            <w:r w:rsidRPr="00C43007">
              <w:rPr>
                <w:color w:val="000000" w:themeColor="text1"/>
              </w:rPr>
              <w:t>16.0 oz</w:t>
            </w:r>
          </w:p>
        </w:tc>
      </w:tr>
      <w:tr w:rsidR="00A86522" w:rsidRPr="00C43007" w14:paraId="13C6FF83" w14:textId="77777777" w:rsidTr="00C43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682B3559" w14:textId="77777777" w:rsidR="00A86522" w:rsidRPr="00C43007" w:rsidRDefault="00000000" w:rsidP="00C43007">
            <w:pPr>
              <w:rPr>
                <w:color w:val="000000" w:themeColor="text1"/>
              </w:rPr>
            </w:pPr>
            <w:r w:rsidRPr="00C43007">
              <w:rPr>
                <w:color w:val="000000" w:themeColor="text1"/>
              </w:rPr>
              <w:t>Suspected shifted weight (μ₁)</w:t>
            </w:r>
          </w:p>
        </w:tc>
        <w:tc>
          <w:tcPr>
            <w:tcW w:w="4320" w:type="dxa"/>
            <w:tcBorders>
              <w:top w:val="single" w:sz="4" w:space="0" w:color="auto"/>
              <w:left w:val="single" w:sz="4" w:space="0" w:color="auto"/>
              <w:bottom w:val="single" w:sz="4" w:space="0" w:color="auto"/>
              <w:right w:val="single" w:sz="4" w:space="0" w:color="auto"/>
            </w:tcBorders>
          </w:tcPr>
          <w:p w14:paraId="5CAA7E95" w14:textId="77777777" w:rsidR="00A86522" w:rsidRPr="00C43007" w:rsidRDefault="00000000" w:rsidP="00C43007">
            <w:pPr>
              <w:cnfStyle w:val="000000010000" w:firstRow="0" w:lastRow="0" w:firstColumn="0" w:lastColumn="0" w:oddVBand="0" w:evenVBand="0" w:oddHBand="0" w:evenHBand="1" w:firstRowFirstColumn="0" w:firstRowLastColumn="0" w:lastRowFirstColumn="0" w:lastRowLastColumn="0"/>
              <w:rPr>
                <w:color w:val="000000" w:themeColor="text1"/>
              </w:rPr>
            </w:pPr>
            <w:r w:rsidRPr="00C43007">
              <w:rPr>
                <w:color w:val="000000" w:themeColor="text1"/>
              </w:rPr>
              <w:t>16.2 oz</w:t>
            </w:r>
          </w:p>
        </w:tc>
      </w:tr>
      <w:tr w:rsidR="00A86522" w:rsidRPr="00C43007" w14:paraId="58F9FEAB" w14:textId="77777777" w:rsidTr="00C43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auto"/>
          </w:tcPr>
          <w:p w14:paraId="5444EED9" w14:textId="77777777" w:rsidR="00A86522" w:rsidRPr="00C43007" w:rsidRDefault="00000000" w:rsidP="00C43007">
            <w:pPr>
              <w:rPr>
                <w:color w:val="000000" w:themeColor="text1"/>
              </w:rPr>
            </w:pPr>
            <w:r w:rsidRPr="00C43007">
              <w:rPr>
                <w:color w:val="000000" w:themeColor="text1"/>
              </w:rPr>
              <w:t>Standard deviation (σ)</w:t>
            </w:r>
          </w:p>
        </w:tc>
        <w:tc>
          <w:tcPr>
            <w:tcW w:w="4320" w:type="dxa"/>
            <w:tcBorders>
              <w:top w:val="single" w:sz="4" w:space="0" w:color="auto"/>
              <w:left w:val="single" w:sz="4" w:space="0" w:color="auto"/>
              <w:bottom w:val="single" w:sz="4" w:space="0" w:color="auto"/>
              <w:right w:val="single" w:sz="4" w:space="0" w:color="auto"/>
            </w:tcBorders>
            <w:shd w:val="clear" w:color="auto" w:fill="auto"/>
          </w:tcPr>
          <w:p w14:paraId="738BE5C0" w14:textId="77777777" w:rsidR="00A86522" w:rsidRPr="00C43007" w:rsidRDefault="00000000" w:rsidP="00C43007">
            <w:pPr>
              <w:cnfStyle w:val="000000100000" w:firstRow="0" w:lastRow="0" w:firstColumn="0" w:lastColumn="0" w:oddVBand="0" w:evenVBand="0" w:oddHBand="1" w:evenHBand="0" w:firstRowFirstColumn="0" w:firstRowLastColumn="0" w:lastRowFirstColumn="0" w:lastRowLastColumn="0"/>
              <w:rPr>
                <w:color w:val="000000" w:themeColor="text1"/>
              </w:rPr>
            </w:pPr>
            <w:r w:rsidRPr="00C43007">
              <w:rPr>
                <w:color w:val="000000" w:themeColor="text1"/>
              </w:rPr>
              <w:t>0.4 oz</w:t>
            </w:r>
          </w:p>
        </w:tc>
      </w:tr>
      <w:tr w:rsidR="00A86522" w:rsidRPr="00C43007" w14:paraId="075AC709" w14:textId="77777777" w:rsidTr="00C43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09ABD325" w14:textId="77777777" w:rsidR="00A86522" w:rsidRPr="00C43007" w:rsidRDefault="00000000" w:rsidP="00C43007">
            <w:pPr>
              <w:rPr>
                <w:color w:val="000000" w:themeColor="text1"/>
              </w:rPr>
            </w:pPr>
            <w:r w:rsidRPr="00C43007">
              <w:rPr>
                <w:color w:val="000000" w:themeColor="text1"/>
              </w:rPr>
              <w:t>Sample size (n)</w:t>
            </w:r>
          </w:p>
        </w:tc>
        <w:tc>
          <w:tcPr>
            <w:tcW w:w="4320" w:type="dxa"/>
            <w:tcBorders>
              <w:top w:val="single" w:sz="4" w:space="0" w:color="auto"/>
              <w:left w:val="single" w:sz="4" w:space="0" w:color="auto"/>
              <w:bottom w:val="single" w:sz="4" w:space="0" w:color="auto"/>
              <w:right w:val="single" w:sz="4" w:space="0" w:color="auto"/>
            </w:tcBorders>
          </w:tcPr>
          <w:p w14:paraId="1FCFF0EF" w14:textId="77777777" w:rsidR="00A86522" w:rsidRPr="00C43007" w:rsidRDefault="00000000" w:rsidP="00C43007">
            <w:pPr>
              <w:cnfStyle w:val="000000010000" w:firstRow="0" w:lastRow="0" w:firstColumn="0" w:lastColumn="0" w:oddVBand="0" w:evenVBand="0" w:oddHBand="0" w:evenHBand="1" w:firstRowFirstColumn="0" w:firstRowLastColumn="0" w:lastRowFirstColumn="0" w:lastRowLastColumn="0"/>
              <w:rPr>
                <w:color w:val="000000" w:themeColor="text1"/>
              </w:rPr>
            </w:pPr>
            <w:r w:rsidRPr="00C43007">
              <w:rPr>
                <w:color w:val="000000" w:themeColor="text1"/>
              </w:rPr>
              <w:t>25</w:t>
            </w:r>
          </w:p>
        </w:tc>
      </w:tr>
      <w:tr w:rsidR="00A86522" w:rsidRPr="00C43007" w14:paraId="47CC3BCC" w14:textId="77777777" w:rsidTr="00C43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shd w:val="clear" w:color="auto" w:fill="auto"/>
          </w:tcPr>
          <w:p w14:paraId="40925F50" w14:textId="77777777" w:rsidR="00A86522" w:rsidRPr="00C43007" w:rsidRDefault="00000000" w:rsidP="00C43007">
            <w:pPr>
              <w:rPr>
                <w:color w:val="000000" w:themeColor="text1"/>
              </w:rPr>
            </w:pPr>
            <w:r w:rsidRPr="00C43007">
              <w:rPr>
                <w:color w:val="000000" w:themeColor="text1"/>
              </w:rPr>
              <w:t>Significance level (α)</w:t>
            </w:r>
          </w:p>
        </w:tc>
        <w:tc>
          <w:tcPr>
            <w:tcW w:w="4320" w:type="dxa"/>
            <w:tcBorders>
              <w:top w:val="single" w:sz="4" w:space="0" w:color="auto"/>
              <w:left w:val="single" w:sz="4" w:space="0" w:color="auto"/>
              <w:bottom w:val="single" w:sz="4" w:space="0" w:color="auto"/>
              <w:right w:val="single" w:sz="4" w:space="0" w:color="auto"/>
            </w:tcBorders>
            <w:shd w:val="clear" w:color="auto" w:fill="auto"/>
          </w:tcPr>
          <w:p w14:paraId="4A5F5EFF" w14:textId="77777777" w:rsidR="00A86522" w:rsidRPr="00C43007" w:rsidRDefault="00000000" w:rsidP="00C43007">
            <w:pPr>
              <w:cnfStyle w:val="000000100000" w:firstRow="0" w:lastRow="0" w:firstColumn="0" w:lastColumn="0" w:oddVBand="0" w:evenVBand="0" w:oddHBand="1" w:evenHBand="0" w:firstRowFirstColumn="0" w:firstRowLastColumn="0" w:lastRowFirstColumn="0" w:lastRowLastColumn="0"/>
              <w:rPr>
                <w:color w:val="000000" w:themeColor="text1"/>
              </w:rPr>
            </w:pPr>
            <w:r w:rsidRPr="00C43007">
              <w:rPr>
                <w:color w:val="000000" w:themeColor="text1"/>
              </w:rPr>
              <w:t>0.05 (5%)</w:t>
            </w:r>
          </w:p>
        </w:tc>
      </w:tr>
      <w:tr w:rsidR="00A86522" w:rsidRPr="00C43007" w14:paraId="5071DA61" w14:textId="77777777" w:rsidTr="00C43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auto"/>
              <w:left w:val="single" w:sz="4" w:space="0" w:color="auto"/>
              <w:bottom w:val="single" w:sz="4" w:space="0" w:color="auto"/>
              <w:right w:val="single" w:sz="4" w:space="0" w:color="auto"/>
            </w:tcBorders>
          </w:tcPr>
          <w:p w14:paraId="011ECED0" w14:textId="77777777" w:rsidR="00A86522" w:rsidRPr="00C43007" w:rsidRDefault="00000000" w:rsidP="00C43007">
            <w:pPr>
              <w:rPr>
                <w:color w:val="000000" w:themeColor="text1"/>
              </w:rPr>
            </w:pPr>
            <w:r w:rsidRPr="00C43007">
              <w:rPr>
                <w:color w:val="000000" w:themeColor="text1"/>
              </w:rPr>
              <w:t>Test type</w:t>
            </w:r>
          </w:p>
        </w:tc>
        <w:tc>
          <w:tcPr>
            <w:tcW w:w="4320" w:type="dxa"/>
            <w:tcBorders>
              <w:top w:val="single" w:sz="4" w:space="0" w:color="auto"/>
              <w:left w:val="single" w:sz="4" w:space="0" w:color="auto"/>
              <w:bottom w:val="single" w:sz="4" w:space="0" w:color="auto"/>
              <w:right w:val="single" w:sz="4" w:space="0" w:color="auto"/>
            </w:tcBorders>
          </w:tcPr>
          <w:p w14:paraId="15F0C2E7" w14:textId="77777777" w:rsidR="00A86522" w:rsidRPr="00C43007" w:rsidRDefault="00000000" w:rsidP="00C43007">
            <w:pPr>
              <w:cnfStyle w:val="000000010000" w:firstRow="0" w:lastRow="0" w:firstColumn="0" w:lastColumn="0" w:oddVBand="0" w:evenVBand="0" w:oddHBand="0" w:evenHBand="1" w:firstRowFirstColumn="0" w:firstRowLastColumn="0" w:lastRowFirstColumn="0" w:lastRowLastColumn="0"/>
              <w:rPr>
                <w:color w:val="000000" w:themeColor="text1"/>
              </w:rPr>
            </w:pPr>
            <w:r w:rsidRPr="00C43007">
              <w:rPr>
                <w:color w:val="000000" w:themeColor="text1"/>
              </w:rPr>
              <w:t>Upper-tailed (one-sided)</w:t>
            </w:r>
          </w:p>
        </w:tc>
      </w:tr>
    </w:tbl>
    <w:p w14:paraId="3AD3A500" w14:textId="77777777" w:rsidR="00A86522" w:rsidRPr="00C43007" w:rsidRDefault="00A86522" w:rsidP="00C43007">
      <w:pPr>
        <w:rPr>
          <w:color w:val="000000" w:themeColor="text1"/>
        </w:rPr>
      </w:pPr>
    </w:p>
    <w:p w14:paraId="646DC66B" w14:textId="77777777" w:rsidR="00A86522" w:rsidRPr="00C43007" w:rsidRDefault="00000000">
      <w:pPr>
        <w:pStyle w:val="Heading4"/>
        <w:rPr>
          <w:color w:val="000000" w:themeColor="text1"/>
        </w:rPr>
      </w:pPr>
      <w:r w:rsidRPr="00C43007">
        <w:rPr>
          <w:color w:val="000000" w:themeColor="text1"/>
        </w:rPr>
        <w:t>Assignment Task:</w:t>
      </w:r>
    </w:p>
    <w:p w14:paraId="6261D368" w14:textId="77777777" w:rsidR="00A86522" w:rsidRDefault="00000000">
      <w:pPr>
        <w:pStyle w:val="ListNumber"/>
      </w:pPr>
      <w:r>
        <w:t>Calculate the critical value x_crit under H₀ using the formula above.</w:t>
      </w:r>
    </w:p>
    <w:p w14:paraId="5DF82322" w14:textId="77777777" w:rsidR="00A86522" w:rsidRDefault="00000000">
      <w:pPr>
        <w:pStyle w:val="ListNumber"/>
      </w:pPr>
      <w:r>
        <w:t>Compute the standardized z-value for x_crit under H₁ (μ₁ = 16.2).</w:t>
      </w:r>
    </w:p>
    <w:p w14:paraId="1368ADD7" w14:textId="77777777" w:rsidR="00A86522" w:rsidRDefault="00000000">
      <w:pPr>
        <w:pStyle w:val="ListNumber"/>
      </w:pPr>
      <w:r>
        <w:t>Calculate beta (β) as the cumulative probability P(Z &lt; z).</w:t>
      </w:r>
    </w:p>
    <w:p w14:paraId="31E1C675" w14:textId="77777777" w:rsidR="00A86522" w:rsidRDefault="00000000">
      <w:pPr>
        <w:pStyle w:val="ListNumber"/>
      </w:pPr>
      <w:r>
        <w:t>Calculate the power of the test as 1 − β.</w:t>
      </w:r>
    </w:p>
    <w:p w14:paraId="3D873691" w14:textId="77777777" w:rsidR="00A86522" w:rsidRDefault="00000000">
      <w:pPr>
        <w:pStyle w:val="ListNumber"/>
      </w:pPr>
      <w:r>
        <w:t>Interpret the results: What is the probability of missing a 0.2 oz shift at n = 25?</w:t>
      </w:r>
    </w:p>
    <w:p w14:paraId="07453E22" w14:textId="25918A81" w:rsidR="00A86522" w:rsidRPr="00C43007" w:rsidRDefault="00000000">
      <w:pPr>
        <w:pStyle w:val="Heading2"/>
        <w:rPr>
          <w:color w:val="000000" w:themeColor="text1"/>
        </w:rPr>
      </w:pPr>
      <w:r w:rsidRPr="00C43007">
        <w:rPr>
          <w:color w:val="000000" w:themeColor="text1"/>
        </w:rPr>
        <w:t>3. Output &amp; Interpretation</w:t>
      </w:r>
    </w:p>
    <w:p w14:paraId="066D4F95" w14:textId="77777777" w:rsidR="00A86522" w:rsidRPr="00C43007" w:rsidRDefault="00000000">
      <w:pPr>
        <w:pStyle w:val="Heading4"/>
        <w:rPr>
          <w:color w:val="000000" w:themeColor="text1"/>
        </w:rPr>
      </w:pPr>
      <w:r w:rsidRPr="00C43007">
        <w:rPr>
          <w:color w:val="000000" w:themeColor="text1"/>
        </w:rPr>
        <w:t>Solution for n = 25:</w:t>
      </w:r>
    </w:p>
    <w:tbl>
      <w:tblPr>
        <w:tblStyle w:val="LightGrid-Accent1"/>
        <w:tblW w:w="0" w:type="auto"/>
        <w:shd w:val="clear" w:color="auto" w:fill="FFFFFF" w:themeFill="background1"/>
        <w:tblLook w:val="04A0" w:firstRow="1" w:lastRow="0" w:firstColumn="1" w:lastColumn="0" w:noHBand="0" w:noVBand="1"/>
      </w:tblPr>
      <w:tblGrid>
        <w:gridCol w:w="4320"/>
        <w:gridCol w:w="4320"/>
      </w:tblGrid>
      <w:tr w:rsidR="00A86522" w:rsidRPr="00C43007" w14:paraId="5D080EA8" w14:textId="77777777" w:rsidTr="00C43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92C792" w14:textId="77777777" w:rsidR="00A86522" w:rsidRPr="00C43007" w:rsidRDefault="00000000">
            <w:pPr>
              <w:rPr>
                <w:color w:val="000000" w:themeColor="text1"/>
              </w:rPr>
            </w:pPr>
            <w:r w:rsidRPr="00C43007">
              <w:rPr>
                <w:color w:val="000000" w:themeColor="text1"/>
              </w:rPr>
              <w:t>Calculated Metric</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BFEE79B" w14:textId="77777777" w:rsidR="00A86522" w:rsidRPr="00C43007"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43007">
              <w:rPr>
                <w:color w:val="000000" w:themeColor="text1"/>
              </w:rPr>
              <w:t>Result</w:t>
            </w:r>
          </w:p>
        </w:tc>
      </w:tr>
      <w:tr w:rsidR="00A86522" w:rsidRPr="00C43007" w14:paraId="25B1C151" w14:textId="77777777" w:rsidTr="00C43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272BB5" w14:textId="77777777" w:rsidR="00A86522" w:rsidRPr="00C43007" w:rsidRDefault="00000000">
            <w:pPr>
              <w:rPr>
                <w:color w:val="000000" w:themeColor="text1"/>
              </w:rPr>
            </w:pPr>
            <w:r w:rsidRPr="00C43007">
              <w:rPr>
                <w:color w:val="000000" w:themeColor="text1"/>
              </w:rPr>
              <w:t>Critical mean (x_crit)</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EC48F15" w14:textId="77777777" w:rsidR="00A86522" w:rsidRPr="00C4300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43007">
              <w:rPr>
                <w:color w:val="000000" w:themeColor="text1"/>
              </w:rPr>
              <w:t>16.13 oz</w:t>
            </w:r>
          </w:p>
        </w:tc>
      </w:tr>
      <w:tr w:rsidR="00A86522" w:rsidRPr="00C43007" w14:paraId="1D6F32EE" w14:textId="77777777" w:rsidTr="00C43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F520C1B" w14:textId="77777777" w:rsidR="00A86522" w:rsidRPr="00C43007" w:rsidRDefault="00000000">
            <w:pPr>
              <w:rPr>
                <w:color w:val="000000" w:themeColor="text1"/>
              </w:rPr>
            </w:pPr>
            <w:r w:rsidRPr="00C43007">
              <w:rPr>
                <w:color w:val="000000" w:themeColor="text1"/>
              </w:rPr>
              <w:t>Standardized z-value</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9A72CD0" w14:textId="77777777" w:rsidR="00A86522" w:rsidRPr="00C4300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43007">
              <w:rPr>
                <w:color w:val="000000" w:themeColor="text1"/>
              </w:rPr>
              <w:t>−0.84</w:t>
            </w:r>
          </w:p>
        </w:tc>
      </w:tr>
      <w:tr w:rsidR="00A86522" w:rsidRPr="00C43007" w14:paraId="2260D0A5" w14:textId="77777777" w:rsidTr="00C43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01A89B" w14:textId="77777777" w:rsidR="00A86522" w:rsidRPr="00C43007" w:rsidRDefault="00000000">
            <w:pPr>
              <w:rPr>
                <w:color w:val="000000" w:themeColor="text1"/>
              </w:rPr>
            </w:pPr>
            <w:r w:rsidRPr="00C43007">
              <w:rPr>
                <w:color w:val="000000" w:themeColor="text1"/>
              </w:rPr>
              <w:t>Type II Error Probability (β)</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AE1B79" w14:textId="77777777" w:rsidR="00A86522" w:rsidRPr="00C4300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43007">
              <w:rPr>
                <w:color w:val="000000" w:themeColor="text1"/>
              </w:rPr>
              <w:t>79.4%</w:t>
            </w:r>
          </w:p>
        </w:tc>
      </w:tr>
      <w:tr w:rsidR="00A86522" w:rsidRPr="00C43007" w14:paraId="57E50179" w14:textId="77777777" w:rsidTr="00C43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30FBB1" w14:textId="77777777" w:rsidR="00A86522" w:rsidRPr="00C43007" w:rsidRDefault="00000000">
            <w:pPr>
              <w:rPr>
                <w:color w:val="000000" w:themeColor="text1"/>
              </w:rPr>
            </w:pPr>
            <w:r w:rsidRPr="00C43007">
              <w:rPr>
                <w:color w:val="000000" w:themeColor="text1"/>
              </w:rPr>
              <w:t>Power of Test (1 − β)</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34A685" w14:textId="77777777" w:rsidR="00A86522" w:rsidRPr="00C43007"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C43007">
              <w:rPr>
                <w:color w:val="000000" w:themeColor="text1"/>
              </w:rPr>
              <w:t>20.6%</w:t>
            </w:r>
          </w:p>
        </w:tc>
      </w:tr>
    </w:tbl>
    <w:p w14:paraId="077671E7" w14:textId="77777777" w:rsidR="00A86522" w:rsidRDefault="00A86522"/>
    <w:p w14:paraId="65FC5074" w14:textId="77777777" w:rsidR="00A86522" w:rsidRPr="00C43007" w:rsidRDefault="00000000">
      <w:pPr>
        <w:pStyle w:val="Heading4"/>
        <w:rPr>
          <w:color w:val="000000" w:themeColor="text1"/>
        </w:rPr>
      </w:pPr>
      <w:r w:rsidRPr="00C43007">
        <w:rPr>
          <w:color w:val="000000" w:themeColor="text1"/>
        </w:rPr>
        <w:t>Managerial Interpretation:</w:t>
      </w:r>
    </w:p>
    <w:p w14:paraId="1BA7726C" w14:textId="77777777" w:rsidR="00A86522" w:rsidRDefault="00000000">
      <w:r>
        <w:t>Risk Assessment: With a sample size of 25, there is a 79.4% chance that the test will fail to detect the 0.2 oz shift from the target of 16.0 oz to the suspected 16.2 oz. In other words, even if the calibration has truly drifted and the line is overfilling by 0.2 oz, the quality test will miss this 79.4% of the time at n = 25. This is an unacceptably high risk for quality control.</w:t>
      </w:r>
    </w:p>
    <w:p w14:paraId="21A6B5DC" w14:textId="77777777" w:rsidR="00A86522" w:rsidRPr="007F4169" w:rsidRDefault="00000000" w:rsidP="007F4169">
      <w:pPr>
        <w:shd w:val="clear" w:color="auto" w:fill="FFFFFF" w:themeFill="background1"/>
        <w:rPr>
          <w:color w:val="000000" w:themeColor="text1"/>
        </w:rPr>
      </w:pPr>
      <w:r w:rsidRPr="007F4169">
        <w:rPr>
          <w:color w:val="000000" w:themeColor="text1"/>
        </w:rPr>
        <w:lastRenderedPageBreak/>
        <w:t>The quality manager decides to increase the sample size to n = 100 to improve the power of the test.</w:t>
      </w:r>
    </w:p>
    <w:p w14:paraId="139B8787" w14:textId="77777777" w:rsidR="00A86522" w:rsidRPr="007F4169" w:rsidRDefault="00000000" w:rsidP="007F4169">
      <w:pPr>
        <w:pStyle w:val="Heading4"/>
        <w:shd w:val="clear" w:color="auto" w:fill="FFFFFF" w:themeFill="background1"/>
        <w:rPr>
          <w:color w:val="000000" w:themeColor="text1"/>
        </w:rPr>
      </w:pPr>
      <w:r w:rsidRPr="007F4169">
        <w:rPr>
          <w:color w:val="000000" w:themeColor="text1"/>
        </w:rPr>
        <w:t>Revised Results at n = 100:</w:t>
      </w:r>
    </w:p>
    <w:tbl>
      <w:tblPr>
        <w:tblStyle w:val="LightGrid-Accent1"/>
        <w:tblW w:w="0" w:type="auto"/>
        <w:tblLook w:val="04A0" w:firstRow="1" w:lastRow="0" w:firstColumn="1" w:lastColumn="0" w:noHBand="0" w:noVBand="1"/>
      </w:tblPr>
      <w:tblGrid>
        <w:gridCol w:w="4320"/>
        <w:gridCol w:w="4320"/>
      </w:tblGrid>
      <w:tr w:rsidR="00A86522" w:rsidRPr="007F4169" w14:paraId="2D526F6E" w14:textId="77777777" w:rsidTr="00C43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AAFEEA" w14:textId="77777777" w:rsidR="00A86522" w:rsidRPr="007F4169" w:rsidRDefault="00000000" w:rsidP="007F4169">
            <w:pPr>
              <w:shd w:val="clear" w:color="auto" w:fill="FFFFFF" w:themeFill="background1"/>
              <w:rPr>
                <w:color w:val="000000" w:themeColor="text1"/>
              </w:rPr>
            </w:pPr>
            <w:r w:rsidRPr="007F4169">
              <w:rPr>
                <w:color w:val="000000" w:themeColor="text1"/>
              </w:rPr>
              <w:t>Metric</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22BAD" w14:textId="77777777" w:rsidR="00A86522" w:rsidRPr="007F4169" w:rsidRDefault="00000000" w:rsidP="007F4169">
            <w:pPr>
              <w:shd w:val="clear" w:color="auto" w:fill="FFFFFF" w:themeFill="background1"/>
              <w:cnfStyle w:val="100000000000" w:firstRow="1" w:lastRow="0" w:firstColumn="0" w:lastColumn="0" w:oddVBand="0" w:evenVBand="0" w:oddHBand="0" w:evenHBand="0" w:firstRowFirstColumn="0" w:firstRowLastColumn="0" w:lastRowFirstColumn="0" w:lastRowLastColumn="0"/>
              <w:rPr>
                <w:color w:val="000000" w:themeColor="text1"/>
              </w:rPr>
            </w:pPr>
            <w:r w:rsidRPr="007F4169">
              <w:rPr>
                <w:color w:val="000000" w:themeColor="text1"/>
              </w:rPr>
              <w:t>At n = 100</w:t>
            </w:r>
          </w:p>
        </w:tc>
      </w:tr>
      <w:tr w:rsidR="00A86522" w:rsidRPr="007F4169" w14:paraId="550B7265" w14:textId="77777777" w:rsidTr="00C43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991CC" w14:textId="77777777" w:rsidR="00A86522" w:rsidRPr="007F4169" w:rsidRDefault="00000000" w:rsidP="007F4169">
            <w:pPr>
              <w:shd w:val="clear" w:color="auto" w:fill="FFFFFF" w:themeFill="background1"/>
              <w:rPr>
                <w:color w:val="000000" w:themeColor="text1"/>
              </w:rPr>
            </w:pPr>
            <w:r w:rsidRPr="007F4169">
              <w:rPr>
                <w:color w:val="000000" w:themeColor="text1"/>
              </w:rPr>
              <w:t>Type II Error (β)</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B19DA" w14:textId="77777777" w:rsidR="00A86522" w:rsidRPr="007F4169" w:rsidRDefault="00000000" w:rsidP="007F4169">
            <w:pPr>
              <w:shd w:val="clear" w:color="auto" w:fill="FFFFFF" w:themeFill="background1"/>
              <w:cnfStyle w:val="000000100000" w:firstRow="0" w:lastRow="0" w:firstColumn="0" w:lastColumn="0" w:oddVBand="0" w:evenVBand="0" w:oddHBand="1" w:evenHBand="0" w:firstRowFirstColumn="0" w:firstRowLastColumn="0" w:lastRowFirstColumn="0" w:lastRowLastColumn="0"/>
              <w:rPr>
                <w:color w:val="000000" w:themeColor="text1"/>
              </w:rPr>
            </w:pPr>
            <w:r w:rsidRPr="007F4169">
              <w:rPr>
                <w:color w:val="000000" w:themeColor="text1"/>
              </w:rPr>
              <w:t>11.5%</w:t>
            </w:r>
          </w:p>
        </w:tc>
      </w:tr>
      <w:tr w:rsidR="00A86522" w:rsidRPr="007F4169" w14:paraId="20778A84" w14:textId="77777777" w:rsidTr="00C4300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30815B" w14:textId="77777777" w:rsidR="00A86522" w:rsidRPr="007F4169" w:rsidRDefault="00000000" w:rsidP="007F4169">
            <w:pPr>
              <w:shd w:val="clear" w:color="auto" w:fill="FFFFFF" w:themeFill="background1"/>
              <w:rPr>
                <w:color w:val="000000" w:themeColor="text1"/>
              </w:rPr>
            </w:pPr>
            <w:r w:rsidRPr="007F4169">
              <w:rPr>
                <w:color w:val="000000" w:themeColor="text1"/>
              </w:rPr>
              <w:t>Power of Test</w:t>
            </w:r>
          </w:p>
        </w:tc>
        <w:tc>
          <w:tcPr>
            <w:tcW w:w="43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F52C7" w14:textId="77777777" w:rsidR="00A86522" w:rsidRPr="007F4169" w:rsidRDefault="00000000" w:rsidP="007F4169">
            <w:pPr>
              <w:shd w:val="clear" w:color="auto" w:fill="FFFFFF" w:themeFill="background1"/>
              <w:cnfStyle w:val="000000010000" w:firstRow="0" w:lastRow="0" w:firstColumn="0" w:lastColumn="0" w:oddVBand="0" w:evenVBand="0" w:oddHBand="0" w:evenHBand="1" w:firstRowFirstColumn="0" w:firstRowLastColumn="0" w:lastRowFirstColumn="0" w:lastRowLastColumn="0"/>
              <w:rPr>
                <w:color w:val="000000" w:themeColor="text1"/>
              </w:rPr>
            </w:pPr>
            <w:r w:rsidRPr="007F4169">
              <w:rPr>
                <w:color w:val="000000" w:themeColor="text1"/>
              </w:rPr>
              <w:t>88.5%</w:t>
            </w:r>
          </w:p>
        </w:tc>
      </w:tr>
    </w:tbl>
    <w:p w14:paraId="2509A4D9" w14:textId="77777777" w:rsidR="00A86522" w:rsidRPr="007F4169" w:rsidRDefault="00A86522" w:rsidP="007F4169">
      <w:pPr>
        <w:shd w:val="clear" w:color="auto" w:fill="FFFFFF" w:themeFill="background1"/>
        <w:rPr>
          <w:color w:val="000000" w:themeColor="text1"/>
        </w:rPr>
      </w:pPr>
    </w:p>
    <w:p w14:paraId="7E05E9D3" w14:textId="77777777" w:rsidR="00A86522" w:rsidRPr="007F4169" w:rsidRDefault="00000000" w:rsidP="007F4169">
      <w:pPr>
        <w:shd w:val="clear" w:color="auto" w:fill="FFFFFF" w:themeFill="background1"/>
        <w:rPr>
          <w:color w:val="000000" w:themeColor="text1"/>
        </w:rPr>
      </w:pPr>
      <w:r w:rsidRPr="007F4169">
        <w:rPr>
          <w:color w:val="000000" w:themeColor="text1"/>
        </w:rPr>
        <w:t>Improved Outcome: By increasing the sample size from 25 to 100, the power jumps to 88.5%, meaning the quality test now has an 88.5% chance of correctly detecting a true 0.2 oz shift. The Type II error probability falls to just 11.5%, a 7-fold reduction from the original n = 25 scenario.</w:t>
      </w:r>
    </w:p>
    <w:p w14:paraId="43E8516B" w14:textId="77777777" w:rsidR="00A86522" w:rsidRPr="007F4169" w:rsidRDefault="00000000" w:rsidP="007F4169">
      <w:pPr>
        <w:shd w:val="clear" w:color="auto" w:fill="FFFFFF" w:themeFill="background1"/>
        <w:rPr>
          <w:color w:val="000000" w:themeColor="text1"/>
        </w:rPr>
      </w:pPr>
      <w:r w:rsidRPr="007F4169">
        <w:rPr>
          <w:color w:val="000000" w:themeColor="text1"/>
        </w:rPr>
        <w:t>Decision: The manager approves the increase to n = 100 because 88.5% power is acceptable for process control. The line will now be monitored with improved sensitivity to detect calibration drift, reducing the risk of undetected product quality issues.</w:t>
      </w:r>
    </w:p>
    <w:p w14:paraId="428842D3" w14:textId="23ACD968" w:rsidR="00A86522" w:rsidRPr="007F4169" w:rsidRDefault="00000000" w:rsidP="007F4169">
      <w:pPr>
        <w:pStyle w:val="Heading2"/>
        <w:shd w:val="clear" w:color="auto" w:fill="FFFFFF" w:themeFill="background1"/>
        <w:rPr>
          <w:color w:val="000000" w:themeColor="text1"/>
        </w:rPr>
      </w:pPr>
      <w:r w:rsidRPr="007F4169">
        <w:rPr>
          <w:color w:val="000000" w:themeColor="text1"/>
        </w:rPr>
        <w:t xml:space="preserve">4. </w:t>
      </w:r>
      <w:r w:rsidR="007F4169">
        <w:rPr>
          <w:color w:val="000000" w:themeColor="text1"/>
        </w:rPr>
        <w:t>Inferences</w:t>
      </w:r>
    </w:p>
    <w:p w14:paraId="0078610A" w14:textId="77777777" w:rsidR="00A86522" w:rsidRPr="007F4169" w:rsidRDefault="00000000" w:rsidP="007F4169">
      <w:pPr>
        <w:pStyle w:val="ListBullet"/>
        <w:shd w:val="clear" w:color="auto" w:fill="FFFFFF" w:themeFill="background1"/>
        <w:rPr>
          <w:color w:val="000000" w:themeColor="text1"/>
        </w:rPr>
      </w:pPr>
      <w:r w:rsidRPr="007F4169">
        <w:rPr>
          <w:color w:val="000000" w:themeColor="text1"/>
        </w:rPr>
        <w:t>Beta (β) is not fixed; it depends on the effect size and sample size.</w:t>
      </w:r>
    </w:p>
    <w:p w14:paraId="252F5B95" w14:textId="77777777" w:rsidR="00A86522" w:rsidRPr="007F4169" w:rsidRDefault="00000000" w:rsidP="007F4169">
      <w:pPr>
        <w:pStyle w:val="ListBullet"/>
        <w:shd w:val="clear" w:color="auto" w:fill="FFFFFF" w:themeFill="background1"/>
        <w:rPr>
          <w:color w:val="000000" w:themeColor="text1"/>
        </w:rPr>
      </w:pPr>
      <w:r w:rsidRPr="007F4169">
        <w:rPr>
          <w:color w:val="000000" w:themeColor="text1"/>
        </w:rPr>
        <w:t>Power increases with larger sample sizes — bigger samples reduce the chance of missing a real effect.</w:t>
      </w:r>
    </w:p>
    <w:p w14:paraId="24D91748" w14:textId="77777777" w:rsidR="00A86522" w:rsidRPr="007F4169" w:rsidRDefault="00000000" w:rsidP="007F4169">
      <w:pPr>
        <w:pStyle w:val="ListBullet"/>
        <w:shd w:val="clear" w:color="auto" w:fill="FFFFFF" w:themeFill="background1"/>
        <w:rPr>
          <w:color w:val="000000" w:themeColor="text1"/>
        </w:rPr>
      </w:pPr>
      <w:r w:rsidRPr="007F4169">
        <w:rPr>
          <w:color w:val="000000" w:themeColor="text1"/>
        </w:rPr>
        <w:t>The trade-off between Type I (α) and Type II (β) errors is a core principle: reducing β typically requires increasing n.</w:t>
      </w:r>
    </w:p>
    <w:p w14:paraId="375EF452" w14:textId="77777777" w:rsidR="00A86522" w:rsidRDefault="00000000" w:rsidP="007F4169">
      <w:pPr>
        <w:pStyle w:val="ListBullet"/>
        <w:shd w:val="clear" w:color="auto" w:fill="FFFFFF" w:themeFill="background1"/>
        <w:rPr>
          <w:color w:val="000000" w:themeColor="text1"/>
        </w:rPr>
      </w:pPr>
      <w:r w:rsidRPr="007F4169">
        <w:rPr>
          <w:color w:val="000000" w:themeColor="text1"/>
        </w:rPr>
        <w:t>Managers use power analysis to decide whether a proposed sample size is sufficient for their business tolerance of risk.</w:t>
      </w:r>
    </w:p>
    <w:p w14:paraId="703C1F99" w14:textId="70897503" w:rsidR="001C59CC" w:rsidRPr="007F4169" w:rsidRDefault="001C59CC" w:rsidP="001C59CC">
      <w:pPr>
        <w:pStyle w:val="ListBullet"/>
        <w:numPr>
          <w:ilvl w:val="0"/>
          <w:numId w:val="0"/>
        </w:numPr>
        <w:shd w:val="clear" w:color="auto" w:fill="FFFFFF" w:themeFill="background1"/>
        <w:ind w:left="360"/>
        <w:jc w:val="center"/>
        <w:rPr>
          <w:color w:val="000000" w:themeColor="text1"/>
        </w:rPr>
      </w:pPr>
      <w:r w:rsidRPr="001C59CC">
        <w:rPr>
          <w:color w:val="000000" w:themeColor="text1"/>
        </w:rPr>
        <w:drawing>
          <wp:inline distT="0" distB="0" distL="0" distR="0" wp14:anchorId="645AD858" wp14:editId="6870C5BC">
            <wp:extent cx="3952754" cy="3500292"/>
            <wp:effectExtent l="0" t="0" r="0" b="5080"/>
            <wp:docPr id="140367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70039" name=""/>
                    <pic:cNvPicPr/>
                  </pic:nvPicPr>
                  <pic:blipFill>
                    <a:blip r:embed="rId8"/>
                    <a:stretch>
                      <a:fillRect/>
                    </a:stretch>
                  </pic:blipFill>
                  <pic:spPr>
                    <a:xfrm>
                      <a:off x="0" y="0"/>
                      <a:ext cx="3963924" cy="3510184"/>
                    </a:xfrm>
                    <a:prstGeom prst="rect">
                      <a:avLst/>
                    </a:prstGeom>
                  </pic:spPr>
                </pic:pic>
              </a:graphicData>
            </a:graphic>
          </wp:inline>
        </w:drawing>
      </w:r>
    </w:p>
    <w:sectPr w:rsidR="001C59CC" w:rsidRPr="007F416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E8DA2" w14:textId="77777777" w:rsidR="00B63F67" w:rsidRDefault="00B63F67" w:rsidP="00C43007">
      <w:pPr>
        <w:spacing w:after="0" w:line="240" w:lineRule="auto"/>
      </w:pPr>
      <w:r>
        <w:separator/>
      </w:r>
    </w:p>
  </w:endnote>
  <w:endnote w:type="continuationSeparator" w:id="0">
    <w:p w14:paraId="461E1ED6" w14:textId="77777777" w:rsidR="00B63F67" w:rsidRDefault="00B63F67" w:rsidP="00C43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A2D2" w14:textId="77777777" w:rsidR="00B63F67" w:rsidRDefault="00B63F67" w:rsidP="00C43007">
      <w:pPr>
        <w:spacing w:after="0" w:line="240" w:lineRule="auto"/>
      </w:pPr>
      <w:r>
        <w:separator/>
      </w:r>
    </w:p>
  </w:footnote>
  <w:footnote w:type="continuationSeparator" w:id="0">
    <w:p w14:paraId="78151FFD" w14:textId="77777777" w:rsidR="00B63F67" w:rsidRDefault="00B63F67" w:rsidP="00C430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259291">
    <w:abstractNumId w:val="8"/>
  </w:num>
  <w:num w:numId="2" w16cid:durableId="124977312">
    <w:abstractNumId w:val="6"/>
  </w:num>
  <w:num w:numId="3" w16cid:durableId="350228640">
    <w:abstractNumId w:val="5"/>
  </w:num>
  <w:num w:numId="4" w16cid:durableId="1158883045">
    <w:abstractNumId w:val="4"/>
  </w:num>
  <w:num w:numId="5" w16cid:durableId="1722556094">
    <w:abstractNumId w:val="7"/>
  </w:num>
  <w:num w:numId="6" w16cid:durableId="867257785">
    <w:abstractNumId w:val="3"/>
  </w:num>
  <w:num w:numId="7" w16cid:durableId="428933606">
    <w:abstractNumId w:val="2"/>
  </w:num>
  <w:num w:numId="8" w16cid:durableId="1642034572">
    <w:abstractNumId w:val="1"/>
  </w:num>
  <w:num w:numId="9" w16cid:durableId="31198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9CC"/>
    <w:rsid w:val="0029639D"/>
    <w:rsid w:val="00326F90"/>
    <w:rsid w:val="007F4169"/>
    <w:rsid w:val="00A86522"/>
    <w:rsid w:val="00AA1D8D"/>
    <w:rsid w:val="00B47730"/>
    <w:rsid w:val="00B63F67"/>
    <w:rsid w:val="00C43007"/>
    <w:rsid w:val="00CB0664"/>
    <w:rsid w:val="00DB4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FFEDA"/>
  <w14:defaultImageDpi w14:val="300"/>
  <w15:docId w15:val="{37F6874A-34BE-4BFE-A32A-33E1AC32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577</Words>
  <Characters>3291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Jain</cp:lastModifiedBy>
  <cp:revision>3</cp:revision>
  <dcterms:created xsi:type="dcterms:W3CDTF">2013-12-23T23:15:00Z</dcterms:created>
  <dcterms:modified xsi:type="dcterms:W3CDTF">2026-07-20T12:38:00Z</dcterms:modified>
  <cp:category/>
</cp:coreProperties>
</file>