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B88FC" w14:textId="3D31F34D" w:rsidR="00F3019F" w:rsidRPr="00111F0F" w:rsidRDefault="003969B0" w:rsidP="00111F0F">
      <w:pPr>
        <w:pBdr>
          <w:bottom w:val="threeDEngrave" w:sz="12" w:space="1" w:color="17365D"/>
        </w:pBdr>
        <w:rPr>
          <w:rFonts w:ascii="Calibri" w:hAnsi="Calibri" w:cs="Tahoma"/>
          <w:b/>
          <w:color w:val="0F243E"/>
        </w:rPr>
      </w:pPr>
      <w:r>
        <w:rPr>
          <w:rFonts w:ascii="Calibri" w:hAnsi="Calibri" w:cs="Tahoma"/>
          <w:b/>
          <w:caps/>
          <w:color w:val="548DD4"/>
          <w:sz w:val="40"/>
          <w:szCs w:val="40"/>
        </w:rPr>
        <w:t>godfrey edokpia, MS</w:t>
      </w:r>
      <w:r w:rsidR="00205617">
        <w:rPr>
          <w:rFonts w:ascii="Calibri" w:hAnsi="Calibri" w:cs="Tahoma"/>
          <w:b/>
          <w:caps/>
          <w:color w:val="0F243E"/>
          <w:sz w:val="32"/>
          <w:szCs w:val="32"/>
        </w:rPr>
        <w:t xml:space="preserve">     </w:t>
      </w:r>
      <w:r w:rsidR="00F3019F">
        <w:rPr>
          <w:rFonts w:ascii="Calibri" w:hAnsi="Calibri" w:cs="Tahoma"/>
          <w:b/>
          <w:caps/>
          <w:color w:val="0F243E"/>
          <w:sz w:val="32"/>
          <w:szCs w:val="32"/>
        </w:rPr>
        <w:t xml:space="preserve">      </w:t>
      </w:r>
      <w:r w:rsidR="00ED31EC">
        <w:rPr>
          <w:rFonts w:ascii="Calibri" w:hAnsi="Calibri" w:cs="Tahoma"/>
          <w:b/>
          <w:caps/>
          <w:color w:val="0F243E"/>
          <w:sz w:val="32"/>
          <w:szCs w:val="32"/>
        </w:rPr>
        <w:t xml:space="preserve">              </w:t>
      </w:r>
      <w:r w:rsidR="000E5C66">
        <w:rPr>
          <w:rFonts w:ascii="Calibri" w:hAnsi="Calibri" w:cs="Tahoma"/>
          <w:b/>
          <w:caps/>
          <w:color w:val="0F243E"/>
          <w:sz w:val="32"/>
          <w:szCs w:val="32"/>
        </w:rPr>
        <w:t xml:space="preserve">   </w:t>
      </w:r>
      <w:r>
        <w:rPr>
          <w:rFonts w:ascii="Calibri" w:hAnsi="Calibri" w:cs="Tahoma"/>
          <w:caps/>
          <w:spacing w:val="-6"/>
          <w:szCs w:val="22"/>
        </w:rPr>
        <w:t>214.529.7905</w:t>
      </w:r>
      <w:r w:rsidR="00F3019F" w:rsidRPr="0044080F">
        <w:rPr>
          <w:rFonts w:ascii="Calibri" w:eastAsia="Calibri" w:hAnsi="Calibri" w:cs="Calibri"/>
          <w:spacing w:val="-6"/>
          <w:szCs w:val="22"/>
        </w:rPr>
        <w:sym w:font="Webdings" w:char="F07C"/>
      </w:r>
      <w:r>
        <w:rPr>
          <w:rFonts w:ascii="Calibri" w:eastAsia="Calibri" w:hAnsi="Calibri" w:cs="Calibri"/>
          <w:spacing w:val="-6"/>
          <w:szCs w:val="22"/>
        </w:rPr>
        <w:t>f</w:t>
      </w:r>
      <w:r w:rsidR="00731FEE">
        <w:rPr>
          <w:rFonts w:ascii="Calibri" w:eastAsia="Calibri" w:hAnsi="Calibri" w:cs="Calibri"/>
          <w:spacing w:val="-6"/>
          <w:szCs w:val="22"/>
        </w:rPr>
        <w:t>reyedo@gmail</w:t>
      </w:r>
      <w:r w:rsidR="00441E5E">
        <w:rPr>
          <w:rFonts w:ascii="Calibri" w:eastAsia="Calibri" w:hAnsi="Calibri" w:cs="Calibri"/>
          <w:spacing w:val="-6"/>
          <w:szCs w:val="22"/>
        </w:rPr>
        <w:t>.</w:t>
      </w:r>
      <w:r>
        <w:rPr>
          <w:rFonts w:ascii="Calibri" w:eastAsia="Calibri" w:hAnsi="Calibri" w:cs="Calibri"/>
          <w:spacing w:val="-6"/>
          <w:szCs w:val="22"/>
        </w:rPr>
        <w:t>com</w:t>
      </w:r>
      <w:r w:rsidR="00F3019F" w:rsidRPr="0044080F">
        <w:rPr>
          <w:rFonts w:ascii="Calibri" w:eastAsia="Calibri" w:hAnsi="Calibri" w:cs="Calibri"/>
          <w:spacing w:val="-6"/>
          <w:szCs w:val="22"/>
        </w:rPr>
        <w:sym w:font="Webdings" w:char="F07C"/>
      </w:r>
      <w:r w:rsidR="006F27B4" w:rsidRPr="00111F0F">
        <w:rPr>
          <w:rFonts w:ascii="Calibri" w:hAnsi="Calibri" w:cs="Tahoma"/>
          <w:b/>
          <w:color w:val="0F243E"/>
        </w:rPr>
        <w:t xml:space="preserve"> </w:t>
      </w:r>
    </w:p>
    <w:p w14:paraId="6F05A36C" w14:textId="4126A106" w:rsidR="00F55266" w:rsidRPr="00F55266" w:rsidRDefault="00E23E50" w:rsidP="00F55266">
      <w:pPr>
        <w:tabs>
          <w:tab w:val="right" w:pos="10846"/>
        </w:tabs>
        <w:suppressAutoHyphens/>
        <w:jc w:val="center"/>
        <w:rPr>
          <w:rFonts w:ascii="Calibri" w:hAnsi="Calibri" w:cs="Tahoma"/>
          <w:b/>
          <w:color w:val="4F81BD" w:themeColor="accent1"/>
          <w:sz w:val="32"/>
          <w:szCs w:val="32"/>
        </w:rPr>
      </w:pPr>
      <w:r>
        <w:rPr>
          <w:rFonts w:ascii="Calibri" w:hAnsi="Calibri" w:cs="Tahoma"/>
          <w:b/>
          <w:color w:val="4F81BD" w:themeColor="accent1"/>
          <w:sz w:val="32"/>
          <w:szCs w:val="32"/>
        </w:rPr>
        <w:t>CONSUMER LOAN UNDERWRITER</w:t>
      </w:r>
    </w:p>
    <w:p w14:paraId="7DD3089B" w14:textId="3DF5BAB4" w:rsidR="006B5A24" w:rsidRDefault="00027F16" w:rsidP="00205617">
      <w:pPr>
        <w:tabs>
          <w:tab w:val="right" w:pos="10846"/>
        </w:tabs>
        <w:suppressAutoHyphens/>
        <w:jc w:val="both"/>
        <w:rPr>
          <w:rFonts w:ascii="Calibri" w:hAnsi="Calibri"/>
          <w:szCs w:val="22"/>
        </w:rPr>
      </w:pPr>
      <w:r>
        <w:rPr>
          <w:rFonts w:ascii="Calibri" w:hAnsi="Calibri" w:cs="Tahoma"/>
        </w:rPr>
        <w:t xml:space="preserve">Seasoned </w:t>
      </w:r>
      <w:r w:rsidR="009C5A08">
        <w:rPr>
          <w:rFonts w:ascii="Calibri" w:hAnsi="Calibri" w:cs="Tahoma"/>
        </w:rPr>
        <w:t>M</w:t>
      </w:r>
      <w:r w:rsidR="004A36DF">
        <w:rPr>
          <w:rFonts w:ascii="Calibri" w:hAnsi="Calibri" w:cs="Tahoma"/>
        </w:rPr>
        <w:t xml:space="preserve">ortgage </w:t>
      </w:r>
      <w:r w:rsidR="009C5A08">
        <w:rPr>
          <w:rFonts w:ascii="Calibri" w:hAnsi="Calibri" w:cs="Tahoma"/>
        </w:rPr>
        <w:t>Underwriter</w:t>
      </w:r>
      <w:r w:rsidR="004A36DF">
        <w:rPr>
          <w:rFonts w:ascii="Calibri" w:hAnsi="Calibri" w:cs="Tahoma"/>
        </w:rPr>
        <w:t xml:space="preserve"> with experience </w:t>
      </w:r>
      <w:r w:rsidR="009C5A08">
        <w:rPr>
          <w:rFonts w:ascii="Calibri" w:hAnsi="Calibri" w:cs="Tahoma"/>
        </w:rPr>
        <w:t>reviewing, analyzing, approving and underwriting large and complex files</w:t>
      </w:r>
      <w:r w:rsidR="00830149">
        <w:rPr>
          <w:rFonts w:ascii="Calibri" w:hAnsi="Calibri" w:cs="Tahoma"/>
        </w:rPr>
        <w:t xml:space="preserve"> in accordance with applicable guidelines</w:t>
      </w:r>
      <w:r w:rsidR="004A36DF">
        <w:rPr>
          <w:rFonts w:ascii="Calibri" w:hAnsi="Calibri" w:cs="Tahoma"/>
        </w:rPr>
        <w:t xml:space="preserve"> while ensuring all loan requirements are met. </w:t>
      </w:r>
      <w:r w:rsidR="00F55266">
        <w:rPr>
          <w:rFonts w:ascii="Calibri" w:hAnsi="Calibri" w:cs="Tahoma"/>
        </w:rPr>
        <w:t>S</w:t>
      </w:r>
      <w:r w:rsidR="004A36DF">
        <w:rPr>
          <w:rFonts w:ascii="Calibri" w:hAnsi="Calibri" w:cs="Tahoma"/>
        </w:rPr>
        <w:t xml:space="preserve">killed at </w:t>
      </w:r>
      <w:r w:rsidR="00830149">
        <w:rPr>
          <w:rFonts w:ascii="Calibri" w:hAnsi="Calibri" w:cs="Tahoma"/>
        </w:rPr>
        <w:t>reviewing Financial Statements, Credit Reports, Debt-to-Income (DTI) and Loan-to-Value (LTV) ratios</w:t>
      </w:r>
      <w:r w:rsidR="00B328F5">
        <w:rPr>
          <w:rFonts w:ascii="Calibri" w:hAnsi="Calibri" w:cs="Tahoma"/>
        </w:rPr>
        <w:t xml:space="preserve">; reviewing transactions to ensure accuracy and completeness, </w:t>
      </w:r>
      <w:r w:rsidR="00B674F9">
        <w:rPr>
          <w:rFonts w:ascii="Calibri" w:hAnsi="Calibri" w:cs="Tahoma"/>
        </w:rPr>
        <w:t xml:space="preserve">reviewing </w:t>
      </w:r>
      <w:r w:rsidR="00B328F5">
        <w:rPr>
          <w:rFonts w:ascii="Calibri" w:hAnsi="Calibri" w:cs="Tahoma"/>
        </w:rPr>
        <w:t>documents to ensure they are consistent with company and industry guidelines; ability to detect fraud and perform compliance reviews; quality customer service needed for negotiation and information gathering and communicating credit de</w:t>
      </w:r>
      <w:r w:rsidR="00FA15D6">
        <w:rPr>
          <w:rFonts w:ascii="Calibri" w:hAnsi="Calibri" w:cs="Tahoma"/>
        </w:rPr>
        <w:t>cision to borrowers</w:t>
      </w:r>
      <w:r w:rsidR="00B674F9">
        <w:rPr>
          <w:rFonts w:ascii="Calibri" w:hAnsi="Calibri" w:cs="Tahoma"/>
        </w:rPr>
        <w:t>/</w:t>
      </w:r>
      <w:r w:rsidR="00FA15D6">
        <w:rPr>
          <w:rFonts w:ascii="Calibri" w:hAnsi="Calibri" w:cs="Tahoma"/>
        </w:rPr>
        <w:t>stakeholders. Experienced communicating vertically and horizontally.</w:t>
      </w:r>
      <w:r w:rsidR="00B328F5">
        <w:rPr>
          <w:rFonts w:ascii="Calibri" w:hAnsi="Calibri" w:cs="Tahoma"/>
        </w:rPr>
        <w:t xml:space="preserve"> </w:t>
      </w:r>
      <w:r w:rsidR="004A36DF">
        <w:rPr>
          <w:rFonts w:ascii="Calibri" w:hAnsi="Calibri" w:cs="Tahoma"/>
        </w:rPr>
        <w:t>Dedicated to ensuring and upholding lending practices, meeting productivity targets, improving efficiency</w:t>
      </w:r>
      <w:r w:rsidR="00FA15D6">
        <w:rPr>
          <w:rFonts w:ascii="Calibri" w:hAnsi="Calibri" w:cs="Tahoma"/>
        </w:rPr>
        <w:t>,</w:t>
      </w:r>
      <w:r w:rsidR="00B54B77">
        <w:rPr>
          <w:rFonts w:ascii="Calibri" w:hAnsi="Calibri" w:cs="Tahoma"/>
        </w:rPr>
        <w:t xml:space="preserve"> </w:t>
      </w:r>
      <w:r w:rsidR="00FA15D6">
        <w:rPr>
          <w:rFonts w:ascii="Calibri" w:hAnsi="Calibri" w:cs="Tahoma"/>
        </w:rPr>
        <w:t>r</w:t>
      </w:r>
      <w:r w:rsidR="00B54B77">
        <w:rPr>
          <w:rFonts w:ascii="Calibri" w:hAnsi="Calibri" w:cs="Tahoma"/>
        </w:rPr>
        <w:t>esearch</w:t>
      </w:r>
      <w:r w:rsidR="00FA15D6">
        <w:rPr>
          <w:rFonts w:ascii="Calibri" w:hAnsi="Calibri" w:cs="Tahoma"/>
        </w:rPr>
        <w:t>ing</w:t>
      </w:r>
      <w:r w:rsidR="00014066">
        <w:rPr>
          <w:rFonts w:ascii="Calibri" w:hAnsi="Calibri" w:cs="Tahoma"/>
        </w:rPr>
        <w:t xml:space="preserve"> and</w:t>
      </w:r>
      <w:r w:rsidR="00B54B77">
        <w:rPr>
          <w:rFonts w:ascii="Calibri" w:hAnsi="Calibri" w:cs="Tahoma"/>
        </w:rPr>
        <w:t xml:space="preserve"> implement</w:t>
      </w:r>
      <w:r w:rsidR="00FA15D6">
        <w:rPr>
          <w:rFonts w:ascii="Calibri" w:hAnsi="Calibri" w:cs="Tahoma"/>
        </w:rPr>
        <w:t>ing</w:t>
      </w:r>
      <w:r w:rsidR="00014066">
        <w:rPr>
          <w:rFonts w:ascii="Calibri" w:hAnsi="Calibri" w:cs="Tahoma"/>
        </w:rPr>
        <w:t xml:space="preserve"> </w:t>
      </w:r>
      <w:r w:rsidR="00B54B77">
        <w:rPr>
          <w:rFonts w:ascii="Calibri" w:hAnsi="Calibri" w:cs="Tahoma"/>
        </w:rPr>
        <w:t>new products and services.</w:t>
      </w:r>
      <w:r w:rsidR="00DE491F">
        <w:rPr>
          <w:rFonts w:ascii="Calibri" w:hAnsi="Calibri" w:cs="Tahoma"/>
        </w:rPr>
        <w:t xml:space="preserve"> A+ Credit Profile. NC Notary Public</w:t>
      </w:r>
    </w:p>
    <w:p w14:paraId="23FE1314" w14:textId="77777777" w:rsidR="00540B23" w:rsidRPr="00A1398E" w:rsidRDefault="00540B23" w:rsidP="00205617">
      <w:pPr>
        <w:tabs>
          <w:tab w:val="left" w:pos="630"/>
          <w:tab w:val="left" w:pos="3870"/>
          <w:tab w:val="left" w:pos="7200"/>
        </w:tabs>
        <w:ind w:left="630" w:hanging="720"/>
        <w:jc w:val="center"/>
        <w:rPr>
          <w:rFonts w:ascii="Calibri" w:hAnsi="Calibri" w:cs="Tahoma"/>
          <w:b/>
          <w:bCs/>
          <w:iCs/>
          <w:sz w:val="16"/>
        </w:rPr>
      </w:pPr>
    </w:p>
    <w:p w14:paraId="652EA7FA" w14:textId="77777777" w:rsidR="00540B23" w:rsidRPr="00A1398E" w:rsidRDefault="00540B23" w:rsidP="00205617">
      <w:pPr>
        <w:tabs>
          <w:tab w:val="left" w:pos="630"/>
          <w:tab w:val="left" w:pos="3870"/>
          <w:tab w:val="left" w:pos="7200"/>
        </w:tabs>
        <w:ind w:left="630" w:hanging="720"/>
        <w:rPr>
          <w:rFonts w:ascii="Calibri" w:hAnsi="Calibri" w:cs="Tahoma"/>
          <w:b/>
          <w:bCs/>
          <w:iCs/>
          <w:sz w:val="16"/>
        </w:rPr>
        <w:sectPr w:rsidR="00540B23" w:rsidRPr="00A1398E" w:rsidSect="00F3019F">
          <w:pgSz w:w="12240" w:h="15840"/>
          <w:pgMar w:top="590" w:right="720" w:bottom="590" w:left="720" w:header="0" w:footer="0" w:gutter="0"/>
          <w:cols w:space="720"/>
          <w:titlePg/>
          <w:docGrid w:linePitch="360"/>
        </w:sectPr>
      </w:pPr>
    </w:p>
    <w:p w14:paraId="0542DA70" w14:textId="77393D16" w:rsidR="003969B0" w:rsidRDefault="003969B0" w:rsidP="00014066">
      <w:pPr>
        <w:shd w:val="clear" w:color="auto" w:fill="DBE5F1"/>
        <w:tabs>
          <w:tab w:val="left" w:pos="0"/>
          <w:tab w:val="left" w:pos="3870"/>
          <w:tab w:val="left" w:pos="7200"/>
        </w:tabs>
        <w:ind w:left="90"/>
        <w:jc w:val="both"/>
        <w:rPr>
          <w:rFonts w:ascii="Calibri" w:hAnsi="Calibri" w:cs="Tahoma"/>
          <w:b/>
        </w:rPr>
      </w:pPr>
      <w:r w:rsidRPr="001F2EA0">
        <w:rPr>
          <w:rFonts w:ascii="Calibri" w:hAnsi="Calibri" w:cs="Tahoma"/>
          <w:b/>
        </w:rPr>
        <w:sym w:font="Wingdings" w:char="F073"/>
      </w:r>
      <w:r w:rsidRPr="001F2EA0">
        <w:rPr>
          <w:rFonts w:ascii="Calibri" w:hAnsi="Calibri" w:cs="Tahoma"/>
          <w:b/>
        </w:rPr>
        <w:t xml:space="preserve"> Loan Underwriting</w:t>
      </w:r>
      <w:r w:rsidR="00BD2034">
        <w:rPr>
          <w:rFonts w:ascii="Calibri" w:hAnsi="Calibri" w:cs="Tahoma"/>
          <w:b/>
        </w:rPr>
        <w:t xml:space="preserve"> </w:t>
      </w:r>
      <w:r w:rsidR="00BD2034" w:rsidRPr="001F2EA0">
        <w:rPr>
          <w:rFonts w:ascii="Calibri" w:hAnsi="Calibri" w:cs="Tahoma"/>
          <w:b/>
          <w:bCs/>
          <w:iCs/>
        </w:rPr>
        <w:t xml:space="preserve"> </w:t>
      </w:r>
      <w:r w:rsidR="00BD2034" w:rsidRPr="001F2EA0">
        <w:rPr>
          <w:rFonts w:ascii="Calibri" w:hAnsi="Calibri" w:cs="Tahoma"/>
          <w:b/>
        </w:rPr>
        <w:sym w:font="Wingdings" w:char="F073"/>
      </w:r>
      <w:r w:rsidR="00BD2034" w:rsidRPr="001F2EA0">
        <w:rPr>
          <w:rFonts w:ascii="Calibri" w:hAnsi="Calibri" w:cs="Tahoma"/>
          <w:b/>
        </w:rPr>
        <w:t xml:space="preserve"> Loan Modifications </w:t>
      </w:r>
      <w:r w:rsidR="00BD2034" w:rsidRPr="001F2EA0">
        <w:rPr>
          <w:rFonts w:ascii="Calibri" w:hAnsi="Calibri" w:cs="Tahoma"/>
          <w:b/>
        </w:rPr>
        <w:sym w:font="Wingdings" w:char="F073"/>
      </w:r>
      <w:r w:rsidR="00BD2034" w:rsidRPr="001F2EA0">
        <w:rPr>
          <w:rFonts w:ascii="Calibri" w:hAnsi="Calibri" w:cs="Tahoma"/>
          <w:b/>
        </w:rPr>
        <w:t xml:space="preserve"> HAMP </w:t>
      </w:r>
      <w:r w:rsidR="00BD2034" w:rsidRPr="001F2EA0">
        <w:rPr>
          <w:rFonts w:ascii="Calibri" w:hAnsi="Calibri" w:cs="Tahoma"/>
          <w:b/>
        </w:rPr>
        <w:sym w:font="Wingdings" w:char="F073"/>
      </w:r>
      <w:r w:rsidR="00BD2034" w:rsidRPr="001F2EA0">
        <w:rPr>
          <w:rFonts w:ascii="Calibri" w:hAnsi="Calibri" w:cs="Tahoma"/>
          <w:b/>
        </w:rPr>
        <w:t xml:space="preserve"> Loss Mitigation </w:t>
      </w:r>
      <w:r w:rsidR="00BD2034" w:rsidRPr="001F2EA0">
        <w:rPr>
          <w:rFonts w:ascii="Calibri" w:hAnsi="Calibri" w:cs="Tahoma"/>
          <w:b/>
        </w:rPr>
        <w:sym w:font="Wingdings" w:char="F073"/>
      </w:r>
      <w:r w:rsidR="00BD2034" w:rsidRPr="001F2EA0">
        <w:rPr>
          <w:rFonts w:ascii="Calibri" w:hAnsi="Calibri" w:cs="Tahoma"/>
          <w:b/>
        </w:rPr>
        <w:t xml:space="preserve"> Collections </w:t>
      </w:r>
      <w:r w:rsidR="00BD2034" w:rsidRPr="001F2EA0">
        <w:rPr>
          <w:rFonts w:ascii="Calibri" w:hAnsi="Calibri" w:cs="Tahoma"/>
          <w:b/>
        </w:rPr>
        <w:sym w:font="Wingdings" w:char="F073"/>
      </w:r>
      <w:r w:rsidR="00BD2034" w:rsidRPr="001F2EA0">
        <w:rPr>
          <w:rFonts w:ascii="Calibri" w:hAnsi="Calibri" w:cs="Tahoma"/>
          <w:b/>
        </w:rPr>
        <w:t xml:space="preserve"> Loan Originations</w:t>
      </w:r>
      <w:r w:rsidR="00BD2034">
        <w:rPr>
          <w:rFonts w:ascii="Calibri" w:hAnsi="Calibri" w:cs="Tahoma"/>
          <w:b/>
        </w:rPr>
        <w:t xml:space="preserve"> </w:t>
      </w:r>
      <w:r w:rsidR="00BD2034" w:rsidRPr="001F2EA0">
        <w:rPr>
          <w:rFonts w:ascii="Calibri" w:hAnsi="Calibri" w:cs="Tahoma"/>
          <w:b/>
        </w:rPr>
        <w:sym w:font="Wingdings" w:char="F073"/>
      </w:r>
      <w:r w:rsidR="00BD2034">
        <w:rPr>
          <w:rFonts w:ascii="Calibri" w:hAnsi="Calibri" w:cs="Tahoma"/>
          <w:b/>
        </w:rPr>
        <w:t xml:space="preserve"> </w:t>
      </w:r>
      <w:r w:rsidRPr="001F2EA0">
        <w:rPr>
          <w:rFonts w:ascii="Calibri" w:hAnsi="Calibri" w:cs="Tahoma"/>
          <w:b/>
          <w:bCs/>
          <w:iCs/>
        </w:rPr>
        <w:t xml:space="preserve">Asset Portfolios </w:t>
      </w:r>
      <w:r w:rsidRPr="001F2EA0">
        <w:rPr>
          <w:rFonts w:ascii="Calibri" w:hAnsi="Calibri" w:cs="Tahoma"/>
          <w:b/>
        </w:rPr>
        <w:sym w:font="Wingdings" w:char="F073"/>
      </w:r>
      <w:r w:rsidRPr="001F2EA0">
        <w:rPr>
          <w:rFonts w:ascii="Calibri" w:hAnsi="Calibri" w:cs="Tahoma"/>
          <w:b/>
        </w:rPr>
        <w:t xml:space="preserve"> Mortgage, Auto, </w:t>
      </w:r>
      <w:r w:rsidR="001F2EA0">
        <w:rPr>
          <w:rFonts w:ascii="Calibri" w:hAnsi="Calibri" w:cs="Tahoma"/>
          <w:b/>
        </w:rPr>
        <w:t>&amp;</w:t>
      </w:r>
      <w:r w:rsidRPr="001F2EA0">
        <w:rPr>
          <w:rFonts w:ascii="Calibri" w:hAnsi="Calibri" w:cs="Tahoma"/>
          <w:b/>
        </w:rPr>
        <w:t xml:space="preserve"> Non-Secured Loans </w:t>
      </w:r>
      <w:r w:rsidRPr="001F2EA0">
        <w:rPr>
          <w:rFonts w:ascii="Calibri" w:hAnsi="Calibri" w:cs="Tahoma"/>
          <w:b/>
        </w:rPr>
        <w:sym w:font="Wingdings" w:char="F073"/>
      </w:r>
      <w:r w:rsidRPr="001F2EA0">
        <w:rPr>
          <w:rFonts w:ascii="Calibri" w:hAnsi="Calibri" w:cs="Tahoma"/>
          <w:b/>
        </w:rPr>
        <w:t xml:space="preserve"> Regulatory Initiatives</w:t>
      </w:r>
      <w:r w:rsidR="00DB6277">
        <w:rPr>
          <w:rFonts w:ascii="Calibri" w:hAnsi="Calibri" w:cs="Tahoma"/>
          <w:b/>
        </w:rPr>
        <w:t xml:space="preserve">/Compliance </w:t>
      </w:r>
      <w:r w:rsidR="001F2EA0" w:rsidRPr="001F2EA0">
        <w:rPr>
          <w:rFonts w:ascii="Calibri" w:hAnsi="Calibri" w:cs="Tahoma"/>
          <w:b/>
        </w:rPr>
        <w:sym w:font="Wingdings" w:char="F073"/>
      </w:r>
      <w:r w:rsidR="001F2EA0" w:rsidRPr="001F2EA0">
        <w:rPr>
          <w:rFonts w:ascii="Calibri" w:hAnsi="Calibri" w:cs="Tahoma"/>
          <w:b/>
        </w:rPr>
        <w:t xml:space="preserve"> Communication</w:t>
      </w:r>
      <w:r w:rsidR="00BD2034">
        <w:rPr>
          <w:rFonts w:ascii="Calibri" w:hAnsi="Calibri" w:cs="Tahoma"/>
          <w:b/>
        </w:rPr>
        <w:t xml:space="preserve"> </w:t>
      </w:r>
      <w:r w:rsidR="00BD2034" w:rsidRPr="001F2EA0">
        <w:rPr>
          <w:rFonts w:ascii="Calibri" w:hAnsi="Calibri" w:cs="Tahoma"/>
          <w:b/>
        </w:rPr>
        <w:sym w:font="Wingdings" w:char="F073"/>
      </w:r>
      <w:r w:rsidR="00BD2034">
        <w:rPr>
          <w:rFonts w:ascii="Calibri" w:hAnsi="Calibri" w:cs="Tahoma"/>
          <w:b/>
        </w:rPr>
        <w:t xml:space="preserve"> </w:t>
      </w:r>
      <w:r w:rsidRPr="001F2EA0">
        <w:rPr>
          <w:rFonts w:ascii="Calibri" w:hAnsi="Calibri" w:cs="Tahoma"/>
          <w:b/>
        </w:rPr>
        <w:t xml:space="preserve">Fannie Mae, Freddie Mac, HUD, FHA, </w:t>
      </w:r>
      <w:r w:rsidR="001F2EA0">
        <w:rPr>
          <w:rFonts w:ascii="Calibri" w:hAnsi="Calibri" w:cs="Tahoma"/>
          <w:b/>
        </w:rPr>
        <w:t>&amp;</w:t>
      </w:r>
      <w:r w:rsidRPr="001F2EA0">
        <w:rPr>
          <w:rFonts w:ascii="Calibri" w:hAnsi="Calibri" w:cs="Tahoma"/>
          <w:b/>
        </w:rPr>
        <w:t xml:space="preserve"> Securitized Servicing </w:t>
      </w:r>
      <w:r w:rsidRPr="001F2EA0">
        <w:rPr>
          <w:rFonts w:ascii="Calibri" w:hAnsi="Calibri" w:cs="Tahoma"/>
          <w:b/>
        </w:rPr>
        <w:sym w:font="Wingdings" w:char="F073"/>
      </w:r>
      <w:r w:rsidRPr="001F2EA0">
        <w:rPr>
          <w:rFonts w:ascii="Calibri" w:hAnsi="Calibri" w:cs="Tahoma"/>
          <w:b/>
        </w:rPr>
        <w:t xml:space="preserve"> Risk Identification</w:t>
      </w:r>
      <w:r w:rsidR="001F2EA0">
        <w:rPr>
          <w:rFonts w:ascii="Calibri" w:hAnsi="Calibri" w:cs="Tahoma"/>
          <w:b/>
        </w:rPr>
        <w:t xml:space="preserve"> &amp;</w:t>
      </w:r>
      <w:r w:rsidRPr="001F2EA0">
        <w:rPr>
          <w:rFonts w:ascii="Calibri" w:hAnsi="Calibri" w:cs="Tahoma"/>
          <w:b/>
        </w:rPr>
        <w:t xml:space="preserve"> Opportunity </w:t>
      </w:r>
      <w:r w:rsidRPr="001F2EA0">
        <w:rPr>
          <w:rFonts w:ascii="Calibri" w:hAnsi="Calibri" w:cs="Tahoma"/>
          <w:b/>
        </w:rPr>
        <w:sym w:font="Wingdings" w:char="F073"/>
      </w:r>
      <w:r w:rsidRPr="001F2EA0">
        <w:rPr>
          <w:rFonts w:ascii="Calibri" w:hAnsi="Calibri" w:cs="Tahoma"/>
          <w:b/>
        </w:rPr>
        <w:t xml:space="preserve"> Quality Assurance</w:t>
      </w:r>
      <w:r w:rsidR="00BD2034">
        <w:rPr>
          <w:rFonts w:ascii="Calibri" w:hAnsi="Calibri" w:cs="Tahoma"/>
          <w:b/>
        </w:rPr>
        <w:t xml:space="preserve"> </w:t>
      </w:r>
      <w:r w:rsidR="00BD2034" w:rsidRPr="001F2EA0">
        <w:rPr>
          <w:rFonts w:ascii="Calibri" w:hAnsi="Calibri" w:cs="Tahoma"/>
          <w:b/>
        </w:rPr>
        <w:sym w:font="Wingdings" w:char="F073"/>
      </w:r>
      <w:r w:rsidR="00BD2034">
        <w:rPr>
          <w:rFonts w:ascii="Calibri" w:hAnsi="Calibri" w:cs="Tahoma"/>
          <w:b/>
        </w:rPr>
        <w:t xml:space="preserve"> </w:t>
      </w:r>
      <w:r w:rsidR="0042441C">
        <w:rPr>
          <w:rFonts w:ascii="Calibri" w:hAnsi="Calibri" w:cs="Tahoma"/>
          <w:b/>
        </w:rPr>
        <w:t xml:space="preserve">Relationship </w:t>
      </w:r>
      <w:r w:rsidR="0042441C" w:rsidRPr="0042441C">
        <w:rPr>
          <w:rFonts w:ascii="Calibri" w:hAnsi="Calibri" w:cs="Tahoma"/>
          <w:b/>
        </w:rPr>
        <w:t>Building</w:t>
      </w:r>
      <w:r w:rsidR="002F48DC">
        <w:rPr>
          <w:rFonts w:ascii="Calibri" w:hAnsi="Calibri" w:cs="Tahoma"/>
          <w:b/>
        </w:rPr>
        <w:t>/Management</w:t>
      </w:r>
      <w:r w:rsidR="0042441C" w:rsidRPr="0042441C">
        <w:rPr>
          <w:rFonts w:ascii="Calibri" w:hAnsi="Calibri" w:cs="Tahoma"/>
          <w:b/>
        </w:rPr>
        <w:t xml:space="preserve"> </w:t>
      </w:r>
      <w:r w:rsidR="0042441C" w:rsidRPr="0042441C">
        <w:rPr>
          <w:rFonts w:ascii="Calibri" w:hAnsi="Calibri" w:cs="Tahoma"/>
          <w:b/>
        </w:rPr>
        <w:sym w:font="Wingdings" w:char="F073"/>
      </w:r>
      <w:r w:rsidR="0042441C" w:rsidRPr="0042441C">
        <w:rPr>
          <w:rFonts w:ascii="Calibri" w:hAnsi="Calibri" w:cs="Tahoma"/>
          <w:b/>
        </w:rPr>
        <w:t xml:space="preserve"> Customer Service </w:t>
      </w:r>
      <w:r w:rsidR="0042441C" w:rsidRPr="0042441C">
        <w:rPr>
          <w:rFonts w:ascii="Calibri" w:hAnsi="Calibri" w:cs="Tahoma"/>
          <w:b/>
        </w:rPr>
        <w:sym w:font="Wingdings" w:char="F073"/>
      </w:r>
      <w:r w:rsidR="0042441C" w:rsidRPr="0042441C">
        <w:rPr>
          <w:rFonts w:ascii="Calibri" w:hAnsi="Calibri" w:cs="Tahoma"/>
          <w:b/>
        </w:rPr>
        <w:t xml:space="preserve"> Client Relations </w:t>
      </w:r>
      <w:r w:rsidR="0042441C" w:rsidRPr="0042441C">
        <w:rPr>
          <w:rFonts w:ascii="Calibri" w:hAnsi="Calibri" w:cs="Tahoma"/>
          <w:b/>
        </w:rPr>
        <w:sym w:font="Wingdings" w:char="F073"/>
      </w:r>
      <w:r w:rsidR="0042441C" w:rsidRPr="0042441C">
        <w:rPr>
          <w:rFonts w:ascii="Calibri" w:hAnsi="Calibri" w:cs="Tahoma"/>
          <w:b/>
        </w:rPr>
        <w:t xml:space="preserve"> Conflict Resolution </w:t>
      </w:r>
      <w:r w:rsidR="0042441C" w:rsidRPr="0042441C">
        <w:rPr>
          <w:rFonts w:ascii="Calibri" w:hAnsi="Calibri" w:cs="Tahoma"/>
          <w:b/>
        </w:rPr>
        <w:sym w:font="Wingdings" w:char="F073"/>
      </w:r>
      <w:r w:rsidR="0042441C" w:rsidRPr="0042441C">
        <w:rPr>
          <w:rFonts w:ascii="Calibri" w:hAnsi="Calibri" w:cs="Tahoma"/>
          <w:b/>
        </w:rPr>
        <w:t xml:space="preserve"> Process Improvement</w:t>
      </w:r>
      <w:r w:rsidR="00BD2034">
        <w:rPr>
          <w:rFonts w:ascii="Calibri" w:hAnsi="Calibri" w:cs="Tahoma"/>
          <w:b/>
        </w:rPr>
        <w:t xml:space="preserve"> </w:t>
      </w:r>
      <w:r w:rsidR="00BD2034" w:rsidRPr="001F2EA0">
        <w:rPr>
          <w:rFonts w:ascii="Calibri" w:hAnsi="Calibri" w:cs="Tahoma"/>
          <w:b/>
        </w:rPr>
        <w:sym w:font="Wingdings" w:char="F073"/>
      </w:r>
      <w:r w:rsidR="00BD2034">
        <w:rPr>
          <w:rFonts w:ascii="Calibri" w:hAnsi="Calibri" w:cs="Tahoma"/>
          <w:b/>
        </w:rPr>
        <w:t xml:space="preserve"> A+ Credit Profile</w:t>
      </w:r>
      <w:r w:rsidRPr="0042441C">
        <w:rPr>
          <w:rFonts w:ascii="Calibri" w:hAnsi="Calibri" w:cs="Tahoma"/>
          <w:b/>
        </w:rPr>
        <w:t xml:space="preserve"> </w:t>
      </w:r>
    </w:p>
    <w:p w14:paraId="49DB7B93" w14:textId="2F0763EF" w:rsidR="00472D90" w:rsidRPr="00472D90" w:rsidRDefault="00472D90" w:rsidP="00014066">
      <w:pPr>
        <w:shd w:val="clear" w:color="auto" w:fill="DBE5F1"/>
        <w:tabs>
          <w:tab w:val="left" w:pos="0"/>
          <w:tab w:val="left" w:pos="3870"/>
          <w:tab w:val="left" w:pos="7200"/>
        </w:tabs>
        <w:ind w:left="90"/>
        <w:jc w:val="both"/>
        <w:rPr>
          <w:rFonts w:ascii="Calibri" w:hAnsi="Calibri" w:cs="Tahoma"/>
          <w:b/>
          <w:bCs/>
          <w:i/>
          <w:iCs/>
        </w:rPr>
      </w:pPr>
      <w:r w:rsidRPr="000E23DC">
        <w:rPr>
          <w:rFonts w:ascii="Calibri" w:hAnsi="Calibri" w:cs="Tahoma"/>
          <w:b/>
          <w:bCs/>
          <w:i/>
          <w:iCs/>
          <w:u w:val="single"/>
        </w:rPr>
        <w:t>Technical Snapshot</w:t>
      </w:r>
      <w:r>
        <w:rPr>
          <w:rFonts w:ascii="Calibri" w:hAnsi="Calibri" w:cs="Tahoma"/>
          <w:b/>
          <w:bCs/>
          <w:i/>
          <w:iCs/>
        </w:rPr>
        <w:t xml:space="preserve">: LPS, LSAM, </w:t>
      </w:r>
      <w:proofErr w:type="spellStart"/>
      <w:r>
        <w:rPr>
          <w:rFonts w:ascii="Calibri" w:hAnsi="Calibri" w:cs="Tahoma"/>
          <w:b/>
          <w:bCs/>
          <w:i/>
          <w:iCs/>
        </w:rPr>
        <w:t>Fortrac</w:t>
      </w:r>
      <w:proofErr w:type="spellEnd"/>
      <w:r>
        <w:rPr>
          <w:rFonts w:ascii="Calibri" w:hAnsi="Calibri" w:cs="Tahoma"/>
          <w:b/>
          <w:bCs/>
          <w:i/>
          <w:iCs/>
        </w:rPr>
        <w:t xml:space="preserve">, Pentagon, LIS, HSSN, Fidelity MSP, Fiserv, SURF, SIR, DARTS, TRAX, </w:t>
      </w:r>
      <w:proofErr w:type="spellStart"/>
      <w:r w:rsidR="0030695A">
        <w:rPr>
          <w:rFonts w:ascii="Calibri" w:hAnsi="Calibri" w:cs="Tahoma"/>
          <w:b/>
          <w:bCs/>
          <w:i/>
          <w:iCs/>
        </w:rPr>
        <w:t>ECaR</w:t>
      </w:r>
      <w:proofErr w:type="spellEnd"/>
      <w:r w:rsidR="0030695A">
        <w:rPr>
          <w:rFonts w:ascii="Calibri" w:hAnsi="Calibri" w:cs="Tahoma"/>
          <w:b/>
          <w:bCs/>
          <w:i/>
          <w:iCs/>
        </w:rPr>
        <w:t>,</w:t>
      </w:r>
      <w:r w:rsidR="00014066">
        <w:rPr>
          <w:rFonts w:ascii="Calibri" w:hAnsi="Calibri" w:cs="Tahoma"/>
          <w:b/>
          <w:bCs/>
          <w:i/>
          <w:iCs/>
        </w:rPr>
        <w:t xml:space="preserve"> </w:t>
      </w:r>
      <w:r>
        <w:rPr>
          <w:rFonts w:ascii="Calibri" w:hAnsi="Calibri" w:cs="Tahoma"/>
          <w:b/>
          <w:bCs/>
          <w:i/>
          <w:iCs/>
        </w:rPr>
        <w:t xml:space="preserve">PeopleSoft Accounting, Microsoft Office Suite, Accounts Receivable Software Applications, Realm, </w:t>
      </w:r>
      <w:proofErr w:type="spellStart"/>
      <w:r>
        <w:rPr>
          <w:rFonts w:ascii="Calibri" w:hAnsi="Calibri" w:cs="Tahoma"/>
          <w:b/>
          <w:bCs/>
          <w:i/>
          <w:iCs/>
        </w:rPr>
        <w:t>PayCom</w:t>
      </w:r>
      <w:proofErr w:type="spellEnd"/>
      <w:r>
        <w:rPr>
          <w:rFonts w:ascii="Calibri" w:hAnsi="Calibri" w:cs="Tahoma"/>
          <w:b/>
          <w:bCs/>
          <w:i/>
          <w:iCs/>
        </w:rPr>
        <w:t xml:space="preserve">, Paychex, </w:t>
      </w:r>
      <w:proofErr w:type="spellStart"/>
      <w:r>
        <w:rPr>
          <w:rFonts w:ascii="Calibri" w:hAnsi="Calibri" w:cs="Tahoma"/>
          <w:b/>
          <w:bCs/>
          <w:i/>
          <w:iCs/>
        </w:rPr>
        <w:t>DocVelocity</w:t>
      </w:r>
      <w:proofErr w:type="spellEnd"/>
      <w:r>
        <w:rPr>
          <w:rFonts w:ascii="Calibri" w:hAnsi="Calibri" w:cs="Tahoma"/>
          <w:b/>
          <w:bCs/>
          <w:i/>
          <w:iCs/>
        </w:rPr>
        <w:t>, D</w:t>
      </w:r>
      <w:r w:rsidR="00AF56E7">
        <w:rPr>
          <w:rFonts w:ascii="Calibri" w:hAnsi="Calibri" w:cs="Tahoma"/>
          <w:b/>
          <w:bCs/>
          <w:i/>
          <w:iCs/>
        </w:rPr>
        <w:t>ocument Management Portal (DMP)</w:t>
      </w:r>
      <w:r>
        <w:rPr>
          <w:rFonts w:ascii="Calibri" w:hAnsi="Calibri" w:cs="Tahoma"/>
          <w:b/>
          <w:bCs/>
          <w:i/>
          <w:iCs/>
        </w:rPr>
        <w:t>, and Symphony</w:t>
      </w:r>
    </w:p>
    <w:p w14:paraId="4D5B1D13" w14:textId="77777777" w:rsidR="003D1A05" w:rsidRPr="003D1A05" w:rsidRDefault="003D1A05" w:rsidP="00F3019F">
      <w:pPr>
        <w:shd w:val="clear" w:color="auto" w:fill="DBE5F1"/>
        <w:tabs>
          <w:tab w:val="left" w:pos="630"/>
          <w:tab w:val="left" w:pos="3870"/>
          <w:tab w:val="left" w:pos="7200"/>
        </w:tabs>
        <w:ind w:left="630" w:hanging="630"/>
        <w:rPr>
          <w:rFonts w:ascii="Calibri" w:hAnsi="Calibri" w:cs="Tahoma"/>
          <w:b/>
          <w:bCs/>
          <w:i/>
          <w:iCs/>
          <w:sz w:val="6"/>
          <w:szCs w:val="6"/>
        </w:rPr>
      </w:pPr>
    </w:p>
    <w:p w14:paraId="67F3DCED" w14:textId="77777777" w:rsidR="008406A4" w:rsidRPr="007B795F" w:rsidRDefault="008406A4" w:rsidP="00205617">
      <w:pPr>
        <w:tabs>
          <w:tab w:val="left" w:pos="630"/>
          <w:tab w:val="left" w:pos="3870"/>
          <w:tab w:val="left" w:pos="7200"/>
        </w:tabs>
        <w:ind w:left="630" w:hanging="720"/>
        <w:rPr>
          <w:rFonts w:ascii="Calibri" w:hAnsi="Calibri" w:cs="Tahoma"/>
          <w:b/>
          <w:bCs/>
          <w:iCs/>
        </w:rPr>
        <w:sectPr w:rsidR="008406A4" w:rsidRPr="007B795F" w:rsidSect="00F3019F">
          <w:type w:val="continuous"/>
          <w:pgSz w:w="12240" w:h="15840"/>
          <w:pgMar w:top="590" w:right="720" w:bottom="590" w:left="720" w:header="720" w:footer="720" w:gutter="0"/>
          <w:cols w:space="720"/>
          <w:docGrid w:linePitch="360"/>
        </w:sectPr>
      </w:pPr>
    </w:p>
    <w:p w14:paraId="116F63CA" w14:textId="77777777" w:rsidR="00540B23" w:rsidRPr="00EB435B" w:rsidRDefault="00540B23" w:rsidP="00205617">
      <w:pPr>
        <w:tabs>
          <w:tab w:val="left" w:pos="630"/>
          <w:tab w:val="left" w:pos="3870"/>
          <w:tab w:val="left" w:pos="7200"/>
        </w:tabs>
        <w:ind w:left="630" w:hanging="720"/>
        <w:rPr>
          <w:rFonts w:ascii="Calibri" w:hAnsi="Calibri" w:cs="Tahoma"/>
          <w:b/>
          <w:bCs/>
          <w:iCs/>
          <w:sz w:val="10"/>
        </w:rPr>
      </w:pPr>
      <w:r w:rsidRPr="007B795F">
        <w:rPr>
          <w:rFonts w:ascii="Calibri" w:hAnsi="Calibri" w:cs="Tahoma"/>
          <w:b/>
          <w:bCs/>
          <w:iCs/>
        </w:rPr>
        <w:t xml:space="preserve">  </w:t>
      </w:r>
    </w:p>
    <w:p w14:paraId="7954013D" w14:textId="77777777" w:rsidR="00BF0962" w:rsidRDefault="00571BFA" w:rsidP="00BF0962">
      <w:pPr>
        <w:pBdr>
          <w:top w:val="single" w:sz="4" w:space="1" w:color="auto"/>
          <w:bottom w:val="single" w:sz="4" w:space="1" w:color="auto"/>
        </w:pBdr>
        <w:shd w:val="clear" w:color="auto" w:fill="002060"/>
        <w:tabs>
          <w:tab w:val="right" w:pos="10224"/>
        </w:tabs>
        <w:jc w:val="center"/>
        <w:rPr>
          <w:rFonts w:ascii="Calibri" w:hAnsi="Calibri" w:cs="Tahoma"/>
          <w:b/>
          <w:smallCaps/>
          <w:szCs w:val="22"/>
        </w:rPr>
      </w:pPr>
      <w:r w:rsidRPr="00571BFA">
        <w:rPr>
          <w:rFonts w:ascii="Calibri" w:hAnsi="Calibri" w:cs="Tahoma"/>
          <w:b/>
          <w:color w:val="FFFFFF"/>
          <w:sz w:val="24"/>
        </w:rPr>
        <w:t>PROFESSIONAL EXPERIENCE</w:t>
      </w:r>
      <w:r w:rsidR="0023420C">
        <w:rPr>
          <w:rFonts w:ascii="Calibri" w:hAnsi="Calibri" w:cs="Tahoma"/>
          <w:b/>
          <w:smallCaps/>
          <w:szCs w:val="22"/>
        </w:rPr>
        <w:t xml:space="preserve">    </w:t>
      </w:r>
    </w:p>
    <w:p w14:paraId="41C54364" w14:textId="77777777" w:rsidR="00F3019F" w:rsidRPr="00F3019F" w:rsidRDefault="00F3019F" w:rsidP="00DB1B99">
      <w:pPr>
        <w:pStyle w:val="HeadingAllCaps"/>
        <w:spacing w:before="0" w:after="0"/>
        <w:ind w:left="0"/>
        <w:jc w:val="center"/>
        <w:rPr>
          <w:rFonts w:ascii="Calibri" w:hAnsi="Calibri" w:cs="Tahoma"/>
          <w:b/>
          <w:smallCaps/>
          <w:sz w:val="10"/>
          <w:szCs w:val="10"/>
        </w:rPr>
      </w:pPr>
    </w:p>
    <w:p w14:paraId="4D6F984B" w14:textId="5942EABC" w:rsidR="00B9775B" w:rsidRDefault="00B9775B" w:rsidP="00B9775B">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 xml:space="preserve">bank of </w:t>
      </w:r>
      <w:proofErr w:type="spellStart"/>
      <w:r>
        <w:rPr>
          <w:rFonts w:ascii="Calibri" w:hAnsi="Calibri" w:cs="Tahoma"/>
          <w:b/>
          <w:caps w:val="0"/>
          <w:smallCaps/>
          <w:sz w:val="22"/>
          <w:szCs w:val="22"/>
        </w:rPr>
        <w:t>america</w:t>
      </w:r>
      <w:proofErr w:type="spellEnd"/>
      <w:r>
        <w:rPr>
          <w:rFonts w:ascii="Calibri" w:hAnsi="Calibri" w:cs="Tahoma"/>
          <w:b/>
          <w:caps w:val="0"/>
          <w:smallCaps/>
          <w:sz w:val="22"/>
          <w:szCs w:val="22"/>
        </w:rPr>
        <w:t xml:space="preserve"> | charlotte, nc</w:t>
      </w:r>
      <w:r>
        <w:rPr>
          <w:rFonts w:ascii="Calibri" w:hAnsi="Calibri" w:cs="Tahoma"/>
          <w:color w:val="0F243E"/>
        </w:rPr>
        <w:tab/>
      </w:r>
      <w:r>
        <w:rPr>
          <w:rFonts w:ascii="Calibri" w:hAnsi="Calibri" w:cs="Tahoma"/>
          <w:color w:val="0F243E"/>
        </w:rPr>
        <w:tab/>
        <w:t xml:space="preserve">              </w:t>
      </w:r>
      <w:r w:rsidRPr="00F3019F">
        <w:rPr>
          <w:rFonts w:ascii="Calibri" w:hAnsi="Calibri" w:cs="Tahoma"/>
          <w:b/>
          <w:smallCaps/>
          <w:sz w:val="22"/>
          <w:szCs w:val="22"/>
        </w:rPr>
        <w:t xml:space="preserve"> </w:t>
      </w:r>
      <w:r>
        <w:rPr>
          <w:rFonts w:ascii="Calibri" w:hAnsi="Calibri" w:cs="Tahoma"/>
          <w:b/>
          <w:smallCaps/>
          <w:sz w:val="22"/>
          <w:szCs w:val="22"/>
        </w:rPr>
        <w:tab/>
      </w:r>
      <w:r>
        <w:rPr>
          <w:rFonts w:ascii="Calibri" w:hAnsi="Calibri" w:cs="Tahoma"/>
          <w:b/>
          <w:smallCaps/>
          <w:sz w:val="22"/>
          <w:szCs w:val="22"/>
        </w:rPr>
        <w:tab/>
      </w:r>
      <w:r>
        <w:rPr>
          <w:rFonts w:ascii="Calibri" w:hAnsi="Calibri"/>
          <w:b/>
          <w:caps w:val="0"/>
          <w:smallCaps/>
          <w:sz w:val="22"/>
          <w:szCs w:val="22"/>
        </w:rPr>
        <w:t>201</w:t>
      </w:r>
      <w:r w:rsidR="0093724E">
        <w:rPr>
          <w:rFonts w:ascii="Calibri" w:hAnsi="Calibri"/>
          <w:b/>
          <w:caps w:val="0"/>
          <w:smallCaps/>
          <w:sz w:val="22"/>
          <w:szCs w:val="22"/>
        </w:rPr>
        <w:t>9</w:t>
      </w:r>
      <w:r w:rsidRPr="00667586">
        <w:rPr>
          <w:rFonts w:ascii="Calibri" w:hAnsi="Calibri"/>
          <w:b/>
          <w:caps w:val="0"/>
          <w:smallCaps/>
          <w:sz w:val="22"/>
          <w:szCs w:val="22"/>
        </w:rPr>
        <w:t xml:space="preserve"> to </w:t>
      </w:r>
      <w:r w:rsidR="0093724E">
        <w:rPr>
          <w:rFonts w:ascii="Calibri" w:hAnsi="Calibri"/>
          <w:b/>
          <w:caps w:val="0"/>
          <w:smallCaps/>
          <w:sz w:val="22"/>
          <w:szCs w:val="22"/>
        </w:rPr>
        <w:t>PRESENT</w:t>
      </w:r>
    </w:p>
    <w:p w14:paraId="24137B72" w14:textId="3087C8BF" w:rsidR="00D22EA6" w:rsidRDefault="00B9775B" w:rsidP="00C05947">
      <w:pPr>
        <w:pStyle w:val="HeadingAllCaps"/>
        <w:spacing w:before="0" w:after="0"/>
        <w:ind w:left="0" w:right="0"/>
        <w:jc w:val="left"/>
        <w:rPr>
          <w:rFonts w:ascii="Calibri" w:hAnsi="Calibri" w:cs="Tahoma"/>
          <w:b/>
          <w:caps w:val="0"/>
          <w:smallCaps/>
          <w:sz w:val="22"/>
          <w:szCs w:val="22"/>
        </w:rPr>
      </w:pPr>
      <w:r>
        <w:rPr>
          <w:rFonts w:ascii="Calibri" w:hAnsi="Calibri" w:cs="Tahoma"/>
          <w:b/>
          <w:caps w:val="0"/>
          <w:smallCaps/>
          <w:sz w:val="22"/>
          <w:szCs w:val="22"/>
        </w:rPr>
        <w:t>OPERATIONS TEAM LEAD</w:t>
      </w:r>
    </w:p>
    <w:p w14:paraId="209C5581" w14:textId="06C0F3B7" w:rsidR="0093724E" w:rsidRDefault="0093724E" w:rsidP="0093724E">
      <w:pPr>
        <w:pStyle w:val="HeadingAllCaps"/>
        <w:keepNext w:val="0"/>
        <w:spacing w:before="0" w:after="0"/>
        <w:ind w:left="0" w:right="0"/>
        <w:rPr>
          <w:rFonts w:ascii="Calibri" w:hAnsi="Calibri" w:cs="Tahoma"/>
          <w:caps w:val="0"/>
          <w:szCs w:val="22"/>
        </w:rPr>
      </w:pPr>
      <w:r>
        <w:rPr>
          <w:rFonts w:ascii="Calibri" w:hAnsi="Calibri" w:cs="Tahoma"/>
          <w:caps w:val="0"/>
          <w:szCs w:val="22"/>
        </w:rPr>
        <w:t>Lead a team of residential loan underwriters to ensure the company obtains the maximum return on underwriting endeavors by ensuring loans compliance with applicable investors, company, state and federal guidelines. Ove</w:t>
      </w:r>
      <w:r w:rsidR="007F7F85">
        <w:rPr>
          <w:rFonts w:ascii="Calibri" w:hAnsi="Calibri" w:cs="Tahoma"/>
          <w:caps w:val="0"/>
          <w:szCs w:val="22"/>
        </w:rPr>
        <w:t>rsee</w:t>
      </w:r>
      <w:r>
        <w:rPr>
          <w:rFonts w:ascii="Calibri" w:hAnsi="Calibri" w:cs="Tahoma"/>
          <w:caps w:val="0"/>
          <w:szCs w:val="22"/>
        </w:rPr>
        <w:t xml:space="preserve"> </w:t>
      </w:r>
      <w:r w:rsidR="007F7F85">
        <w:rPr>
          <w:rFonts w:ascii="Calibri" w:hAnsi="Calibri" w:cs="Tahoma"/>
          <w:caps w:val="0"/>
          <w:szCs w:val="22"/>
        </w:rPr>
        <w:t>team</w:t>
      </w:r>
      <w:r>
        <w:rPr>
          <w:rFonts w:ascii="Calibri" w:hAnsi="Calibri" w:cs="Tahoma"/>
          <w:caps w:val="0"/>
          <w:szCs w:val="22"/>
        </w:rPr>
        <w:t xml:space="preserve"> operations, monitored deadlines, budgets, and </w:t>
      </w:r>
      <w:r w:rsidR="004C3612">
        <w:rPr>
          <w:rFonts w:ascii="Calibri" w:hAnsi="Calibri" w:cs="Tahoma"/>
          <w:caps w:val="0"/>
          <w:szCs w:val="22"/>
        </w:rPr>
        <w:t>pipeline</w:t>
      </w:r>
      <w:r>
        <w:rPr>
          <w:rFonts w:ascii="Calibri" w:hAnsi="Calibri" w:cs="Tahoma"/>
          <w:caps w:val="0"/>
          <w:szCs w:val="22"/>
        </w:rPr>
        <w:t xml:space="preserve">, complied with guidelines, completed monthly and quarterly team performance reviews, and improved business processes. Organized and led weekly meetings on portfolio performance and team operations and processes. Manage and coordinate workflow requirements and bridged gaps between departments; escalated timeline issues relating to fulfillment requests. Integrated a streamlined review process ensuring compliance with relevant timelines and regulations. Educated and mentored new team members on timeline </w:t>
      </w:r>
      <w:r w:rsidR="007F7F85">
        <w:rPr>
          <w:rFonts w:ascii="Calibri" w:hAnsi="Calibri" w:cs="Tahoma"/>
          <w:caps w:val="0"/>
          <w:szCs w:val="22"/>
        </w:rPr>
        <w:t xml:space="preserve">and compliance </w:t>
      </w:r>
      <w:r>
        <w:rPr>
          <w:rFonts w:ascii="Calibri" w:hAnsi="Calibri" w:cs="Tahoma"/>
          <w:caps w:val="0"/>
          <w:szCs w:val="22"/>
        </w:rPr>
        <w:t>management skills. Projected staffing needs, interviewed and onboarded prospective new hires, approved timesheets, and monitored exception reports.</w:t>
      </w:r>
      <w:r w:rsidR="00153D44">
        <w:rPr>
          <w:rFonts w:ascii="Calibri" w:hAnsi="Calibri" w:cs="Tahoma"/>
          <w:caps w:val="0"/>
          <w:szCs w:val="22"/>
        </w:rPr>
        <w:t xml:space="preserve"> Act as backup when senior management and associate call out by assisting with pipeline coverage and </w:t>
      </w:r>
      <w:r w:rsidR="003328FD">
        <w:rPr>
          <w:rFonts w:ascii="Calibri" w:hAnsi="Calibri" w:cs="Tahoma"/>
          <w:caps w:val="0"/>
          <w:szCs w:val="22"/>
        </w:rPr>
        <w:t>exception approvals</w:t>
      </w:r>
      <w:r w:rsidR="00D35C0F">
        <w:rPr>
          <w:rFonts w:ascii="Calibri" w:hAnsi="Calibri" w:cs="Tahoma"/>
          <w:caps w:val="0"/>
          <w:szCs w:val="22"/>
        </w:rPr>
        <w:t>. Perform 2</w:t>
      </w:r>
      <w:r w:rsidR="00D35C0F" w:rsidRPr="00D35C0F">
        <w:rPr>
          <w:rFonts w:ascii="Calibri" w:hAnsi="Calibri" w:cs="Tahoma"/>
          <w:caps w:val="0"/>
          <w:szCs w:val="22"/>
          <w:vertAlign w:val="superscript"/>
        </w:rPr>
        <w:t>nd</w:t>
      </w:r>
      <w:r w:rsidR="00D35C0F">
        <w:rPr>
          <w:rFonts w:ascii="Calibri" w:hAnsi="Calibri" w:cs="Tahoma"/>
          <w:caps w:val="0"/>
          <w:szCs w:val="22"/>
        </w:rPr>
        <w:t xml:space="preserve">-level reviews on loan documentation and files to ascertain compliance with internal, government, investors and </w:t>
      </w:r>
      <w:r w:rsidR="004C3612">
        <w:rPr>
          <w:rFonts w:ascii="Calibri" w:hAnsi="Calibri" w:cs="Tahoma"/>
          <w:caps w:val="0"/>
          <w:szCs w:val="22"/>
        </w:rPr>
        <w:t>vendors requirements</w:t>
      </w:r>
      <w:r w:rsidR="00D35C0F">
        <w:rPr>
          <w:rFonts w:ascii="Calibri" w:hAnsi="Calibri" w:cs="Tahoma"/>
          <w:caps w:val="0"/>
          <w:szCs w:val="22"/>
        </w:rPr>
        <w:t xml:space="preserve"> and regulations.</w:t>
      </w:r>
    </w:p>
    <w:p w14:paraId="742D3150" w14:textId="77777777" w:rsidR="00B9775B" w:rsidRDefault="00B9775B" w:rsidP="00C05947">
      <w:pPr>
        <w:pStyle w:val="HeadingAllCaps"/>
        <w:spacing w:before="0" w:after="0"/>
        <w:ind w:left="0" w:right="0"/>
        <w:jc w:val="left"/>
        <w:rPr>
          <w:rFonts w:ascii="Calibri" w:hAnsi="Calibri" w:cs="Tahoma"/>
          <w:b/>
          <w:caps w:val="0"/>
          <w:smallCaps/>
          <w:sz w:val="22"/>
          <w:szCs w:val="22"/>
        </w:rPr>
      </w:pPr>
    </w:p>
    <w:p w14:paraId="3A67D603" w14:textId="09F41744" w:rsidR="00C05947" w:rsidRDefault="00C05947" w:rsidP="00C05947">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 xml:space="preserve">Neighborhood Assistance Corporation of </w:t>
      </w:r>
      <w:proofErr w:type="spellStart"/>
      <w:r>
        <w:rPr>
          <w:rFonts w:ascii="Calibri" w:hAnsi="Calibri" w:cs="Tahoma"/>
          <w:b/>
          <w:caps w:val="0"/>
          <w:smallCaps/>
          <w:sz w:val="22"/>
          <w:szCs w:val="22"/>
        </w:rPr>
        <w:t>america</w:t>
      </w:r>
      <w:proofErr w:type="spellEnd"/>
      <w:r>
        <w:rPr>
          <w:rFonts w:ascii="Calibri" w:hAnsi="Calibri" w:cs="Tahoma"/>
          <w:b/>
          <w:caps w:val="0"/>
          <w:smallCaps/>
          <w:sz w:val="22"/>
          <w:szCs w:val="22"/>
        </w:rPr>
        <w:t xml:space="preserve"> (</w:t>
      </w:r>
      <w:proofErr w:type="spellStart"/>
      <w:r>
        <w:rPr>
          <w:rFonts w:ascii="Calibri" w:hAnsi="Calibri" w:cs="Tahoma"/>
          <w:b/>
          <w:caps w:val="0"/>
          <w:smallCaps/>
          <w:sz w:val="22"/>
          <w:szCs w:val="22"/>
        </w:rPr>
        <w:t>naca</w:t>
      </w:r>
      <w:proofErr w:type="spellEnd"/>
      <w:r>
        <w:rPr>
          <w:rFonts w:ascii="Calibri" w:hAnsi="Calibri" w:cs="Tahoma"/>
          <w:b/>
          <w:caps w:val="0"/>
          <w:smallCaps/>
          <w:sz w:val="22"/>
          <w:szCs w:val="22"/>
        </w:rPr>
        <w:t xml:space="preserve">) | Charlotte, Nc </w:t>
      </w:r>
      <w:r>
        <w:rPr>
          <w:rFonts w:ascii="Calibri" w:hAnsi="Calibri" w:cs="Tahoma"/>
          <w:color w:val="0F243E"/>
        </w:rPr>
        <w:tab/>
      </w:r>
      <w:r>
        <w:rPr>
          <w:rFonts w:ascii="Calibri" w:hAnsi="Calibri" w:cs="Tahoma"/>
          <w:color w:val="0F243E"/>
        </w:rPr>
        <w:tab/>
        <w:t xml:space="preserve">              </w:t>
      </w:r>
      <w:r w:rsidRPr="00F3019F">
        <w:rPr>
          <w:rFonts w:ascii="Calibri" w:hAnsi="Calibri" w:cs="Tahoma"/>
          <w:b/>
          <w:smallCaps/>
          <w:sz w:val="22"/>
          <w:szCs w:val="22"/>
        </w:rPr>
        <w:t xml:space="preserve"> </w:t>
      </w:r>
      <w:r>
        <w:rPr>
          <w:rFonts w:ascii="Calibri" w:hAnsi="Calibri" w:cs="Tahoma"/>
          <w:b/>
          <w:smallCaps/>
          <w:sz w:val="22"/>
          <w:szCs w:val="22"/>
        </w:rPr>
        <w:tab/>
      </w:r>
      <w:r>
        <w:rPr>
          <w:rFonts w:ascii="Calibri" w:hAnsi="Calibri" w:cs="Tahoma"/>
          <w:b/>
          <w:smallCaps/>
          <w:sz w:val="22"/>
          <w:szCs w:val="22"/>
        </w:rPr>
        <w:tab/>
      </w:r>
      <w:r>
        <w:rPr>
          <w:rFonts w:ascii="Calibri" w:hAnsi="Calibri"/>
          <w:b/>
          <w:caps w:val="0"/>
          <w:smallCaps/>
          <w:sz w:val="22"/>
          <w:szCs w:val="22"/>
        </w:rPr>
        <w:t>201</w:t>
      </w:r>
      <w:r w:rsidR="00BE78D2">
        <w:rPr>
          <w:rFonts w:ascii="Calibri" w:hAnsi="Calibri"/>
          <w:b/>
          <w:caps w:val="0"/>
          <w:smallCaps/>
          <w:sz w:val="22"/>
          <w:szCs w:val="22"/>
        </w:rPr>
        <w:t>8</w:t>
      </w:r>
      <w:r w:rsidRPr="00667586">
        <w:rPr>
          <w:rFonts w:ascii="Calibri" w:hAnsi="Calibri"/>
          <w:b/>
          <w:caps w:val="0"/>
          <w:smallCaps/>
          <w:sz w:val="22"/>
          <w:szCs w:val="22"/>
        </w:rPr>
        <w:t xml:space="preserve"> to </w:t>
      </w:r>
      <w:r w:rsidR="00D22EA6">
        <w:rPr>
          <w:rFonts w:ascii="Calibri" w:hAnsi="Calibri"/>
          <w:b/>
          <w:caps w:val="0"/>
          <w:smallCaps/>
          <w:sz w:val="22"/>
          <w:szCs w:val="22"/>
        </w:rPr>
        <w:t>2019</w:t>
      </w:r>
    </w:p>
    <w:p w14:paraId="3C89FC78" w14:textId="75A48107" w:rsidR="00C05947" w:rsidRDefault="00C05947" w:rsidP="00C05947">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credit Underwriter</w:t>
      </w:r>
    </w:p>
    <w:p w14:paraId="3B5626F9" w14:textId="67774EEE" w:rsidR="00924EA0" w:rsidRPr="00DD7D40" w:rsidRDefault="00924EA0" w:rsidP="00DD7D40">
      <w:pPr>
        <w:numPr>
          <w:ilvl w:val="0"/>
          <w:numId w:val="19"/>
        </w:numPr>
        <w:jc w:val="both"/>
        <w:rPr>
          <w:rFonts w:ascii="Calibri" w:hAnsi="Calibri"/>
          <w:sz w:val="21"/>
          <w:szCs w:val="21"/>
        </w:rPr>
      </w:pPr>
      <w:r>
        <w:rPr>
          <w:rFonts w:ascii="Calibri" w:hAnsi="Calibri" w:cs="Calibri"/>
          <w:color w:val="000000"/>
          <w:sz w:val="21"/>
          <w:szCs w:val="21"/>
          <w:shd w:val="clear" w:color="auto" w:fill="FFFFFF"/>
        </w:rPr>
        <w:t>Reviewed</w:t>
      </w:r>
      <w:r w:rsidRPr="00924EA0">
        <w:rPr>
          <w:rFonts w:ascii="Calibri" w:hAnsi="Calibri" w:cs="Calibri"/>
          <w:color w:val="000000"/>
          <w:sz w:val="21"/>
          <w:szCs w:val="21"/>
          <w:shd w:val="clear" w:color="auto" w:fill="FFFFFF"/>
        </w:rPr>
        <w:t xml:space="preserve"> loan application, </w:t>
      </w:r>
      <w:r w:rsidR="00DD7D40" w:rsidRPr="00924EA0">
        <w:rPr>
          <w:rFonts w:ascii="Calibri" w:hAnsi="Calibri" w:cs="Calibri"/>
          <w:color w:val="000000"/>
          <w:sz w:val="21"/>
          <w:szCs w:val="21"/>
          <w:shd w:val="clear" w:color="auto" w:fill="FFFFFF"/>
        </w:rPr>
        <w:t>income, including personal and corporate tax returns</w:t>
      </w:r>
      <w:r w:rsidR="00DD7D40">
        <w:rPr>
          <w:rFonts w:ascii="Calibri" w:hAnsi="Calibri" w:cs="Calibri"/>
          <w:color w:val="000000"/>
          <w:sz w:val="21"/>
          <w:szCs w:val="21"/>
          <w:shd w:val="clear" w:color="auto" w:fill="FFFFFF"/>
        </w:rPr>
        <w:t>,</w:t>
      </w:r>
      <w:r w:rsidR="00DD7D40" w:rsidRPr="00924EA0">
        <w:rPr>
          <w:rFonts w:ascii="Calibri" w:hAnsi="Calibri" w:cs="Calibri"/>
          <w:color w:val="000000"/>
          <w:sz w:val="21"/>
          <w:szCs w:val="21"/>
          <w:shd w:val="clear" w:color="auto" w:fill="FFFFFF"/>
        </w:rPr>
        <w:t xml:space="preserve"> </w:t>
      </w:r>
      <w:r w:rsidRPr="00924EA0">
        <w:rPr>
          <w:rFonts w:ascii="Calibri" w:hAnsi="Calibri" w:cs="Calibri"/>
          <w:color w:val="000000"/>
          <w:sz w:val="21"/>
          <w:szCs w:val="21"/>
          <w:shd w:val="clear" w:color="auto" w:fill="FFFFFF"/>
        </w:rPr>
        <w:t>appraisal, title, credit, and rental income, loan-to-value, legal documents and system documentation of unusual, complex, and high-risk transactions.</w:t>
      </w:r>
      <w:r w:rsidR="00DD7D40">
        <w:rPr>
          <w:rFonts w:ascii="Calibri" w:hAnsi="Calibri" w:cs="Calibri"/>
          <w:color w:val="000000"/>
          <w:sz w:val="21"/>
          <w:szCs w:val="21"/>
          <w:shd w:val="clear" w:color="auto" w:fill="FFFFFF"/>
        </w:rPr>
        <w:t xml:space="preserve"> Achieved </w:t>
      </w:r>
      <w:r w:rsidR="00DD7D40">
        <w:rPr>
          <w:rFonts w:ascii="Calibri" w:hAnsi="Calibri"/>
          <w:sz w:val="21"/>
          <w:szCs w:val="21"/>
        </w:rPr>
        <w:t>0% error in income calculation while ensuring borrower’s income is verifiable, consistent and on-going.</w:t>
      </w:r>
    </w:p>
    <w:p w14:paraId="44A910EC" w14:textId="0584964B" w:rsidR="004A6EDB" w:rsidRPr="005F60E8" w:rsidRDefault="004A6EDB" w:rsidP="004A6EDB">
      <w:pPr>
        <w:numPr>
          <w:ilvl w:val="0"/>
          <w:numId w:val="19"/>
        </w:numPr>
        <w:jc w:val="both"/>
        <w:rPr>
          <w:rFonts w:ascii="Calibri" w:hAnsi="Calibri" w:cs="Calibri"/>
          <w:sz w:val="21"/>
          <w:szCs w:val="21"/>
        </w:rPr>
      </w:pPr>
      <w:r>
        <w:rPr>
          <w:rFonts w:ascii="Calibri" w:hAnsi="Calibri"/>
          <w:sz w:val="21"/>
          <w:szCs w:val="21"/>
        </w:rPr>
        <w:t xml:space="preserve">Achieved an average quality margin of 98% using an established checklist and designing a process flow chart incorporating relevant compliance measures. </w:t>
      </w:r>
      <w:r w:rsidR="005F60E8" w:rsidRPr="005F60E8">
        <w:rPr>
          <w:rFonts w:ascii="Calibri" w:hAnsi="Calibri" w:cs="Calibri"/>
          <w:color w:val="000000"/>
          <w:sz w:val="21"/>
          <w:szCs w:val="21"/>
          <w:shd w:val="clear" w:color="auto" w:fill="FFFFFF"/>
        </w:rPr>
        <w:t>provide</w:t>
      </w:r>
      <w:r w:rsidR="005F60E8">
        <w:rPr>
          <w:rFonts w:ascii="Calibri" w:hAnsi="Calibri" w:cs="Calibri"/>
          <w:color w:val="000000"/>
          <w:sz w:val="21"/>
          <w:szCs w:val="21"/>
          <w:shd w:val="clear" w:color="auto" w:fill="FFFFFF"/>
        </w:rPr>
        <w:t>d</w:t>
      </w:r>
      <w:r w:rsidR="005F60E8" w:rsidRPr="005F60E8">
        <w:rPr>
          <w:rFonts w:ascii="Calibri" w:hAnsi="Calibri" w:cs="Calibri"/>
          <w:color w:val="000000"/>
          <w:sz w:val="21"/>
          <w:szCs w:val="21"/>
          <w:shd w:val="clear" w:color="auto" w:fill="FFFFFF"/>
        </w:rPr>
        <w:t xml:space="preserve"> feedback to internal</w:t>
      </w:r>
      <w:r w:rsidR="005F60E8">
        <w:rPr>
          <w:rFonts w:ascii="Calibri" w:hAnsi="Calibri" w:cs="Calibri"/>
          <w:color w:val="000000"/>
          <w:sz w:val="21"/>
          <w:szCs w:val="21"/>
          <w:shd w:val="clear" w:color="auto" w:fill="FFFFFF"/>
        </w:rPr>
        <w:t xml:space="preserve"> departments</w:t>
      </w:r>
      <w:r w:rsidR="005F60E8" w:rsidRPr="005F60E8">
        <w:rPr>
          <w:rFonts w:ascii="Calibri" w:hAnsi="Calibri" w:cs="Calibri"/>
          <w:color w:val="000000"/>
          <w:sz w:val="21"/>
          <w:szCs w:val="21"/>
          <w:shd w:val="clear" w:color="auto" w:fill="FFFFFF"/>
        </w:rPr>
        <w:t xml:space="preserve"> and external</w:t>
      </w:r>
      <w:r w:rsidR="005F60E8">
        <w:rPr>
          <w:rFonts w:ascii="Calibri" w:hAnsi="Calibri" w:cs="Calibri"/>
          <w:color w:val="000000"/>
          <w:sz w:val="21"/>
          <w:szCs w:val="21"/>
          <w:shd w:val="clear" w:color="auto" w:fill="FFFFFF"/>
        </w:rPr>
        <w:t xml:space="preserve"> </w:t>
      </w:r>
      <w:r w:rsidR="00153D44">
        <w:rPr>
          <w:rFonts w:ascii="Calibri" w:hAnsi="Calibri" w:cs="Calibri"/>
          <w:color w:val="000000"/>
          <w:sz w:val="21"/>
          <w:szCs w:val="21"/>
          <w:shd w:val="clear" w:color="auto" w:fill="FFFFFF"/>
        </w:rPr>
        <w:t xml:space="preserve">vendors </w:t>
      </w:r>
      <w:r w:rsidR="00153D44" w:rsidRPr="005F60E8">
        <w:rPr>
          <w:rFonts w:ascii="Calibri" w:hAnsi="Calibri" w:cs="Calibri"/>
          <w:color w:val="000000"/>
          <w:sz w:val="21"/>
          <w:szCs w:val="21"/>
          <w:shd w:val="clear" w:color="auto" w:fill="FFFFFF"/>
        </w:rPr>
        <w:t>stakeholders</w:t>
      </w:r>
      <w:r w:rsidR="005F60E8" w:rsidRPr="005F60E8">
        <w:rPr>
          <w:rFonts w:ascii="Calibri" w:hAnsi="Calibri" w:cs="Calibri"/>
          <w:color w:val="000000"/>
          <w:sz w:val="21"/>
          <w:szCs w:val="21"/>
          <w:shd w:val="clear" w:color="auto" w:fill="FFFFFF"/>
        </w:rPr>
        <w:t>, including identification of fraud red flags and inconsistencies</w:t>
      </w:r>
    </w:p>
    <w:p w14:paraId="5195E7B7" w14:textId="749F89E1" w:rsidR="00963780" w:rsidRDefault="00963780" w:rsidP="00963780">
      <w:pPr>
        <w:pStyle w:val="NormalWeb"/>
        <w:numPr>
          <w:ilvl w:val="0"/>
          <w:numId w:val="19"/>
        </w:numPr>
        <w:shd w:val="clear" w:color="auto" w:fill="FFFFFF"/>
        <w:jc w:val="both"/>
        <w:rPr>
          <w:rFonts w:asciiTheme="minorHAnsi" w:hAnsiTheme="minorHAnsi" w:cstheme="minorHAnsi"/>
          <w:color w:val="333333"/>
          <w:sz w:val="21"/>
          <w:szCs w:val="21"/>
        </w:rPr>
      </w:pPr>
      <w:r w:rsidRPr="0066047F">
        <w:rPr>
          <w:rFonts w:asciiTheme="minorHAnsi" w:hAnsiTheme="minorHAnsi" w:cstheme="minorHAnsi"/>
          <w:color w:val="333333"/>
          <w:sz w:val="21"/>
          <w:szCs w:val="21"/>
        </w:rPr>
        <w:t>Set up Action Plan for ineligible borrowers to prepare them for home ownership on the basis of Compliance, Affordability, Readiness, Eligibility and Funding</w:t>
      </w:r>
    </w:p>
    <w:p w14:paraId="277964AA" w14:textId="569C4DD6" w:rsidR="00F27AA2" w:rsidRPr="00963780" w:rsidRDefault="00F27AA2" w:rsidP="00963780">
      <w:pPr>
        <w:pStyle w:val="NormalWeb"/>
        <w:numPr>
          <w:ilvl w:val="0"/>
          <w:numId w:val="19"/>
        </w:numPr>
        <w:shd w:val="clear" w:color="auto" w:fill="FFFFFF"/>
        <w:jc w:val="both"/>
        <w:rPr>
          <w:rFonts w:asciiTheme="minorHAnsi" w:hAnsiTheme="minorHAnsi" w:cstheme="minorHAnsi"/>
          <w:color w:val="333333"/>
          <w:sz w:val="21"/>
          <w:szCs w:val="21"/>
        </w:rPr>
      </w:pPr>
      <w:r>
        <w:rPr>
          <w:rFonts w:asciiTheme="minorHAnsi" w:hAnsiTheme="minorHAnsi" w:cstheme="minorHAnsi"/>
          <w:color w:val="333333"/>
          <w:sz w:val="21"/>
          <w:szCs w:val="21"/>
        </w:rPr>
        <w:t>Participate in workshops across the country to educate potential borrowers on the rudiments of homeownership</w:t>
      </w:r>
    </w:p>
    <w:p w14:paraId="47B739AE" w14:textId="46B12EFE" w:rsidR="00F3019F" w:rsidRDefault="000E23DC" w:rsidP="00276D8A">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 xml:space="preserve">Wells Fargo | Charlotte, Nc </w:t>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1F2EA0">
        <w:rPr>
          <w:rFonts w:ascii="Calibri" w:hAnsi="Calibri" w:cs="Tahoma"/>
          <w:color w:val="0F243E"/>
        </w:rPr>
        <w:t xml:space="preserve">              </w:t>
      </w:r>
      <w:r w:rsidR="00F3019F" w:rsidRPr="00F3019F">
        <w:rPr>
          <w:rFonts w:ascii="Calibri" w:hAnsi="Calibri" w:cs="Tahoma"/>
          <w:b/>
          <w:smallCaps/>
          <w:sz w:val="22"/>
          <w:szCs w:val="22"/>
        </w:rPr>
        <w:t xml:space="preserve"> </w:t>
      </w:r>
      <w:r>
        <w:rPr>
          <w:rFonts w:ascii="Calibri" w:hAnsi="Calibri" w:cs="Tahoma"/>
          <w:b/>
          <w:smallCaps/>
          <w:sz w:val="22"/>
          <w:szCs w:val="22"/>
        </w:rPr>
        <w:tab/>
      </w:r>
      <w:r>
        <w:rPr>
          <w:rFonts w:ascii="Calibri" w:hAnsi="Calibri" w:cs="Tahoma"/>
          <w:b/>
          <w:smallCaps/>
          <w:sz w:val="22"/>
          <w:szCs w:val="22"/>
        </w:rPr>
        <w:tab/>
      </w:r>
      <w:r w:rsidR="00F3019F">
        <w:rPr>
          <w:rFonts w:ascii="Calibri" w:hAnsi="Calibri"/>
          <w:b/>
          <w:caps w:val="0"/>
          <w:smallCaps/>
          <w:sz w:val="22"/>
          <w:szCs w:val="22"/>
        </w:rPr>
        <w:t>201</w:t>
      </w:r>
      <w:r w:rsidR="001F2EA0">
        <w:rPr>
          <w:rFonts w:ascii="Calibri" w:hAnsi="Calibri"/>
          <w:b/>
          <w:caps w:val="0"/>
          <w:smallCaps/>
          <w:sz w:val="22"/>
          <w:szCs w:val="22"/>
        </w:rPr>
        <w:t>7</w:t>
      </w:r>
      <w:r w:rsidR="00F3019F" w:rsidRPr="00667586">
        <w:rPr>
          <w:rFonts w:ascii="Calibri" w:hAnsi="Calibri"/>
          <w:b/>
          <w:caps w:val="0"/>
          <w:smallCaps/>
          <w:sz w:val="22"/>
          <w:szCs w:val="22"/>
        </w:rPr>
        <w:t xml:space="preserve"> to </w:t>
      </w:r>
      <w:r w:rsidR="00C05947">
        <w:rPr>
          <w:rFonts w:ascii="Calibri" w:hAnsi="Calibri"/>
          <w:b/>
          <w:caps w:val="0"/>
          <w:smallCaps/>
          <w:sz w:val="22"/>
          <w:szCs w:val="22"/>
        </w:rPr>
        <w:t>2018</w:t>
      </w:r>
    </w:p>
    <w:p w14:paraId="2D7B5399" w14:textId="333F7395" w:rsidR="001F2EA0" w:rsidRDefault="001F2EA0" w:rsidP="00276D8A">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 xml:space="preserve">credit portfolio </w:t>
      </w:r>
      <w:r w:rsidRPr="008B1544">
        <w:rPr>
          <w:rFonts w:ascii="Calibri" w:hAnsi="Calibri" w:cs="Tahoma"/>
          <w:b/>
          <w:smallCaps/>
          <w:sz w:val="22"/>
          <w:szCs w:val="22"/>
        </w:rPr>
        <w:t xml:space="preserve">consultant </w:t>
      </w:r>
      <w:r w:rsidR="00CE2725" w:rsidRPr="008B1544">
        <w:rPr>
          <w:rFonts w:ascii="Calibri" w:hAnsi="Calibri" w:cs="Tahoma"/>
          <w:b/>
          <w:smallCaps/>
          <w:sz w:val="22"/>
          <w:szCs w:val="22"/>
        </w:rPr>
        <w:t>(</w:t>
      </w:r>
      <w:r w:rsidR="009C522D" w:rsidRPr="008B1544">
        <w:rPr>
          <w:rFonts w:ascii="Calibri" w:hAnsi="Calibri" w:cs="Tahoma"/>
          <w:b/>
          <w:smallCaps/>
          <w:sz w:val="22"/>
          <w:szCs w:val="22"/>
        </w:rPr>
        <w:t>Contract Position)</w:t>
      </w:r>
    </w:p>
    <w:p w14:paraId="5B2CA6B2" w14:textId="4F2C07A1" w:rsidR="004526F1" w:rsidRDefault="0042441C" w:rsidP="004526F1">
      <w:pPr>
        <w:pStyle w:val="HeadingAllCaps"/>
        <w:spacing w:before="0" w:after="0"/>
        <w:ind w:left="0" w:right="0"/>
        <w:rPr>
          <w:rFonts w:ascii="Calibri" w:hAnsi="Calibri" w:cs="Tahoma"/>
          <w:caps w:val="0"/>
          <w:szCs w:val="22"/>
        </w:rPr>
      </w:pPr>
      <w:r>
        <w:rPr>
          <w:rFonts w:ascii="Calibri" w:hAnsi="Calibri" w:cs="Tahoma"/>
          <w:caps w:val="0"/>
          <w:szCs w:val="22"/>
        </w:rPr>
        <w:t>Consolidate the portfolio of non-performing files due to the reported death of the borrower</w:t>
      </w:r>
      <w:r w:rsidR="004526F1">
        <w:rPr>
          <w:rFonts w:ascii="Calibri" w:hAnsi="Calibri" w:cs="Tahoma"/>
          <w:caps w:val="0"/>
          <w:szCs w:val="22"/>
        </w:rPr>
        <w:t>.</w:t>
      </w:r>
      <w:r>
        <w:rPr>
          <w:rFonts w:ascii="Calibri" w:hAnsi="Calibri" w:cs="Tahoma"/>
          <w:caps w:val="0"/>
          <w:szCs w:val="22"/>
        </w:rPr>
        <w:t xml:space="preserve"> Design and develop presentations and reports using sound credit risk analyses information. Ensure portfolio performance is sound and actionable by evaluating information provided by partner teams and requesting feedback on the assumptions and conclusions. Investigate customer data encompassing multiple, complex credit relationships, products, wealth accounts, and interactions using customer data, relevant tools, and spreadsheets. </w:t>
      </w:r>
    </w:p>
    <w:p w14:paraId="5B03D660" w14:textId="77777777" w:rsidR="004526F1" w:rsidRPr="004526F1" w:rsidRDefault="004526F1" w:rsidP="00242F54">
      <w:pPr>
        <w:pStyle w:val="HeadingAllCaps"/>
        <w:spacing w:before="0" w:after="0"/>
        <w:ind w:left="0" w:right="0"/>
        <w:rPr>
          <w:rFonts w:ascii="Calibri" w:hAnsi="Calibri" w:cs="Tahoma"/>
          <w:caps w:val="0"/>
          <w:sz w:val="4"/>
          <w:szCs w:val="4"/>
        </w:rPr>
      </w:pPr>
    </w:p>
    <w:p w14:paraId="285F31B1" w14:textId="68091E53" w:rsidR="0042441C" w:rsidRDefault="0042441C" w:rsidP="00B54B77">
      <w:pPr>
        <w:pStyle w:val="HeadingAllCaps"/>
        <w:numPr>
          <w:ilvl w:val="0"/>
          <w:numId w:val="18"/>
        </w:numPr>
        <w:spacing w:before="0" w:after="0"/>
        <w:ind w:right="0"/>
        <w:rPr>
          <w:rFonts w:ascii="Calibri" w:hAnsi="Calibri" w:cs="Tahoma"/>
          <w:caps w:val="0"/>
          <w:szCs w:val="22"/>
        </w:rPr>
      </w:pPr>
      <w:r>
        <w:rPr>
          <w:rFonts w:ascii="Calibri" w:hAnsi="Calibri" w:cs="Tahoma"/>
          <w:caps w:val="0"/>
          <w:szCs w:val="22"/>
        </w:rPr>
        <w:t>Created and produced reporting, presentations, and KPI dashboards supporting portfolio monitoring and strategies</w:t>
      </w:r>
      <w:r w:rsidR="00242F54">
        <w:rPr>
          <w:rFonts w:ascii="Calibri" w:hAnsi="Calibri" w:cs="Tahoma"/>
          <w:caps w:val="0"/>
          <w:szCs w:val="22"/>
        </w:rPr>
        <w:t>.</w:t>
      </w:r>
    </w:p>
    <w:p w14:paraId="32A3D4F7" w14:textId="1CF62C34" w:rsidR="004526F1" w:rsidRDefault="0042441C" w:rsidP="00B54B77">
      <w:pPr>
        <w:pStyle w:val="HeadingAllCaps"/>
        <w:numPr>
          <w:ilvl w:val="0"/>
          <w:numId w:val="18"/>
        </w:numPr>
        <w:spacing w:before="0" w:after="0"/>
        <w:ind w:right="0"/>
        <w:rPr>
          <w:rFonts w:ascii="Calibri" w:hAnsi="Calibri" w:cs="Tahoma"/>
          <w:caps w:val="0"/>
          <w:szCs w:val="22"/>
        </w:rPr>
      </w:pPr>
      <w:r>
        <w:rPr>
          <w:rFonts w:ascii="Calibri" w:hAnsi="Calibri" w:cs="Tahoma"/>
          <w:caps w:val="0"/>
          <w:szCs w:val="22"/>
        </w:rPr>
        <w:t>Supported ad hoc requests including industry benchmarks, non-performing loans research and analysis, and credit risk profiles and trends.</w:t>
      </w:r>
      <w:r w:rsidR="00242F54">
        <w:rPr>
          <w:rFonts w:ascii="Calibri" w:hAnsi="Calibri" w:cs="Tahoma"/>
          <w:caps w:val="0"/>
          <w:szCs w:val="22"/>
        </w:rPr>
        <w:t xml:space="preserve"> </w:t>
      </w:r>
    </w:p>
    <w:p w14:paraId="2B0A9185" w14:textId="027AB2B9" w:rsidR="008B1544" w:rsidRDefault="008B1544" w:rsidP="00B54B77">
      <w:pPr>
        <w:pStyle w:val="HeadingAllCaps"/>
        <w:numPr>
          <w:ilvl w:val="0"/>
          <w:numId w:val="18"/>
        </w:numPr>
        <w:spacing w:before="0" w:after="0"/>
        <w:ind w:right="0"/>
        <w:rPr>
          <w:rFonts w:ascii="Calibri" w:hAnsi="Calibri" w:cs="Tahoma"/>
          <w:caps w:val="0"/>
          <w:szCs w:val="22"/>
        </w:rPr>
      </w:pPr>
      <w:r>
        <w:rPr>
          <w:rFonts w:ascii="Calibri" w:hAnsi="Calibri" w:cs="Tahoma"/>
          <w:caps w:val="0"/>
          <w:szCs w:val="22"/>
        </w:rPr>
        <w:t>Collaborated with outside vendors for updated valuations on 100% of the total non-performing portfolio files reviewed to ensure accurate measurements of risk parameters.</w:t>
      </w:r>
    </w:p>
    <w:p w14:paraId="522DC698" w14:textId="77777777" w:rsidR="00242F54" w:rsidRPr="004526F1" w:rsidRDefault="00242F54" w:rsidP="00242F54">
      <w:pPr>
        <w:pStyle w:val="HeadingAllCaps"/>
        <w:spacing w:before="0" w:after="0"/>
        <w:ind w:left="0" w:right="0"/>
        <w:rPr>
          <w:rFonts w:ascii="Calibri" w:hAnsi="Calibri" w:cs="Tahoma"/>
          <w:caps w:val="0"/>
          <w:sz w:val="16"/>
          <w:szCs w:val="16"/>
        </w:rPr>
      </w:pPr>
    </w:p>
    <w:p w14:paraId="41289E45" w14:textId="4026056F" w:rsidR="00242F54" w:rsidRDefault="000E23DC" w:rsidP="00276D8A">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Rushmore Loan Management Services | Farmers Branch, Tx</w:t>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t xml:space="preserve">                   </w:t>
      </w:r>
      <w:r>
        <w:rPr>
          <w:rFonts w:ascii="Calibri" w:hAnsi="Calibri" w:cs="Tahoma"/>
          <w:color w:val="0F243E"/>
        </w:rPr>
        <w:tab/>
        <w:t xml:space="preserve">    </w:t>
      </w:r>
      <w:r w:rsidR="00276D8A">
        <w:rPr>
          <w:rFonts w:ascii="Calibri" w:hAnsi="Calibri" w:cs="Tahoma"/>
          <w:color w:val="0F243E"/>
        </w:rPr>
        <w:t xml:space="preserve"> </w:t>
      </w:r>
      <w:r w:rsidR="00242F54">
        <w:rPr>
          <w:rFonts w:ascii="Calibri" w:hAnsi="Calibri"/>
          <w:b/>
          <w:caps w:val="0"/>
          <w:smallCaps/>
          <w:sz w:val="22"/>
          <w:szCs w:val="22"/>
        </w:rPr>
        <w:t>201</w:t>
      </w:r>
      <w:r w:rsidR="0042441C">
        <w:rPr>
          <w:rFonts w:ascii="Calibri" w:hAnsi="Calibri"/>
          <w:b/>
          <w:caps w:val="0"/>
          <w:smallCaps/>
          <w:sz w:val="22"/>
          <w:szCs w:val="22"/>
        </w:rPr>
        <w:t>4</w:t>
      </w:r>
      <w:r w:rsidR="00242F54" w:rsidRPr="00667586">
        <w:rPr>
          <w:rFonts w:ascii="Calibri" w:hAnsi="Calibri"/>
          <w:b/>
          <w:caps w:val="0"/>
          <w:smallCaps/>
          <w:sz w:val="22"/>
          <w:szCs w:val="22"/>
        </w:rPr>
        <w:t xml:space="preserve"> to </w:t>
      </w:r>
      <w:r w:rsidR="00242F54">
        <w:rPr>
          <w:rFonts w:ascii="Calibri" w:hAnsi="Calibri"/>
          <w:b/>
          <w:caps w:val="0"/>
          <w:smallCaps/>
          <w:sz w:val="22"/>
          <w:szCs w:val="22"/>
        </w:rPr>
        <w:t>201</w:t>
      </w:r>
      <w:r w:rsidR="0042441C">
        <w:rPr>
          <w:rFonts w:ascii="Calibri" w:hAnsi="Calibri"/>
          <w:b/>
          <w:caps w:val="0"/>
          <w:smallCaps/>
          <w:sz w:val="22"/>
          <w:szCs w:val="22"/>
        </w:rPr>
        <w:t>7</w:t>
      </w:r>
    </w:p>
    <w:p w14:paraId="2BDD0AA4" w14:textId="28975BB1" w:rsidR="0042441C" w:rsidRDefault="00722757" w:rsidP="00276D8A">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MORTGAGE UNDERWRITER (TEAM LEAD)</w:t>
      </w:r>
    </w:p>
    <w:p w14:paraId="4E4C89DE" w14:textId="443C0282" w:rsidR="00242F54" w:rsidRDefault="0093724E" w:rsidP="00B54B77">
      <w:pPr>
        <w:pStyle w:val="HeadingAllCaps"/>
        <w:keepNext w:val="0"/>
        <w:spacing w:before="0" w:after="0"/>
        <w:ind w:left="0" w:right="0"/>
        <w:rPr>
          <w:rFonts w:ascii="Calibri" w:hAnsi="Calibri" w:cs="Tahoma"/>
          <w:caps w:val="0"/>
          <w:szCs w:val="22"/>
        </w:rPr>
      </w:pPr>
      <w:r>
        <w:rPr>
          <w:rFonts w:ascii="Calibri" w:hAnsi="Calibri" w:cs="Tahoma"/>
          <w:caps w:val="0"/>
          <w:szCs w:val="22"/>
        </w:rPr>
        <w:t>Led</w:t>
      </w:r>
      <w:r w:rsidR="0042441C">
        <w:rPr>
          <w:rFonts w:ascii="Calibri" w:hAnsi="Calibri" w:cs="Tahoma"/>
          <w:caps w:val="0"/>
          <w:szCs w:val="22"/>
        </w:rPr>
        <w:t xml:space="preserve"> </w:t>
      </w:r>
      <w:r w:rsidR="00F0079B">
        <w:rPr>
          <w:rFonts w:ascii="Calibri" w:hAnsi="Calibri" w:cs="Tahoma"/>
          <w:caps w:val="0"/>
          <w:szCs w:val="22"/>
        </w:rPr>
        <w:t xml:space="preserve">a team of </w:t>
      </w:r>
      <w:r w:rsidR="00304BFD">
        <w:rPr>
          <w:rFonts w:ascii="Calibri" w:hAnsi="Calibri" w:cs="Tahoma"/>
          <w:caps w:val="0"/>
          <w:szCs w:val="22"/>
        </w:rPr>
        <w:t xml:space="preserve">residential loan </w:t>
      </w:r>
      <w:r w:rsidR="00F0079B">
        <w:rPr>
          <w:rFonts w:ascii="Calibri" w:hAnsi="Calibri" w:cs="Tahoma"/>
          <w:caps w:val="0"/>
          <w:szCs w:val="22"/>
        </w:rPr>
        <w:t>underwriters</w:t>
      </w:r>
      <w:r w:rsidR="0042441C">
        <w:rPr>
          <w:rFonts w:ascii="Calibri" w:hAnsi="Calibri" w:cs="Tahoma"/>
          <w:caps w:val="0"/>
          <w:szCs w:val="22"/>
        </w:rPr>
        <w:t xml:space="preserve"> to ensure the company obtains the maximum return on </w:t>
      </w:r>
      <w:r w:rsidR="00304BFD">
        <w:rPr>
          <w:rFonts w:ascii="Calibri" w:hAnsi="Calibri" w:cs="Tahoma"/>
          <w:caps w:val="0"/>
          <w:szCs w:val="22"/>
        </w:rPr>
        <w:t>underwriting</w:t>
      </w:r>
      <w:r w:rsidR="0042441C">
        <w:rPr>
          <w:rFonts w:ascii="Calibri" w:hAnsi="Calibri" w:cs="Tahoma"/>
          <w:caps w:val="0"/>
          <w:szCs w:val="22"/>
        </w:rPr>
        <w:t xml:space="preserve"> endeavors </w:t>
      </w:r>
      <w:r w:rsidR="00304BFD">
        <w:rPr>
          <w:rFonts w:ascii="Calibri" w:hAnsi="Calibri" w:cs="Tahoma"/>
          <w:caps w:val="0"/>
          <w:szCs w:val="22"/>
        </w:rPr>
        <w:t>by ensuring loans compliance with applicable investors, company, state and federal guidelines</w:t>
      </w:r>
      <w:r w:rsidR="008016B2">
        <w:rPr>
          <w:rFonts w:ascii="Calibri" w:hAnsi="Calibri" w:cs="Tahoma"/>
          <w:caps w:val="0"/>
          <w:szCs w:val="22"/>
        </w:rPr>
        <w:t>.</w:t>
      </w:r>
      <w:r w:rsidR="00E074CE">
        <w:rPr>
          <w:rFonts w:ascii="Calibri" w:hAnsi="Calibri" w:cs="Tahoma"/>
          <w:caps w:val="0"/>
          <w:szCs w:val="22"/>
        </w:rPr>
        <w:t xml:space="preserve"> Oversaw department operations, monitored deadlines, budgets, and expenses, complied with guidelines, completed monthly and quarterly team performance reviews, and improved business processes. Organized and led weekly meetings on portfolio performance and team operations and processes</w:t>
      </w:r>
      <w:r w:rsidR="00A856B6">
        <w:rPr>
          <w:rFonts w:ascii="Calibri" w:hAnsi="Calibri" w:cs="Tahoma"/>
          <w:caps w:val="0"/>
          <w:szCs w:val="22"/>
        </w:rPr>
        <w:t>. Managed and coordinated workflow requirements and bridged gaps between departments; escalated timeline issues relating to fulfillment requests. Integrated a streamlined review process ensuring compliance with relevant timelines and regulations. Educated and mentored new team members on timeline management skills. Projected staffing needs, interviewed and onboarded prospective new hires, approved timesheets, and monitored exception reports.</w:t>
      </w:r>
    </w:p>
    <w:p w14:paraId="6951EA74" w14:textId="77777777" w:rsidR="008016B2" w:rsidRPr="008016B2" w:rsidRDefault="008016B2" w:rsidP="00B54B77">
      <w:pPr>
        <w:pStyle w:val="HeadingAllCaps"/>
        <w:keepNext w:val="0"/>
        <w:spacing w:before="0" w:after="0"/>
        <w:ind w:left="0" w:right="0"/>
        <w:rPr>
          <w:rFonts w:ascii="Calibri" w:hAnsi="Calibri" w:cs="Tahoma"/>
          <w:caps w:val="0"/>
          <w:sz w:val="4"/>
          <w:szCs w:val="4"/>
        </w:rPr>
      </w:pPr>
    </w:p>
    <w:p w14:paraId="44E51F4B" w14:textId="00090498" w:rsidR="00E074CE" w:rsidRPr="00E074CE" w:rsidRDefault="00E074CE" w:rsidP="00B54B77">
      <w:pPr>
        <w:pStyle w:val="HeadingAllCaps"/>
        <w:keepNext w:val="0"/>
        <w:numPr>
          <w:ilvl w:val="0"/>
          <w:numId w:val="17"/>
        </w:numPr>
        <w:spacing w:before="0" w:after="0"/>
        <w:ind w:right="0"/>
        <w:rPr>
          <w:rFonts w:ascii="Calibri" w:hAnsi="Calibri" w:cs="Tahoma"/>
          <w:caps w:val="0"/>
          <w:sz w:val="16"/>
          <w:szCs w:val="16"/>
        </w:rPr>
      </w:pPr>
      <w:r>
        <w:rPr>
          <w:rFonts w:ascii="Calibri" w:hAnsi="Calibri" w:cs="Tahoma"/>
          <w:caps w:val="0"/>
          <w:szCs w:val="22"/>
        </w:rPr>
        <w:t xml:space="preserve">Reduced compensatory fees by 85% within two months by implementing a </w:t>
      </w:r>
      <w:r w:rsidR="00B54B77">
        <w:rPr>
          <w:rFonts w:ascii="Calibri" w:hAnsi="Calibri" w:cs="Tahoma"/>
          <w:caps w:val="0"/>
          <w:szCs w:val="22"/>
        </w:rPr>
        <w:t>streamlined</w:t>
      </w:r>
      <w:r>
        <w:rPr>
          <w:rFonts w:ascii="Calibri" w:hAnsi="Calibri" w:cs="Tahoma"/>
          <w:caps w:val="0"/>
          <w:szCs w:val="22"/>
        </w:rPr>
        <w:t xml:space="preserve"> foreclosure referral process.</w:t>
      </w:r>
    </w:p>
    <w:p w14:paraId="5D449010" w14:textId="639F62A6" w:rsidR="00DB1B99" w:rsidRPr="00A856B6" w:rsidRDefault="00A856B6" w:rsidP="00B54B77">
      <w:pPr>
        <w:pStyle w:val="HeadingAllCaps"/>
        <w:keepNext w:val="0"/>
        <w:numPr>
          <w:ilvl w:val="0"/>
          <w:numId w:val="17"/>
        </w:numPr>
        <w:spacing w:before="0" w:after="0"/>
        <w:ind w:right="0"/>
        <w:rPr>
          <w:rFonts w:ascii="Calibri" w:hAnsi="Calibri" w:cs="Tahoma"/>
          <w:caps w:val="0"/>
          <w:sz w:val="16"/>
          <w:szCs w:val="16"/>
        </w:rPr>
      </w:pPr>
      <w:r>
        <w:rPr>
          <w:rFonts w:ascii="Calibri" w:hAnsi="Calibri" w:cs="Tahoma"/>
          <w:caps w:val="0"/>
          <w:szCs w:val="22"/>
        </w:rPr>
        <w:t>I</w:t>
      </w:r>
      <w:r w:rsidR="00DC7AA4">
        <w:rPr>
          <w:rFonts w:ascii="Calibri" w:hAnsi="Calibri" w:cs="Tahoma"/>
          <w:caps w:val="0"/>
          <w:szCs w:val="22"/>
        </w:rPr>
        <w:t>mproved</w:t>
      </w:r>
      <w:r>
        <w:rPr>
          <w:rFonts w:ascii="Calibri" w:hAnsi="Calibri" w:cs="Tahoma"/>
          <w:caps w:val="0"/>
          <w:szCs w:val="22"/>
        </w:rPr>
        <w:t xml:space="preserve"> </w:t>
      </w:r>
      <w:r w:rsidR="00DC7AA4">
        <w:rPr>
          <w:rFonts w:ascii="Calibri" w:hAnsi="Calibri" w:cs="Tahoma"/>
          <w:caps w:val="0"/>
          <w:szCs w:val="22"/>
        </w:rPr>
        <w:t>Underwriting</w:t>
      </w:r>
      <w:r>
        <w:rPr>
          <w:rFonts w:ascii="Calibri" w:hAnsi="Calibri" w:cs="Tahoma"/>
          <w:caps w:val="0"/>
          <w:szCs w:val="22"/>
        </w:rPr>
        <w:t xml:space="preserve"> </w:t>
      </w:r>
      <w:r w:rsidR="00561B55">
        <w:rPr>
          <w:rFonts w:ascii="Calibri" w:hAnsi="Calibri" w:cs="Tahoma"/>
          <w:caps w:val="0"/>
          <w:szCs w:val="22"/>
        </w:rPr>
        <w:t>productivity index</w:t>
      </w:r>
      <w:r>
        <w:rPr>
          <w:rFonts w:ascii="Calibri" w:hAnsi="Calibri" w:cs="Tahoma"/>
          <w:caps w:val="0"/>
          <w:szCs w:val="22"/>
        </w:rPr>
        <w:t xml:space="preserve"> by 90% in the first 90-days by designing and implementing multi-level review strategies reducing processing time within acceptable regulations</w:t>
      </w:r>
      <w:r w:rsidR="008016B2">
        <w:rPr>
          <w:rFonts w:ascii="Calibri" w:hAnsi="Calibri" w:cs="Tahoma"/>
          <w:caps w:val="0"/>
          <w:szCs w:val="22"/>
        </w:rPr>
        <w:t>.</w:t>
      </w:r>
    </w:p>
    <w:p w14:paraId="09ACA10C" w14:textId="7F2B1627" w:rsidR="00A856B6" w:rsidRPr="00A856B6" w:rsidRDefault="00A856B6" w:rsidP="00B54B77">
      <w:pPr>
        <w:pStyle w:val="HeadingAllCaps"/>
        <w:keepNext w:val="0"/>
        <w:numPr>
          <w:ilvl w:val="0"/>
          <w:numId w:val="17"/>
        </w:numPr>
        <w:spacing w:before="0" w:after="0"/>
        <w:ind w:right="0"/>
        <w:rPr>
          <w:rFonts w:ascii="Calibri" w:hAnsi="Calibri" w:cs="Tahoma"/>
          <w:caps w:val="0"/>
          <w:sz w:val="16"/>
          <w:szCs w:val="16"/>
        </w:rPr>
      </w:pPr>
      <w:r>
        <w:rPr>
          <w:rFonts w:ascii="Calibri" w:hAnsi="Calibri" w:cs="Tahoma"/>
          <w:caps w:val="0"/>
          <w:szCs w:val="22"/>
        </w:rPr>
        <w:t>Reconciled actual performance with bonus plans based on application metrics to attain a 0% error in payroll discrepancies</w:t>
      </w:r>
      <w:r w:rsidR="002929DB">
        <w:rPr>
          <w:rFonts w:ascii="Calibri" w:hAnsi="Calibri" w:cs="Tahoma"/>
          <w:caps w:val="0"/>
          <w:szCs w:val="22"/>
        </w:rPr>
        <w:t xml:space="preserve"> and coordinated notarization and closing processes</w:t>
      </w:r>
      <w:r>
        <w:rPr>
          <w:rFonts w:ascii="Calibri" w:hAnsi="Calibri" w:cs="Tahoma"/>
          <w:caps w:val="0"/>
          <w:szCs w:val="22"/>
        </w:rPr>
        <w:t>.</w:t>
      </w:r>
    </w:p>
    <w:p w14:paraId="0ABE3062" w14:textId="0E260F74" w:rsidR="00A856B6" w:rsidRDefault="00A856B6" w:rsidP="00B54B77">
      <w:pPr>
        <w:pStyle w:val="HeadingAllCaps"/>
        <w:keepNext w:val="0"/>
        <w:numPr>
          <w:ilvl w:val="0"/>
          <w:numId w:val="17"/>
        </w:numPr>
        <w:spacing w:before="0" w:after="0"/>
        <w:ind w:right="0"/>
        <w:rPr>
          <w:rFonts w:ascii="Calibri" w:hAnsi="Calibri" w:cs="Tahoma"/>
          <w:caps w:val="0"/>
          <w:szCs w:val="21"/>
        </w:rPr>
      </w:pPr>
      <w:r>
        <w:rPr>
          <w:rFonts w:ascii="Calibri" w:hAnsi="Calibri" w:cs="Tahoma"/>
          <w:caps w:val="0"/>
          <w:szCs w:val="21"/>
        </w:rPr>
        <w:t>M</w:t>
      </w:r>
      <w:r w:rsidRPr="00A856B6">
        <w:rPr>
          <w:rFonts w:ascii="Calibri" w:hAnsi="Calibri" w:cs="Tahoma"/>
          <w:caps w:val="0"/>
          <w:szCs w:val="21"/>
        </w:rPr>
        <w:t>inimized</w:t>
      </w:r>
      <w:r w:rsidR="008E18C5">
        <w:rPr>
          <w:rFonts w:ascii="Calibri" w:hAnsi="Calibri" w:cs="Tahoma"/>
          <w:caps w:val="0"/>
          <w:szCs w:val="21"/>
        </w:rPr>
        <w:t xml:space="preserve"> </w:t>
      </w:r>
      <w:r w:rsidR="00472D90">
        <w:rPr>
          <w:rFonts w:ascii="Calibri" w:hAnsi="Calibri" w:cs="Tahoma"/>
          <w:caps w:val="0"/>
          <w:szCs w:val="21"/>
        </w:rPr>
        <w:t xml:space="preserve">tardiness from 12% to 2% by implementing </w:t>
      </w:r>
      <w:proofErr w:type="spellStart"/>
      <w:r w:rsidR="00472D90">
        <w:rPr>
          <w:rFonts w:ascii="Calibri" w:hAnsi="Calibri" w:cs="Tahoma"/>
          <w:caps w:val="0"/>
          <w:szCs w:val="21"/>
        </w:rPr>
        <w:t>PayCom</w:t>
      </w:r>
      <w:proofErr w:type="spellEnd"/>
      <w:r w:rsidR="00472D90">
        <w:rPr>
          <w:rFonts w:ascii="Calibri" w:hAnsi="Calibri" w:cs="Tahoma"/>
          <w:caps w:val="0"/>
          <w:szCs w:val="21"/>
        </w:rPr>
        <w:t>.</w:t>
      </w:r>
    </w:p>
    <w:p w14:paraId="3F2B4E8C" w14:textId="7B17A874" w:rsidR="00472D90" w:rsidRDefault="00472D90" w:rsidP="00B54B77">
      <w:pPr>
        <w:pStyle w:val="HeadingAllCaps"/>
        <w:keepNext w:val="0"/>
        <w:numPr>
          <w:ilvl w:val="0"/>
          <w:numId w:val="17"/>
        </w:numPr>
        <w:spacing w:before="0" w:after="0"/>
        <w:ind w:right="0"/>
        <w:rPr>
          <w:rFonts w:ascii="Calibri" w:hAnsi="Calibri" w:cs="Tahoma"/>
          <w:caps w:val="0"/>
          <w:szCs w:val="21"/>
        </w:rPr>
      </w:pPr>
      <w:r>
        <w:rPr>
          <w:rFonts w:ascii="Calibri" w:hAnsi="Calibri" w:cs="Tahoma"/>
          <w:caps w:val="0"/>
          <w:szCs w:val="21"/>
        </w:rPr>
        <w:t>Maximized productivity across teams by identifying the skillset of team members in relation to task assignments and the utilization of motivational tools.</w:t>
      </w:r>
    </w:p>
    <w:p w14:paraId="55A65BCE" w14:textId="5D951BD4" w:rsidR="00472D90" w:rsidRPr="00A856B6" w:rsidRDefault="00472D90" w:rsidP="00B54B77">
      <w:pPr>
        <w:pStyle w:val="HeadingAllCaps"/>
        <w:keepNext w:val="0"/>
        <w:numPr>
          <w:ilvl w:val="0"/>
          <w:numId w:val="17"/>
        </w:numPr>
        <w:spacing w:before="0" w:after="0"/>
        <w:ind w:right="0"/>
        <w:rPr>
          <w:rFonts w:ascii="Calibri" w:hAnsi="Calibri" w:cs="Tahoma"/>
          <w:caps w:val="0"/>
          <w:szCs w:val="21"/>
        </w:rPr>
      </w:pPr>
      <w:r>
        <w:rPr>
          <w:rFonts w:ascii="Calibri" w:hAnsi="Calibri" w:cs="Tahoma"/>
          <w:caps w:val="0"/>
          <w:szCs w:val="21"/>
        </w:rPr>
        <w:t>Achieved a 99.2% rating in customer service, quality, and productivity while meeting set targets.</w:t>
      </w:r>
    </w:p>
    <w:p w14:paraId="568F5A58" w14:textId="77777777" w:rsidR="004A6EDB" w:rsidRDefault="004A6EDB" w:rsidP="00276D8A">
      <w:pPr>
        <w:pStyle w:val="HeadingAllCaps"/>
        <w:spacing w:before="0" w:after="0"/>
        <w:ind w:left="0" w:right="0"/>
        <w:jc w:val="left"/>
        <w:rPr>
          <w:rFonts w:ascii="Calibri" w:hAnsi="Calibri" w:cs="Tahoma"/>
          <w:b/>
          <w:caps w:val="0"/>
          <w:smallCaps/>
          <w:sz w:val="22"/>
          <w:szCs w:val="22"/>
        </w:rPr>
      </w:pPr>
    </w:p>
    <w:p w14:paraId="00229DD2" w14:textId="4A55BF0E" w:rsidR="004526F1" w:rsidRDefault="000E23DC" w:rsidP="00276D8A">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Wells Fargo | Irving, Tx</w:t>
      </w:r>
      <w:r w:rsidR="00472D90">
        <w:rPr>
          <w:rFonts w:ascii="Calibri" w:hAnsi="Calibri" w:cs="Tahoma"/>
          <w:b/>
          <w:smallCaps/>
          <w:sz w:val="22"/>
          <w:szCs w:val="22"/>
        </w:rPr>
        <w:tab/>
      </w:r>
      <w:r w:rsidR="00472D90">
        <w:rPr>
          <w:rFonts w:ascii="Calibri" w:hAnsi="Calibri" w:cs="Tahoma"/>
          <w:b/>
          <w:smallCaps/>
          <w:sz w:val="22"/>
          <w:szCs w:val="22"/>
        </w:rPr>
        <w:tab/>
      </w:r>
      <w:r w:rsidR="004526F1" w:rsidRPr="00242F54">
        <w:rPr>
          <w:rFonts w:ascii="Calibri" w:hAnsi="Calibri" w:cs="Tahoma"/>
          <w:b/>
          <w:smallCaps/>
          <w:sz w:val="22"/>
          <w:szCs w:val="22"/>
        </w:rPr>
        <w:t xml:space="preserve"> </w:t>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r>
      <w:r w:rsidR="00276D8A">
        <w:rPr>
          <w:rFonts w:ascii="Calibri" w:hAnsi="Calibri" w:cs="Tahoma"/>
          <w:color w:val="0F243E"/>
        </w:rPr>
        <w:tab/>
        <w:t xml:space="preserve">    </w:t>
      </w:r>
      <w:r w:rsidR="004526F1">
        <w:rPr>
          <w:rFonts w:ascii="Calibri" w:hAnsi="Calibri" w:cs="Tahoma"/>
          <w:color w:val="0F243E"/>
        </w:rPr>
        <w:t xml:space="preserve"> </w:t>
      </w:r>
      <w:r>
        <w:rPr>
          <w:rFonts w:ascii="Calibri" w:hAnsi="Calibri" w:cs="Tahoma"/>
          <w:color w:val="0F243E"/>
        </w:rPr>
        <w:tab/>
        <w:t xml:space="preserve">     </w:t>
      </w:r>
      <w:r w:rsidR="004526F1">
        <w:rPr>
          <w:rFonts w:ascii="Calibri" w:hAnsi="Calibri"/>
          <w:b/>
          <w:caps w:val="0"/>
          <w:smallCaps/>
          <w:sz w:val="22"/>
          <w:szCs w:val="22"/>
        </w:rPr>
        <w:t>20</w:t>
      </w:r>
      <w:r w:rsidR="00472D90">
        <w:rPr>
          <w:rFonts w:ascii="Calibri" w:hAnsi="Calibri"/>
          <w:b/>
          <w:caps w:val="0"/>
          <w:smallCaps/>
          <w:sz w:val="22"/>
          <w:szCs w:val="22"/>
        </w:rPr>
        <w:t>1</w:t>
      </w:r>
      <w:r w:rsidR="00776347">
        <w:rPr>
          <w:rFonts w:ascii="Calibri" w:hAnsi="Calibri"/>
          <w:b/>
          <w:caps w:val="0"/>
          <w:smallCaps/>
          <w:sz w:val="22"/>
          <w:szCs w:val="22"/>
        </w:rPr>
        <w:t>3</w:t>
      </w:r>
      <w:r w:rsidR="004526F1" w:rsidRPr="00667586">
        <w:rPr>
          <w:rFonts w:ascii="Calibri" w:hAnsi="Calibri"/>
          <w:b/>
          <w:caps w:val="0"/>
          <w:smallCaps/>
          <w:sz w:val="22"/>
          <w:szCs w:val="22"/>
        </w:rPr>
        <w:t xml:space="preserve"> to </w:t>
      </w:r>
      <w:r w:rsidR="004526F1">
        <w:rPr>
          <w:rFonts w:ascii="Calibri" w:hAnsi="Calibri"/>
          <w:b/>
          <w:caps w:val="0"/>
          <w:smallCaps/>
          <w:sz w:val="22"/>
          <w:szCs w:val="22"/>
        </w:rPr>
        <w:t>201</w:t>
      </w:r>
      <w:r w:rsidR="00472D90">
        <w:rPr>
          <w:rFonts w:ascii="Calibri" w:hAnsi="Calibri"/>
          <w:b/>
          <w:caps w:val="0"/>
          <w:smallCaps/>
          <w:sz w:val="22"/>
          <w:szCs w:val="22"/>
        </w:rPr>
        <w:t>4</w:t>
      </w:r>
    </w:p>
    <w:p w14:paraId="57264147" w14:textId="327A8214" w:rsidR="00472D90" w:rsidRDefault="00472D90" w:rsidP="00276D8A">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 xml:space="preserve">Underwriting </w:t>
      </w:r>
      <w:r w:rsidR="00C5024A">
        <w:rPr>
          <w:rFonts w:ascii="Calibri" w:hAnsi="Calibri" w:cs="Tahoma"/>
          <w:b/>
          <w:smallCaps/>
          <w:sz w:val="22"/>
          <w:szCs w:val="22"/>
        </w:rPr>
        <w:t>iii</w:t>
      </w:r>
    </w:p>
    <w:p w14:paraId="4B0D3B82" w14:textId="07AFF72A" w:rsidR="00DC1148" w:rsidRDefault="0016520A" w:rsidP="00DC1148">
      <w:pPr>
        <w:jc w:val="both"/>
        <w:rPr>
          <w:rFonts w:ascii="Calibri" w:hAnsi="Calibri"/>
          <w:sz w:val="21"/>
          <w:szCs w:val="21"/>
        </w:rPr>
      </w:pPr>
      <w:r>
        <w:rPr>
          <w:rFonts w:ascii="Calibri" w:hAnsi="Calibri"/>
          <w:sz w:val="21"/>
          <w:szCs w:val="21"/>
        </w:rPr>
        <w:t>Reviewed</w:t>
      </w:r>
      <w:r w:rsidR="0026454B">
        <w:rPr>
          <w:rFonts w:ascii="Calibri" w:hAnsi="Calibri"/>
          <w:sz w:val="21"/>
          <w:szCs w:val="21"/>
        </w:rPr>
        <w:t xml:space="preserve"> all facets of mortgage loan origination and refinance applications</w:t>
      </w:r>
      <w:r w:rsidR="004526F1">
        <w:rPr>
          <w:rFonts w:ascii="Calibri" w:hAnsi="Calibri"/>
          <w:sz w:val="21"/>
          <w:szCs w:val="21"/>
        </w:rPr>
        <w:t>.</w:t>
      </w:r>
      <w:r w:rsidR="00DC1148">
        <w:rPr>
          <w:rFonts w:ascii="Calibri" w:hAnsi="Calibri"/>
          <w:sz w:val="21"/>
          <w:szCs w:val="21"/>
        </w:rPr>
        <w:t xml:space="preserve"> </w:t>
      </w:r>
      <w:r w:rsidR="004A36DF">
        <w:rPr>
          <w:rFonts w:ascii="Calibri" w:hAnsi="Calibri"/>
          <w:sz w:val="21"/>
          <w:szCs w:val="21"/>
        </w:rPr>
        <w:t xml:space="preserve">Ensured the integrity of all data captured in underwriting and compliance systems. Collaborated with </w:t>
      </w:r>
      <w:r w:rsidR="00BD2034">
        <w:rPr>
          <w:rFonts w:ascii="Calibri" w:hAnsi="Calibri"/>
          <w:sz w:val="21"/>
          <w:szCs w:val="21"/>
        </w:rPr>
        <w:t>L</w:t>
      </w:r>
      <w:r w:rsidR="004A36DF">
        <w:rPr>
          <w:rFonts w:ascii="Calibri" w:hAnsi="Calibri"/>
          <w:sz w:val="21"/>
          <w:szCs w:val="21"/>
        </w:rPr>
        <w:t xml:space="preserve">oan </w:t>
      </w:r>
      <w:r w:rsidR="00BD2034">
        <w:rPr>
          <w:rFonts w:ascii="Calibri" w:hAnsi="Calibri"/>
          <w:sz w:val="21"/>
          <w:szCs w:val="21"/>
        </w:rPr>
        <w:t>Officers</w:t>
      </w:r>
      <w:r w:rsidR="004A36DF">
        <w:rPr>
          <w:rFonts w:ascii="Calibri" w:hAnsi="Calibri"/>
          <w:sz w:val="21"/>
          <w:szCs w:val="21"/>
        </w:rPr>
        <w:t xml:space="preserve">, senior portfolio managers, relationship managers, team leads, and senior management. Increased market and professional knowledge through continuous training classes and special projects. Fostered working relationships with diverse groups of individuals. Developed working knowledge of banking policies and procedures. Managed </w:t>
      </w:r>
      <w:r>
        <w:rPr>
          <w:rFonts w:ascii="Calibri" w:hAnsi="Calibri"/>
          <w:sz w:val="21"/>
          <w:szCs w:val="21"/>
        </w:rPr>
        <w:t>pipeline of work from assignment to completion</w:t>
      </w:r>
    </w:p>
    <w:p w14:paraId="55B0C93C" w14:textId="77777777" w:rsidR="00DC1148" w:rsidRPr="00DC1148" w:rsidRDefault="00DC1148" w:rsidP="00DC1148">
      <w:pPr>
        <w:jc w:val="both"/>
        <w:rPr>
          <w:rFonts w:ascii="Calibri" w:hAnsi="Calibri"/>
          <w:sz w:val="4"/>
          <w:szCs w:val="4"/>
        </w:rPr>
      </w:pPr>
    </w:p>
    <w:p w14:paraId="380790DC" w14:textId="782F6590" w:rsidR="004A6EDB" w:rsidRDefault="009C6A3C" w:rsidP="004A6EDB">
      <w:pPr>
        <w:pStyle w:val="NormalWeb"/>
        <w:numPr>
          <w:ilvl w:val="0"/>
          <w:numId w:val="19"/>
        </w:numPr>
        <w:shd w:val="clear" w:color="auto" w:fill="FFFFFF"/>
        <w:jc w:val="both"/>
        <w:rPr>
          <w:rFonts w:asciiTheme="minorHAnsi" w:hAnsiTheme="minorHAnsi" w:cstheme="minorHAnsi"/>
          <w:color w:val="333333"/>
          <w:sz w:val="21"/>
          <w:szCs w:val="21"/>
        </w:rPr>
      </w:pPr>
      <w:r w:rsidRPr="009C6A3C">
        <w:rPr>
          <w:rFonts w:asciiTheme="minorHAnsi" w:hAnsiTheme="minorHAnsi" w:cstheme="minorHAnsi"/>
          <w:color w:val="000000"/>
          <w:sz w:val="21"/>
          <w:szCs w:val="21"/>
          <w:shd w:val="clear" w:color="auto" w:fill="FFFFFF"/>
        </w:rPr>
        <w:t>Evaluat</w:t>
      </w:r>
      <w:r>
        <w:rPr>
          <w:rFonts w:asciiTheme="minorHAnsi" w:hAnsiTheme="minorHAnsi" w:cstheme="minorHAnsi"/>
          <w:color w:val="000000"/>
          <w:sz w:val="21"/>
          <w:szCs w:val="21"/>
          <w:shd w:val="clear" w:color="auto" w:fill="FFFFFF"/>
        </w:rPr>
        <w:t>ed</w:t>
      </w:r>
      <w:r w:rsidRPr="009C6A3C">
        <w:rPr>
          <w:rFonts w:asciiTheme="minorHAnsi" w:hAnsiTheme="minorHAnsi" w:cstheme="minorHAnsi"/>
          <w:color w:val="000000"/>
          <w:sz w:val="21"/>
          <w:szCs w:val="21"/>
          <w:shd w:val="clear" w:color="auto" w:fill="FFFFFF"/>
        </w:rPr>
        <w:t xml:space="preserve"> and ensur</w:t>
      </w:r>
      <w:r>
        <w:rPr>
          <w:rFonts w:asciiTheme="minorHAnsi" w:hAnsiTheme="minorHAnsi" w:cstheme="minorHAnsi"/>
          <w:color w:val="000000"/>
          <w:sz w:val="21"/>
          <w:szCs w:val="21"/>
          <w:shd w:val="clear" w:color="auto" w:fill="FFFFFF"/>
        </w:rPr>
        <w:t>ed</w:t>
      </w:r>
      <w:r w:rsidRPr="009C6A3C">
        <w:rPr>
          <w:rFonts w:asciiTheme="minorHAnsi" w:hAnsiTheme="minorHAnsi" w:cstheme="minorHAnsi"/>
          <w:color w:val="000000"/>
          <w:sz w:val="21"/>
          <w:szCs w:val="21"/>
          <w:shd w:val="clear" w:color="auto" w:fill="FFFFFF"/>
        </w:rPr>
        <w:t xml:space="preserve"> overall loan transaction </w:t>
      </w:r>
      <w:r>
        <w:rPr>
          <w:rFonts w:asciiTheme="minorHAnsi" w:hAnsiTheme="minorHAnsi" w:cstheme="minorHAnsi"/>
          <w:color w:val="000000"/>
          <w:sz w:val="21"/>
          <w:szCs w:val="21"/>
          <w:shd w:val="clear" w:color="auto" w:fill="FFFFFF"/>
        </w:rPr>
        <w:t>was</w:t>
      </w:r>
      <w:r w:rsidRPr="009C6A3C">
        <w:rPr>
          <w:rFonts w:asciiTheme="minorHAnsi" w:hAnsiTheme="minorHAnsi" w:cstheme="minorHAnsi"/>
          <w:color w:val="000000"/>
          <w:sz w:val="21"/>
          <w:szCs w:val="21"/>
          <w:shd w:val="clear" w:color="auto" w:fill="FFFFFF"/>
        </w:rPr>
        <w:t xml:space="preserve"> accurate, complete, and compliant</w:t>
      </w:r>
      <w:r>
        <w:rPr>
          <w:rFonts w:ascii="Arial" w:hAnsi="Arial" w:cs="Arial"/>
          <w:color w:val="000000"/>
          <w:sz w:val="22"/>
          <w:szCs w:val="22"/>
          <w:shd w:val="clear" w:color="auto" w:fill="FFFFFF"/>
        </w:rPr>
        <w:t xml:space="preserve">. </w:t>
      </w:r>
      <w:r w:rsidR="004A6EDB" w:rsidRPr="0066047F">
        <w:rPr>
          <w:rFonts w:asciiTheme="minorHAnsi" w:hAnsiTheme="minorHAnsi" w:cstheme="minorHAnsi"/>
          <w:color w:val="333333"/>
          <w:sz w:val="21"/>
          <w:szCs w:val="21"/>
        </w:rPr>
        <w:t>Performed at 0%-error-free income analysis using Wage-Earner Tool, 1084 and Rental-Income Tool to properly determine borrower’s capacity to repay loan. Reviewed borrower’s Credit Bureau Report, Personal/Business Tax Returns (1040, S-Corp, C-Corp, etc.) for resolution of identified CIP issues, payment history, liabilities and credit-seeking behavior/pattern to ensure proper qualification of borrower’s eligibility for loan approval based on ability to repay.</w:t>
      </w:r>
    </w:p>
    <w:p w14:paraId="4886A4A1" w14:textId="12C51479" w:rsidR="00963780" w:rsidRPr="00963780" w:rsidRDefault="009C6A3C" w:rsidP="00963780">
      <w:pPr>
        <w:numPr>
          <w:ilvl w:val="0"/>
          <w:numId w:val="19"/>
        </w:numPr>
        <w:jc w:val="both"/>
        <w:rPr>
          <w:rFonts w:ascii="Calibri" w:hAnsi="Calibri"/>
          <w:sz w:val="21"/>
          <w:szCs w:val="21"/>
        </w:rPr>
      </w:pPr>
      <w:r w:rsidRPr="009C6A3C">
        <w:rPr>
          <w:rFonts w:asciiTheme="minorHAnsi" w:hAnsiTheme="minorHAnsi" w:cstheme="minorHAnsi"/>
          <w:color w:val="000000"/>
          <w:sz w:val="21"/>
          <w:szCs w:val="21"/>
          <w:shd w:val="clear" w:color="auto" w:fill="FFFFFF"/>
        </w:rPr>
        <w:t>Appl</w:t>
      </w:r>
      <w:r>
        <w:rPr>
          <w:rFonts w:asciiTheme="minorHAnsi" w:hAnsiTheme="minorHAnsi" w:cstheme="minorHAnsi"/>
          <w:color w:val="000000"/>
          <w:sz w:val="21"/>
          <w:szCs w:val="21"/>
          <w:shd w:val="clear" w:color="auto" w:fill="FFFFFF"/>
        </w:rPr>
        <w:t>ied</w:t>
      </w:r>
      <w:r w:rsidRPr="009C6A3C">
        <w:rPr>
          <w:rFonts w:asciiTheme="minorHAnsi" w:hAnsiTheme="minorHAnsi" w:cstheme="minorHAnsi"/>
          <w:color w:val="000000"/>
          <w:sz w:val="21"/>
          <w:szCs w:val="21"/>
          <w:shd w:val="clear" w:color="auto" w:fill="FFFFFF"/>
        </w:rPr>
        <w:t xml:space="preserve"> knowledge of standard underwriting procedures, creditor financial analysis techniques</w:t>
      </w:r>
      <w:r>
        <w:rPr>
          <w:rFonts w:ascii="Arial" w:hAnsi="Arial" w:cs="Arial"/>
          <w:color w:val="000000"/>
          <w:szCs w:val="22"/>
          <w:shd w:val="clear" w:color="auto" w:fill="FFFFFF"/>
        </w:rPr>
        <w:t xml:space="preserve">. </w:t>
      </w:r>
      <w:r w:rsidR="00963780">
        <w:rPr>
          <w:rFonts w:ascii="Calibri" w:hAnsi="Calibri"/>
          <w:sz w:val="21"/>
          <w:szCs w:val="21"/>
        </w:rPr>
        <w:t>Reviewed individual file on the basis of Character, Capacity, Capital, Conditions and Collateral as framework</w:t>
      </w:r>
    </w:p>
    <w:p w14:paraId="2C5936E2" w14:textId="77777777" w:rsidR="004A6EDB" w:rsidRPr="0066047F" w:rsidRDefault="004A6EDB" w:rsidP="004A6EDB">
      <w:pPr>
        <w:pStyle w:val="NormalWeb"/>
        <w:numPr>
          <w:ilvl w:val="0"/>
          <w:numId w:val="19"/>
        </w:numPr>
        <w:shd w:val="clear" w:color="auto" w:fill="FFFFFF"/>
        <w:jc w:val="both"/>
        <w:rPr>
          <w:rFonts w:asciiTheme="minorHAnsi" w:hAnsiTheme="minorHAnsi" w:cstheme="minorHAnsi"/>
          <w:color w:val="333333"/>
          <w:sz w:val="21"/>
          <w:szCs w:val="21"/>
        </w:rPr>
      </w:pPr>
      <w:r w:rsidRPr="0066047F">
        <w:rPr>
          <w:rFonts w:asciiTheme="minorHAnsi" w:hAnsiTheme="minorHAnsi" w:cstheme="minorHAnsi"/>
          <w:color w:val="333333"/>
          <w:sz w:val="21"/>
          <w:szCs w:val="21"/>
        </w:rPr>
        <w:t>Ensured all relevant conditions (</w:t>
      </w:r>
      <w:r>
        <w:rPr>
          <w:rFonts w:asciiTheme="minorHAnsi" w:hAnsiTheme="minorHAnsi" w:cstheme="minorHAnsi"/>
          <w:color w:val="333333"/>
          <w:sz w:val="21"/>
          <w:szCs w:val="21"/>
        </w:rPr>
        <w:t>Process, A</w:t>
      </w:r>
      <w:r w:rsidRPr="0066047F">
        <w:rPr>
          <w:rFonts w:asciiTheme="minorHAnsi" w:hAnsiTheme="minorHAnsi" w:cstheme="minorHAnsi"/>
          <w:color w:val="333333"/>
          <w:sz w:val="21"/>
          <w:szCs w:val="21"/>
        </w:rPr>
        <w:t>pproval</w:t>
      </w:r>
      <w:r>
        <w:rPr>
          <w:rFonts w:asciiTheme="minorHAnsi" w:hAnsiTheme="minorHAnsi" w:cstheme="minorHAnsi"/>
          <w:color w:val="333333"/>
          <w:sz w:val="21"/>
          <w:szCs w:val="21"/>
        </w:rPr>
        <w:t xml:space="preserve"> and</w:t>
      </w:r>
      <w:r w:rsidRPr="0066047F">
        <w:rPr>
          <w:rFonts w:asciiTheme="minorHAnsi" w:hAnsiTheme="minorHAnsi" w:cstheme="minorHAnsi"/>
          <w:color w:val="333333"/>
          <w:sz w:val="21"/>
          <w:szCs w:val="21"/>
        </w:rPr>
        <w:t xml:space="preserve"> </w:t>
      </w:r>
      <w:r>
        <w:rPr>
          <w:rFonts w:asciiTheme="minorHAnsi" w:hAnsiTheme="minorHAnsi" w:cstheme="minorHAnsi"/>
          <w:color w:val="333333"/>
          <w:sz w:val="21"/>
          <w:szCs w:val="21"/>
        </w:rPr>
        <w:t>Clo</w:t>
      </w:r>
      <w:r w:rsidRPr="0066047F">
        <w:rPr>
          <w:rFonts w:asciiTheme="minorHAnsi" w:hAnsiTheme="minorHAnsi" w:cstheme="minorHAnsi"/>
          <w:color w:val="333333"/>
          <w:sz w:val="21"/>
          <w:szCs w:val="21"/>
        </w:rPr>
        <w:t>sing) are set and cleared appropriately based on guidelines</w:t>
      </w:r>
    </w:p>
    <w:p w14:paraId="609F0E5B" w14:textId="77777777" w:rsidR="004A6EDB" w:rsidRPr="0066047F" w:rsidRDefault="004A6EDB" w:rsidP="004A6EDB">
      <w:pPr>
        <w:pStyle w:val="NormalWeb"/>
        <w:numPr>
          <w:ilvl w:val="0"/>
          <w:numId w:val="19"/>
        </w:numPr>
        <w:shd w:val="clear" w:color="auto" w:fill="FFFFFF"/>
        <w:jc w:val="both"/>
        <w:rPr>
          <w:rFonts w:asciiTheme="minorHAnsi" w:hAnsiTheme="minorHAnsi" w:cstheme="minorHAnsi"/>
          <w:color w:val="333333"/>
          <w:sz w:val="21"/>
          <w:szCs w:val="21"/>
        </w:rPr>
      </w:pPr>
      <w:r w:rsidRPr="0066047F">
        <w:rPr>
          <w:rFonts w:asciiTheme="minorHAnsi" w:hAnsiTheme="minorHAnsi" w:cstheme="minorHAnsi"/>
          <w:color w:val="333333"/>
          <w:sz w:val="21"/>
          <w:szCs w:val="21"/>
        </w:rPr>
        <w:t>Attained 100% quality rating ensuring relevant compliance measures are met using established checklist.</w:t>
      </w:r>
    </w:p>
    <w:p w14:paraId="1E8B11F0" w14:textId="21C98964" w:rsidR="004A6EDB" w:rsidRPr="0066047F" w:rsidRDefault="00321AB5" w:rsidP="004A6EDB">
      <w:pPr>
        <w:pStyle w:val="NormalWeb"/>
        <w:numPr>
          <w:ilvl w:val="0"/>
          <w:numId w:val="19"/>
        </w:numPr>
        <w:shd w:val="clear" w:color="auto" w:fill="FFFFFF"/>
        <w:jc w:val="both"/>
        <w:rPr>
          <w:rFonts w:asciiTheme="minorHAnsi" w:hAnsiTheme="minorHAnsi" w:cstheme="minorHAnsi"/>
          <w:color w:val="333333"/>
          <w:sz w:val="21"/>
          <w:szCs w:val="21"/>
        </w:rPr>
      </w:pPr>
      <w:r>
        <w:rPr>
          <w:rFonts w:asciiTheme="minorHAnsi" w:hAnsiTheme="minorHAnsi" w:cstheme="minorHAnsi"/>
          <w:color w:val="000000"/>
          <w:sz w:val="21"/>
          <w:szCs w:val="21"/>
          <w:shd w:val="clear" w:color="auto" w:fill="FFFFFF"/>
        </w:rPr>
        <w:t xml:space="preserve">Used </w:t>
      </w:r>
      <w:r w:rsidRPr="00321AB5">
        <w:rPr>
          <w:rFonts w:asciiTheme="minorHAnsi" w:hAnsiTheme="minorHAnsi" w:cstheme="minorHAnsi"/>
          <w:color w:val="000000"/>
          <w:sz w:val="21"/>
          <w:szCs w:val="21"/>
          <w:shd w:val="clear" w:color="auto" w:fill="FFFFFF"/>
        </w:rPr>
        <w:t>applicable ratios to determine affordability, credit utilization, asset coverage.</w:t>
      </w:r>
      <w:r>
        <w:rPr>
          <w:rFonts w:ascii="Arial" w:hAnsi="Arial" w:cs="Arial"/>
          <w:color w:val="000000"/>
          <w:sz w:val="22"/>
          <w:szCs w:val="22"/>
          <w:shd w:val="clear" w:color="auto" w:fill="FFFFFF"/>
        </w:rPr>
        <w:t xml:space="preserve"> </w:t>
      </w:r>
      <w:r w:rsidR="004A6EDB" w:rsidRPr="0066047F">
        <w:rPr>
          <w:rFonts w:asciiTheme="minorHAnsi" w:hAnsiTheme="minorHAnsi" w:cstheme="minorHAnsi"/>
          <w:color w:val="333333"/>
          <w:sz w:val="21"/>
          <w:szCs w:val="21"/>
        </w:rPr>
        <w:t>Reviewed subject property</w:t>
      </w:r>
      <w:r w:rsidR="004A6EDB">
        <w:rPr>
          <w:rFonts w:asciiTheme="minorHAnsi" w:hAnsiTheme="minorHAnsi" w:cstheme="minorHAnsi"/>
          <w:color w:val="333333"/>
          <w:sz w:val="21"/>
          <w:szCs w:val="21"/>
        </w:rPr>
        <w:t xml:space="preserve"> (Single- and Multi-Family)</w:t>
      </w:r>
      <w:r w:rsidR="004A6EDB" w:rsidRPr="0066047F">
        <w:rPr>
          <w:rFonts w:asciiTheme="minorHAnsi" w:hAnsiTheme="minorHAnsi" w:cstheme="minorHAnsi"/>
          <w:color w:val="333333"/>
          <w:sz w:val="21"/>
          <w:szCs w:val="21"/>
        </w:rPr>
        <w:t xml:space="preserve"> title for ownership discrepancies, appraisal for any issues associated with property valuation in order to adequately determine DTI, HTI, LTV and CLTV ratios and align decision with approved matrix. Attained 100% approval of salable loans.</w:t>
      </w:r>
    </w:p>
    <w:p w14:paraId="0A4EEC20" w14:textId="5A40AC42" w:rsidR="004A6EDB" w:rsidRDefault="004A6EDB" w:rsidP="004A6EDB">
      <w:pPr>
        <w:pStyle w:val="NormalWeb"/>
        <w:numPr>
          <w:ilvl w:val="0"/>
          <w:numId w:val="19"/>
        </w:numPr>
        <w:shd w:val="clear" w:color="auto" w:fill="FFFFFF"/>
        <w:jc w:val="both"/>
        <w:rPr>
          <w:rFonts w:asciiTheme="minorHAnsi" w:hAnsiTheme="minorHAnsi" w:cstheme="minorHAnsi"/>
          <w:color w:val="333333"/>
          <w:sz w:val="21"/>
          <w:szCs w:val="21"/>
        </w:rPr>
      </w:pPr>
      <w:r w:rsidRPr="0066047F">
        <w:rPr>
          <w:rFonts w:asciiTheme="minorHAnsi" w:hAnsiTheme="minorHAnsi" w:cstheme="minorHAnsi"/>
          <w:color w:val="333333"/>
          <w:sz w:val="21"/>
          <w:szCs w:val="21"/>
        </w:rPr>
        <w:t>Document relevant systems with review findings and outcomes for QC Department examination and company’s internal review and prepare loan decision package for transmission to borrower</w:t>
      </w:r>
    </w:p>
    <w:p w14:paraId="7E1D4C18" w14:textId="3BB99B30" w:rsidR="0026571E" w:rsidRPr="0026571E" w:rsidRDefault="0026571E" w:rsidP="004A6EDB">
      <w:pPr>
        <w:pStyle w:val="NormalWeb"/>
        <w:numPr>
          <w:ilvl w:val="0"/>
          <w:numId w:val="19"/>
        </w:numPr>
        <w:shd w:val="clear" w:color="auto" w:fill="FFFFFF"/>
        <w:jc w:val="both"/>
        <w:rPr>
          <w:rFonts w:asciiTheme="minorHAnsi" w:hAnsiTheme="minorHAnsi" w:cstheme="minorHAnsi"/>
          <w:color w:val="333333"/>
          <w:sz w:val="21"/>
          <w:szCs w:val="21"/>
        </w:rPr>
      </w:pPr>
      <w:r w:rsidRPr="0026571E">
        <w:rPr>
          <w:rFonts w:asciiTheme="minorHAnsi" w:hAnsiTheme="minorHAnsi" w:cstheme="minorHAnsi"/>
          <w:color w:val="000000"/>
          <w:sz w:val="21"/>
          <w:szCs w:val="21"/>
          <w:shd w:val="clear" w:color="auto" w:fill="FFFFFF"/>
        </w:rPr>
        <w:t>Stay</w:t>
      </w:r>
      <w:r>
        <w:rPr>
          <w:rFonts w:asciiTheme="minorHAnsi" w:hAnsiTheme="minorHAnsi" w:cstheme="minorHAnsi"/>
          <w:color w:val="000000"/>
          <w:sz w:val="21"/>
          <w:szCs w:val="21"/>
          <w:shd w:val="clear" w:color="auto" w:fill="FFFFFF"/>
        </w:rPr>
        <w:t>ed</w:t>
      </w:r>
      <w:r w:rsidRPr="0026571E">
        <w:rPr>
          <w:rFonts w:asciiTheme="minorHAnsi" w:hAnsiTheme="minorHAnsi" w:cstheme="minorHAnsi"/>
          <w:color w:val="000000"/>
          <w:sz w:val="21"/>
          <w:szCs w:val="21"/>
          <w:shd w:val="clear" w:color="auto" w:fill="FFFFFF"/>
        </w:rPr>
        <w:t xml:space="preserve"> abreast of changes in underwriting provisions</w:t>
      </w:r>
      <w:r w:rsidR="002C4299">
        <w:rPr>
          <w:rFonts w:asciiTheme="minorHAnsi" w:hAnsiTheme="minorHAnsi" w:cstheme="minorHAnsi"/>
          <w:color w:val="000000"/>
          <w:sz w:val="21"/>
          <w:szCs w:val="21"/>
          <w:shd w:val="clear" w:color="auto" w:fill="FFFFFF"/>
        </w:rPr>
        <w:t xml:space="preserve"> through compliance course in </w:t>
      </w:r>
      <w:proofErr w:type="spellStart"/>
      <w:r w:rsidR="002C4299">
        <w:rPr>
          <w:rFonts w:asciiTheme="minorHAnsi" w:hAnsiTheme="minorHAnsi" w:cstheme="minorHAnsi"/>
          <w:color w:val="000000"/>
          <w:sz w:val="21"/>
          <w:szCs w:val="21"/>
          <w:shd w:val="clear" w:color="auto" w:fill="FFFFFF"/>
        </w:rPr>
        <w:t>iDevelop</w:t>
      </w:r>
      <w:proofErr w:type="spellEnd"/>
      <w:r w:rsidR="002C4299">
        <w:rPr>
          <w:rFonts w:asciiTheme="minorHAnsi" w:hAnsiTheme="minorHAnsi" w:cstheme="minorHAnsi"/>
          <w:color w:val="000000"/>
          <w:sz w:val="21"/>
          <w:szCs w:val="21"/>
          <w:shd w:val="clear" w:color="auto" w:fill="FFFFFF"/>
        </w:rPr>
        <w:t xml:space="preserve"> Platform</w:t>
      </w:r>
    </w:p>
    <w:p w14:paraId="1A326115" w14:textId="32449104" w:rsidR="003D1A05" w:rsidRDefault="003D1A05" w:rsidP="004526F1">
      <w:pPr>
        <w:rPr>
          <w:rFonts w:ascii="Calibri" w:hAnsi="Calibri"/>
          <w:sz w:val="21"/>
          <w:szCs w:val="21"/>
        </w:rPr>
      </w:pPr>
    </w:p>
    <w:p w14:paraId="2FED7D17" w14:textId="079CD989" w:rsidR="00472D90" w:rsidRDefault="000E23DC" w:rsidP="00472D90">
      <w:pPr>
        <w:pStyle w:val="HeadingAllCaps"/>
        <w:spacing w:before="0" w:after="0"/>
        <w:ind w:left="0" w:right="0"/>
        <w:jc w:val="left"/>
        <w:rPr>
          <w:rFonts w:ascii="Calibri" w:hAnsi="Calibri"/>
          <w:b/>
          <w:caps w:val="0"/>
          <w:smallCaps/>
          <w:sz w:val="22"/>
          <w:szCs w:val="22"/>
        </w:rPr>
      </w:pPr>
      <w:r>
        <w:rPr>
          <w:rFonts w:ascii="Calibri" w:hAnsi="Calibri" w:cs="Tahoma"/>
          <w:b/>
          <w:caps w:val="0"/>
          <w:smallCaps/>
          <w:sz w:val="22"/>
          <w:szCs w:val="22"/>
        </w:rPr>
        <w:t>Fannie Mae | Dallas, Tx</w:t>
      </w:r>
      <w:r w:rsidR="00472D90">
        <w:rPr>
          <w:rFonts w:ascii="Calibri" w:hAnsi="Calibri" w:cs="Tahoma"/>
          <w:b/>
          <w:smallCaps/>
          <w:sz w:val="22"/>
          <w:szCs w:val="22"/>
        </w:rPr>
        <w:tab/>
      </w:r>
      <w:r w:rsidR="00472D90">
        <w:rPr>
          <w:rFonts w:ascii="Calibri" w:hAnsi="Calibri" w:cs="Tahoma"/>
          <w:b/>
          <w:smallCaps/>
          <w:sz w:val="22"/>
          <w:szCs w:val="22"/>
        </w:rPr>
        <w:tab/>
      </w:r>
      <w:r w:rsidR="00472D90" w:rsidRPr="00242F54">
        <w:rPr>
          <w:rFonts w:ascii="Calibri" w:hAnsi="Calibri" w:cs="Tahoma"/>
          <w:b/>
          <w:smallCaps/>
          <w:sz w:val="22"/>
          <w:szCs w:val="22"/>
        </w:rPr>
        <w:t xml:space="preserve"> </w:t>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r>
      <w:r w:rsidR="00472D90">
        <w:rPr>
          <w:rFonts w:ascii="Calibri" w:hAnsi="Calibri" w:cs="Tahoma"/>
          <w:color w:val="0F243E"/>
        </w:rPr>
        <w:tab/>
        <w:t xml:space="preserve">     </w:t>
      </w:r>
      <w:r>
        <w:rPr>
          <w:rFonts w:ascii="Calibri" w:hAnsi="Calibri" w:cs="Tahoma"/>
          <w:color w:val="0F243E"/>
        </w:rPr>
        <w:tab/>
        <w:t xml:space="preserve">     </w:t>
      </w:r>
      <w:r w:rsidR="00472D90">
        <w:rPr>
          <w:rFonts w:ascii="Calibri" w:hAnsi="Calibri"/>
          <w:b/>
          <w:caps w:val="0"/>
          <w:smallCaps/>
          <w:sz w:val="22"/>
          <w:szCs w:val="22"/>
        </w:rPr>
        <w:t>20</w:t>
      </w:r>
      <w:r w:rsidR="00C46DE8">
        <w:rPr>
          <w:rFonts w:ascii="Calibri" w:hAnsi="Calibri"/>
          <w:b/>
          <w:caps w:val="0"/>
          <w:smallCaps/>
          <w:sz w:val="22"/>
          <w:szCs w:val="22"/>
        </w:rPr>
        <w:t>0</w:t>
      </w:r>
      <w:r w:rsidR="00776347">
        <w:rPr>
          <w:rFonts w:ascii="Calibri" w:hAnsi="Calibri"/>
          <w:b/>
          <w:caps w:val="0"/>
          <w:smallCaps/>
          <w:sz w:val="22"/>
          <w:szCs w:val="22"/>
        </w:rPr>
        <w:t>9</w:t>
      </w:r>
      <w:r w:rsidR="00472D90" w:rsidRPr="00667586">
        <w:rPr>
          <w:rFonts w:ascii="Calibri" w:hAnsi="Calibri"/>
          <w:b/>
          <w:caps w:val="0"/>
          <w:smallCaps/>
          <w:sz w:val="22"/>
          <w:szCs w:val="22"/>
        </w:rPr>
        <w:t xml:space="preserve"> to </w:t>
      </w:r>
      <w:r w:rsidR="00472D90">
        <w:rPr>
          <w:rFonts w:ascii="Calibri" w:hAnsi="Calibri"/>
          <w:b/>
          <w:caps w:val="0"/>
          <w:smallCaps/>
          <w:sz w:val="22"/>
          <w:szCs w:val="22"/>
        </w:rPr>
        <w:t>201</w:t>
      </w:r>
      <w:r w:rsidR="00776347">
        <w:rPr>
          <w:rFonts w:ascii="Calibri" w:hAnsi="Calibri"/>
          <w:b/>
          <w:caps w:val="0"/>
          <w:smallCaps/>
          <w:sz w:val="22"/>
          <w:szCs w:val="22"/>
        </w:rPr>
        <w:t>3</w:t>
      </w:r>
    </w:p>
    <w:p w14:paraId="44E49BCB" w14:textId="1BE0F4E7" w:rsidR="00472D90" w:rsidRDefault="00C46DE8" w:rsidP="00472D90">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 xml:space="preserve">senior servicing specialist </w:t>
      </w:r>
      <w:r w:rsidR="00C5024A">
        <w:rPr>
          <w:rFonts w:ascii="Calibri" w:hAnsi="Calibri" w:cs="Tahoma"/>
          <w:b/>
          <w:smallCaps/>
          <w:sz w:val="22"/>
          <w:szCs w:val="22"/>
        </w:rPr>
        <w:t>iii</w:t>
      </w:r>
      <w:r>
        <w:rPr>
          <w:rFonts w:ascii="Calibri" w:hAnsi="Calibri" w:cs="Tahoma"/>
          <w:b/>
          <w:smallCaps/>
          <w:sz w:val="22"/>
          <w:szCs w:val="22"/>
        </w:rPr>
        <w:t xml:space="preserve"> / portfolio manager</w:t>
      </w:r>
    </w:p>
    <w:p w14:paraId="11399CAE" w14:textId="598AF6BA" w:rsidR="00472D90" w:rsidRDefault="00C46DE8" w:rsidP="00472D90">
      <w:pPr>
        <w:jc w:val="both"/>
        <w:rPr>
          <w:rFonts w:ascii="Calibri" w:hAnsi="Calibri"/>
          <w:sz w:val="21"/>
          <w:szCs w:val="21"/>
        </w:rPr>
      </w:pPr>
      <w:r>
        <w:rPr>
          <w:rFonts w:ascii="Calibri" w:hAnsi="Calibri"/>
          <w:sz w:val="21"/>
          <w:szCs w:val="21"/>
        </w:rPr>
        <w:t>Reconciled invoices against the Master Service Agreement and Statement of Work to ensure accuracy of information. Reviewed sample files based on capacity, capital, character, and condition. Guaranteed compliance with program and product specifications through customized products and programs. Interviewed potential new hires, approved timesheets, monitored exception reports, and provided feedback to management.</w:t>
      </w:r>
    </w:p>
    <w:p w14:paraId="6A3C8232" w14:textId="77777777" w:rsidR="00472D90" w:rsidRPr="00DC1148" w:rsidRDefault="00472D90" w:rsidP="00472D90">
      <w:pPr>
        <w:jc w:val="both"/>
        <w:rPr>
          <w:rFonts w:ascii="Calibri" w:hAnsi="Calibri"/>
          <w:sz w:val="4"/>
          <w:szCs w:val="4"/>
        </w:rPr>
      </w:pPr>
    </w:p>
    <w:p w14:paraId="2E5BA0D7" w14:textId="06D8C792" w:rsidR="00472D90" w:rsidRDefault="0026454B" w:rsidP="00472D90">
      <w:pPr>
        <w:numPr>
          <w:ilvl w:val="0"/>
          <w:numId w:val="19"/>
        </w:numPr>
        <w:jc w:val="both"/>
        <w:rPr>
          <w:rFonts w:ascii="Calibri" w:hAnsi="Calibri"/>
          <w:sz w:val="21"/>
          <w:szCs w:val="21"/>
        </w:rPr>
      </w:pPr>
      <w:r>
        <w:rPr>
          <w:rFonts w:ascii="Calibri" w:hAnsi="Calibri"/>
          <w:sz w:val="21"/>
          <w:szCs w:val="21"/>
        </w:rPr>
        <w:t>Led and directed a team of three individuals reviewing assigned vendor portfolios for quality servicing using policy documents as guide</w:t>
      </w:r>
      <w:r w:rsidR="00472D90" w:rsidRPr="004526F1">
        <w:rPr>
          <w:rFonts w:ascii="Calibri" w:hAnsi="Calibri"/>
          <w:sz w:val="21"/>
          <w:szCs w:val="21"/>
        </w:rPr>
        <w:t>.</w:t>
      </w:r>
    </w:p>
    <w:p w14:paraId="73A3FCEE" w14:textId="7AC9BD2A" w:rsidR="0026454B" w:rsidRDefault="00C46DE8" w:rsidP="00472D90">
      <w:pPr>
        <w:numPr>
          <w:ilvl w:val="0"/>
          <w:numId w:val="19"/>
        </w:numPr>
        <w:jc w:val="both"/>
        <w:rPr>
          <w:rFonts w:ascii="Calibri" w:hAnsi="Calibri"/>
          <w:sz w:val="21"/>
          <w:szCs w:val="21"/>
        </w:rPr>
      </w:pPr>
      <w:r>
        <w:rPr>
          <w:rFonts w:ascii="Calibri" w:hAnsi="Calibri"/>
          <w:sz w:val="21"/>
          <w:szCs w:val="21"/>
        </w:rPr>
        <w:t>Slashed moderate and material errors from 20% to 5% by initiating a second level file review.</w:t>
      </w:r>
    </w:p>
    <w:p w14:paraId="286AEE18" w14:textId="55CDFD26" w:rsidR="00C46DE8" w:rsidRDefault="00C46DE8" w:rsidP="00472D90">
      <w:pPr>
        <w:numPr>
          <w:ilvl w:val="0"/>
          <w:numId w:val="19"/>
        </w:numPr>
        <w:jc w:val="both"/>
        <w:rPr>
          <w:rFonts w:ascii="Calibri" w:hAnsi="Calibri"/>
          <w:sz w:val="21"/>
          <w:szCs w:val="21"/>
        </w:rPr>
      </w:pPr>
      <w:r>
        <w:rPr>
          <w:rFonts w:ascii="Calibri" w:hAnsi="Calibri"/>
          <w:sz w:val="21"/>
          <w:szCs w:val="21"/>
        </w:rPr>
        <w:t>Increased quality to 99% through new hire training processes, products, and procedures.</w:t>
      </w:r>
    </w:p>
    <w:p w14:paraId="5A7582E1" w14:textId="54295ADA" w:rsidR="00C46DE8" w:rsidRDefault="00C5024A" w:rsidP="00472D90">
      <w:pPr>
        <w:numPr>
          <w:ilvl w:val="0"/>
          <w:numId w:val="19"/>
        </w:numPr>
        <w:jc w:val="both"/>
        <w:rPr>
          <w:rFonts w:ascii="Calibri" w:hAnsi="Calibri"/>
          <w:sz w:val="21"/>
          <w:szCs w:val="21"/>
        </w:rPr>
      </w:pPr>
      <w:r>
        <w:rPr>
          <w:rFonts w:ascii="Calibri" w:hAnsi="Calibri"/>
          <w:sz w:val="21"/>
          <w:szCs w:val="21"/>
        </w:rPr>
        <w:t>Reduced early defaults by 3% through the development of new and innovative strategies.</w:t>
      </w:r>
    </w:p>
    <w:p w14:paraId="518F43EC" w14:textId="6DD18543" w:rsidR="00C5024A" w:rsidRDefault="00C5024A" w:rsidP="00472D90">
      <w:pPr>
        <w:numPr>
          <w:ilvl w:val="0"/>
          <w:numId w:val="19"/>
        </w:numPr>
        <w:jc w:val="both"/>
        <w:rPr>
          <w:rFonts w:ascii="Calibri" w:hAnsi="Calibri"/>
          <w:sz w:val="21"/>
          <w:szCs w:val="21"/>
        </w:rPr>
      </w:pPr>
      <w:r>
        <w:rPr>
          <w:rFonts w:ascii="Calibri" w:hAnsi="Calibri"/>
          <w:sz w:val="21"/>
          <w:szCs w:val="21"/>
        </w:rPr>
        <w:t>Reconciled actual performance with bonus plans based on metrics to achieve a 0% error in payroll discrepancies.</w:t>
      </w:r>
    </w:p>
    <w:p w14:paraId="19F25EB1" w14:textId="1F011372" w:rsidR="00C5024A" w:rsidRDefault="00C5024A" w:rsidP="00472D90">
      <w:pPr>
        <w:numPr>
          <w:ilvl w:val="0"/>
          <w:numId w:val="19"/>
        </w:numPr>
        <w:jc w:val="both"/>
        <w:rPr>
          <w:rFonts w:ascii="Calibri" w:hAnsi="Calibri"/>
          <w:sz w:val="21"/>
          <w:szCs w:val="21"/>
        </w:rPr>
      </w:pPr>
      <w:r>
        <w:rPr>
          <w:rFonts w:ascii="Calibri" w:hAnsi="Calibri"/>
          <w:sz w:val="21"/>
          <w:szCs w:val="21"/>
        </w:rPr>
        <w:t xml:space="preserve">Minimized tardiness by 5% to reduce defaults and protect credit ratings. </w:t>
      </w:r>
    </w:p>
    <w:p w14:paraId="0753D00A" w14:textId="559486A6" w:rsidR="00C5024A" w:rsidRDefault="00C5024A" w:rsidP="00472D90">
      <w:pPr>
        <w:numPr>
          <w:ilvl w:val="0"/>
          <w:numId w:val="19"/>
        </w:numPr>
        <w:jc w:val="both"/>
        <w:rPr>
          <w:rFonts w:ascii="Calibri" w:hAnsi="Calibri"/>
          <w:sz w:val="21"/>
          <w:szCs w:val="21"/>
        </w:rPr>
      </w:pPr>
      <w:r>
        <w:rPr>
          <w:rFonts w:ascii="Calibri" w:hAnsi="Calibri"/>
          <w:sz w:val="21"/>
          <w:szCs w:val="21"/>
        </w:rPr>
        <w:t xml:space="preserve">Optimized staffing </w:t>
      </w:r>
      <w:r w:rsidR="002F22BB">
        <w:rPr>
          <w:rFonts w:ascii="Calibri" w:hAnsi="Calibri"/>
          <w:sz w:val="21"/>
          <w:szCs w:val="21"/>
        </w:rPr>
        <w:t>indices</w:t>
      </w:r>
      <w:r>
        <w:rPr>
          <w:rFonts w:ascii="Calibri" w:hAnsi="Calibri"/>
          <w:sz w:val="21"/>
          <w:szCs w:val="21"/>
        </w:rPr>
        <w:t xml:space="preserve"> to achieve a 99.2% customer satisfaction rating.</w:t>
      </w:r>
    </w:p>
    <w:p w14:paraId="3DFE5EB4" w14:textId="6283F568" w:rsidR="008B1544" w:rsidRDefault="008B1544" w:rsidP="008B1544">
      <w:pPr>
        <w:jc w:val="both"/>
        <w:rPr>
          <w:rFonts w:ascii="Calibri" w:hAnsi="Calibri"/>
          <w:sz w:val="21"/>
          <w:szCs w:val="21"/>
        </w:rPr>
      </w:pPr>
    </w:p>
    <w:p w14:paraId="4071B2C6" w14:textId="602A6AFF" w:rsidR="008B1544" w:rsidRPr="00B54B77" w:rsidRDefault="008B1544" w:rsidP="008B1544">
      <w:pPr>
        <w:pStyle w:val="HeadingAllCaps"/>
        <w:spacing w:before="0" w:after="0"/>
        <w:ind w:left="0" w:right="0"/>
        <w:jc w:val="left"/>
        <w:rPr>
          <w:rFonts w:ascii="Calibri" w:hAnsi="Calibri"/>
          <w:b/>
          <w:caps w:val="0"/>
          <w:smallCaps/>
          <w:sz w:val="22"/>
          <w:szCs w:val="22"/>
        </w:rPr>
      </w:pPr>
      <w:r w:rsidRPr="00B54B77">
        <w:rPr>
          <w:rFonts w:ascii="Calibri" w:hAnsi="Calibri" w:cs="Tahoma"/>
          <w:b/>
          <w:caps w:val="0"/>
          <w:smallCaps/>
          <w:sz w:val="22"/>
          <w:szCs w:val="22"/>
        </w:rPr>
        <w:t xml:space="preserve">JP Morgan Chase </w:t>
      </w:r>
      <w:r w:rsidRPr="00B54B77">
        <w:rPr>
          <w:rFonts w:ascii="Calibri" w:hAnsi="Calibri" w:cs="Tahoma"/>
          <w:b/>
          <w:smallCaps/>
          <w:sz w:val="22"/>
          <w:szCs w:val="22"/>
        </w:rPr>
        <w:tab/>
        <w:t xml:space="preserve"> </w:t>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r>
      <w:r w:rsidRPr="00B54B77">
        <w:rPr>
          <w:rFonts w:ascii="Calibri" w:hAnsi="Calibri" w:cs="Tahoma"/>
          <w:color w:val="0F243E"/>
        </w:rPr>
        <w:tab/>
        <w:t xml:space="preserve">     </w:t>
      </w:r>
      <w:r w:rsidRPr="00B54B77">
        <w:rPr>
          <w:rFonts w:ascii="Calibri" w:hAnsi="Calibri" w:cs="Tahoma"/>
          <w:color w:val="0F243E"/>
        </w:rPr>
        <w:tab/>
        <w:t xml:space="preserve">    </w:t>
      </w:r>
      <w:r w:rsidR="00B54B77">
        <w:rPr>
          <w:rFonts w:ascii="Calibri" w:hAnsi="Calibri" w:cs="Tahoma"/>
          <w:color w:val="0F243E"/>
        </w:rPr>
        <w:t xml:space="preserve">               </w:t>
      </w:r>
      <w:r w:rsidRPr="00B54B77">
        <w:rPr>
          <w:rFonts w:ascii="Calibri" w:hAnsi="Calibri" w:cs="Tahoma"/>
          <w:color w:val="0F243E"/>
        </w:rPr>
        <w:t xml:space="preserve"> </w:t>
      </w:r>
      <w:r w:rsidRPr="00B54B77">
        <w:rPr>
          <w:rFonts w:ascii="Calibri" w:hAnsi="Calibri"/>
          <w:b/>
          <w:caps w:val="0"/>
          <w:smallCaps/>
          <w:sz w:val="22"/>
          <w:szCs w:val="22"/>
        </w:rPr>
        <w:t>200</w:t>
      </w:r>
      <w:r w:rsidR="00776347">
        <w:rPr>
          <w:rFonts w:ascii="Calibri" w:hAnsi="Calibri"/>
          <w:b/>
          <w:caps w:val="0"/>
          <w:smallCaps/>
          <w:sz w:val="22"/>
          <w:szCs w:val="22"/>
        </w:rPr>
        <w:t>7</w:t>
      </w:r>
      <w:r w:rsidRPr="00B54B77">
        <w:rPr>
          <w:rFonts w:ascii="Calibri" w:hAnsi="Calibri"/>
          <w:b/>
          <w:caps w:val="0"/>
          <w:smallCaps/>
          <w:sz w:val="22"/>
          <w:szCs w:val="22"/>
        </w:rPr>
        <w:t xml:space="preserve"> to 200</w:t>
      </w:r>
      <w:r w:rsidR="00776347">
        <w:rPr>
          <w:rFonts w:ascii="Calibri" w:hAnsi="Calibri"/>
          <w:b/>
          <w:caps w:val="0"/>
          <w:smallCaps/>
          <w:sz w:val="22"/>
          <w:szCs w:val="22"/>
        </w:rPr>
        <w:t>9</w:t>
      </w:r>
    </w:p>
    <w:p w14:paraId="64E4378F" w14:textId="1D78E86E" w:rsidR="008B1544" w:rsidRPr="00B54B77" w:rsidRDefault="00B54B77" w:rsidP="008B1544">
      <w:pPr>
        <w:pStyle w:val="HeadingAllCaps"/>
        <w:spacing w:before="0" w:after="0"/>
        <w:ind w:left="0" w:right="0"/>
        <w:jc w:val="left"/>
        <w:rPr>
          <w:rFonts w:ascii="Calibri" w:hAnsi="Calibri" w:cs="Tahoma"/>
          <w:b/>
          <w:smallCaps/>
          <w:sz w:val="22"/>
          <w:szCs w:val="22"/>
        </w:rPr>
      </w:pPr>
      <w:r>
        <w:rPr>
          <w:rFonts w:ascii="Calibri" w:hAnsi="Calibri" w:cs="Tahoma"/>
          <w:b/>
          <w:smallCaps/>
          <w:sz w:val="22"/>
          <w:szCs w:val="22"/>
        </w:rPr>
        <w:t>senior loss mitigation specialist</w:t>
      </w:r>
    </w:p>
    <w:p w14:paraId="7B6A84B3" w14:textId="3029EEF3" w:rsidR="008B1544" w:rsidRDefault="00B83EBF" w:rsidP="008B1544">
      <w:pPr>
        <w:jc w:val="both"/>
        <w:rPr>
          <w:rFonts w:ascii="Calibri" w:hAnsi="Calibri"/>
          <w:sz w:val="21"/>
          <w:szCs w:val="21"/>
        </w:rPr>
      </w:pPr>
      <w:r>
        <w:rPr>
          <w:rFonts w:ascii="Calibri" w:hAnsi="Calibri"/>
          <w:sz w:val="21"/>
          <w:szCs w:val="21"/>
        </w:rPr>
        <w:t>Oversaw delinquent loans and provided long-term solutions to mitigate losses via customized resolutions leading to a 50% increase in portfolio penetration. Mentored new hires to achieve full productivity within four weeks. Developed an automated approval matrix for the Repay-Plans initiative tripling productivity levels.</w:t>
      </w:r>
    </w:p>
    <w:p w14:paraId="69B082E2" w14:textId="77777777" w:rsidR="00426D2A" w:rsidRPr="007B795F" w:rsidRDefault="00426D2A" w:rsidP="00472D90">
      <w:pPr>
        <w:rPr>
          <w:rFonts w:ascii="Calibri" w:hAnsi="Calibri" w:cs="Tahoma"/>
          <w:sz w:val="4"/>
        </w:rPr>
      </w:pPr>
    </w:p>
    <w:p w14:paraId="339A03C6" w14:textId="77777777" w:rsidR="00540B23" w:rsidRPr="006D7E00" w:rsidRDefault="00540B23" w:rsidP="00205617">
      <w:pPr>
        <w:pStyle w:val="BodyText"/>
        <w:numPr>
          <w:ilvl w:val="0"/>
          <w:numId w:val="0"/>
        </w:numPr>
        <w:tabs>
          <w:tab w:val="right" w:pos="-5040"/>
        </w:tabs>
        <w:spacing w:after="0"/>
        <w:rPr>
          <w:rFonts w:ascii="Calibri" w:hAnsi="Calibri" w:cs="Tahoma"/>
          <w:i/>
          <w:sz w:val="14"/>
          <w:szCs w:val="10"/>
        </w:rPr>
      </w:pPr>
    </w:p>
    <w:p w14:paraId="368F9D72" w14:textId="77777777" w:rsidR="00540B23" w:rsidRPr="00587BFC" w:rsidRDefault="006B5A24" w:rsidP="00587BFC">
      <w:pPr>
        <w:pBdr>
          <w:top w:val="single" w:sz="4" w:space="1" w:color="auto"/>
          <w:bottom w:val="single" w:sz="4" w:space="2" w:color="auto"/>
        </w:pBdr>
        <w:shd w:val="clear" w:color="auto" w:fill="17365D"/>
        <w:tabs>
          <w:tab w:val="right" w:pos="10224"/>
        </w:tabs>
        <w:jc w:val="center"/>
        <w:rPr>
          <w:rFonts w:ascii="Calibri" w:hAnsi="Calibri" w:cs="Tahoma"/>
          <w:b/>
          <w:color w:val="FFFFFF"/>
          <w:sz w:val="24"/>
        </w:rPr>
      </w:pPr>
      <w:r>
        <w:rPr>
          <w:rFonts w:ascii="Calibri" w:hAnsi="Calibri" w:cs="Tahoma"/>
          <w:b/>
          <w:color w:val="FFFFFF"/>
          <w:sz w:val="24"/>
        </w:rPr>
        <w:t>PROFESSIONAL DEVELOPMENT/</w:t>
      </w:r>
      <w:r w:rsidR="00587BFC" w:rsidRPr="00587BFC">
        <w:rPr>
          <w:rFonts w:ascii="Calibri" w:hAnsi="Calibri" w:cs="Tahoma"/>
          <w:b/>
          <w:color w:val="FFFFFF"/>
          <w:sz w:val="24"/>
        </w:rPr>
        <w:t>E</w:t>
      </w:r>
      <w:r>
        <w:rPr>
          <w:rFonts w:ascii="Calibri" w:hAnsi="Calibri" w:cs="Tahoma"/>
          <w:b/>
          <w:color w:val="FFFFFF"/>
          <w:sz w:val="24"/>
        </w:rPr>
        <w:t>DUCATION</w:t>
      </w:r>
    </w:p>
    <w:p w14:paraId="3E97E213" w14:textId="77777777" w:rsidR="00540B23" w:rsidRPr="006D7E00" w:rsidRDefault="00540B23" w:rsidP="00205617">
      <w:pPr>
        <w:pStyle w:val="HeadingAllCaps"/>
        <w:spacing w:before="0" w:after="0"/>
        <w:jc w:val="center"/>
        <w:rPr>
          <w:rFonts w:ascii="Calibri" w:hAnsi="Calibri" w:cs="Tahoma"/>
          <w:b/>
          <w:sz w:val="14"/>
          <w:szCs w:val="10"/>
        </w:rPr>
      </w:pPr>
    </w:p>
    <w:p w14:paraId="2AA2D1CC" w14:textId="3EA7B068" w:rsidR="00472D90" w:rsidRPr="008B1544" w:rsidRDefault="00472D90" w:rsidP="00472D90">
      <w:pPr>
        <w:jc w:val="center"/>
        <w:rPr>
          <w:rFonts w:ascii="Calibri" w:hAnsi="Calibri"/>
          <w:b/>
          <w:sz w:val="21"/>
          <w:szCs w:val="21"/>
        </w:rPr>
      </w:pPr>
      <w:r>
        <w:rPr>
          <w:rFonts w:ascii="Calibri" w:hAnsi="Calibri"/>
          <w:b/>
          <w:sz w:val="21"/>
          <w:szCs w:val="21"/>
        </w:rPr>
        <w:t>MS in Information Science</w:t>
      </w:r>
      <w:r w:rsidR="00B83EBF">
        <w:rPr>
          <w:rFonts w:ascii="Calibri" w:hAnsi="Calibri"/>
          <w:b/>
          <w:sz w:val="21"/>
          <w:szCs w:val="21"/>
        </w:rPr>
        <w:t xml:space="preserve">, </w:t>
      </w:r>
      <w:r w:rsidRPr="008B1544">
        <w:rPr>
          <w:rFonts w:ascii="Calibri" w:hAnsi="Calibri"/>
          <w:b/>
          <w:sz w:val="21"/>
          <w:szCs w:val="21"/>
        </w:rPr>
        <w:t>Un</w:t>
      </w:r>
      <w:r w:rsidR="009C522D" w:rsidRPr="008B1544">
        <w:rPr>
          <w:rFonts w:ascii="Calibri" w:hAnsi="Calibri"/>
          <w:b/>
          <w:sz w:val="21"/>
          <w:szCs w:val="21"/>
        </w:rPr>
        <w:t>iversity of Ibadan, Nigeria</w:t>
      </w:r>
    </w:p>
    <w:p w14:paraId="20886EEA" w14:textId="358FC296" w:rsidR="00472D90" w:rsidRPr="008B1544" w:rsidRDefault="00472D90" w:rsidP="00472D90">
      <w:pPr>
        <w:jc w:val="center"/>
        <w:rPr>
          <w:rFonts w:ascii="Calibri" w:hAnsi="Calibri"/>
          <w:b/>
          <w:sz w:val="21"/>
          <w:szCs w:val="21"/>
        </w:rPr>
      </w:pPr>
      <w:r w:rsidRPr="008B1544">
        <w:rPr>
          <w:rFonts w:ascii="Calibri" w:hAnsi="Calibri"/>
          <w:b/>
          <w:sz w:val="21"/>
          <w:szCs w:val="21"/>
        </w:rPr>
        <w:t>BS in Agricultur</w:t>
      </w:r>
      <w:r w:rsidR="009671F3" w:rsidRPr="008B1544">
        <w:rPr>
          <w:rFonts w:ascii="Calibri" w:hAnsi="Calibri"/>
          <w:b/>
          <w:sz w:val="21"/>
          <w:szCs w:val="21"/>
        </w:rPr>
        <w:t>e</w:t>
      </w:r>
      <w:r w:rsidR="00B83EBF">
        <w:rPr>
          <w:rFonts w:ascii="Calibri" w:hAnsi="Calibri"/>
          <w:b/>
          <w:sz w:val="21"/>
          <w:szCs w:val="21"/>
        </w:rPr>
        <w:t xml:space="preserve">, </w:t>
      </w:r>
      <w:r w:rsidRPr="008B1544">
        <w:rPr>
          <w:rFonts w:ascii="Calibri" w:hAnsi="Calibri"/>
          <w:b/>
          <w:sz w:val="21"/>
          <w:szCs w:val="21"/>
        </w:rPr>
        <w:t>University</w:t>
      </w:r>
      <w:r w:rsidR="009C522D" w:rsidRPr="008B1544">
        <w:rPr>
          <w:rFonts w:ascii="Calibri" w:hAnsi="Calibri"/>
          <w:b/>
          <w:sz w:val="21"/>
          <w:szCs w:val="21"/>
        </w:rPr>
        <w:t xml:space="preserve"> of Ibadan, Nigeria</w:t>
      </w:r>
    </w:p>
    <w:p w14:paraId="594FCD50" w14:textId="0AF4444B" w:rsidR="00DB586D" w:rsidRPr="004A36DF" w:rsidRDefault="00C76DA2" w:rsidP="00C76DA2">
      <w:pPr>
        <w:rPr>
          <w:rFonts w:ascii="Calibri" w:hAnsi="Calibri"/>
          <w:sz w:val="21"/>
          <w:szCs w:val="21"/>
        </w:rPr>
      </w:pPr>
      <w:proofErr w:type="spellStart"/>
      <w:r>
        <w:rPr>
          <w:rFonts w:ascii="Calibri" w:hAnsi="Calibri"/>
          <w:sz w:val="21"/>
          <w:szCs w:val="21"/>
        </w:rPr>
        <w:t>Github</w:t>
      </w:r>
      <w:proofErr w:type="spellEnd"/>
      <w:r>
        <w:rPr>
          <w:rFonts w:ascii="Calibri" w:hAnsi="Calibri"/>
          <w:sz w:val="21"/>
          <w:szCs w:val="21"/>
        </w:rPr>
        <w:t xml:space="preserve"> Page: </w:t>
      </w:r>
      <w:hyperlink r:id="rId7" w:history="1">
        <w:r>
          <w:rPr>
            <w:rStyle w:val="Hyperlink"/>
          </w:rPr>
          <w:t>https://github.com/godfrey-edokpia</w:t>
        </w:r>
      </w:hyperlink>
      <w:bookmarkStart w:id="0" w:name="_GoBack"/>
      <w:bookmarkEnd w:id="0"/>
    </w:p>
    <w:sectPr w:rsidR="00DB586D" w:rsidRPr="004A36DF" w:rsidSect="00F3019F">
      <w:headerReference w:type="even" r:id="rId8"/>
      <w:headerReference w:type="default" r:id="rId9"/>
      <w:type w:val="continuous"/>
      <w:pgSz w:w="12240" w:h="15840"/>
      <w:pgMar w:top="590" w:right="720" w:bottom="59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2FA80" w14:textId="77777777" w:rsidR="009657E7" w:rsidRDefault="009657E7" w:rsidP="00540B23">
      <w:r>
        <w:separator/>
      </w:r>
    </w:p>
  </w:endnote>
  <w:endnote w:type="continuationSeparator" w:id="0">
    <w:p w14:paraId="6902CF24" w14:textId="77777777" w:rsidR="009657E7" w:rsidRDefault="009657E7" w:rsidP="0054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57485" w14:textId="77777777" w:rsidR="009657E7" w:rsidRDefault="009657E7" w:rsidP="00540B23">
      <w:r>
        <w:separator/>
      </w:r>
    </w:p>
  </w:footnote>
  <w:footnote w:type="continuationSeparator" w:id="0">
    <w:p w14:paraId="15B3B7D4" w14:textId="77777777" w:rsidR="009657E7" w:rsidRDefault="009657E7" w:rsidP="00540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0CACE" w14:textId="77777777" w:rsidR="00540B23" w:rsidRPr="00046260" w:rsidRDefault="00540B23" w:rsidP="00540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CAD9" w14:textId="77777777" w:rsidR="00540B23" w:rsidRPr="002B587C" w:rsidRDefault="00540B23" w:rsidP="002B5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64"/>
    <w:lvl w:ilvl="0">
      <w:start w:val="1"/>
      <w:numFmt w:val="bullet"/>
      <w:lvlText w:val=""/>
      <w:lvlJc w:val="left"/>
      <w:pPr>
        <w:tabs>
          <w:tab w:val="num" w:pos="720"/>
        </w:tabs>
        <w:ind w:left="720" w:hanging="360"/>
      </w:pPr>
      <w:rPr>
        <w:rFonts w:ascii="Symbol" w:hAnsi="Symbol"/>
        <w:sz w:val="18"/>
      </w:rPr>
    </w:lvl>
  </w:abstractNum>
  <w:abstractNum w:abstractNumId="1" w15:restartNumberingAfterBreak="0">
    <w:nsid w:val="07615148"/>
    <w:multiLevelType w:val="hybridMultilevel"/>
    <w:tmpl w:val="C9CE7E64"/>
    <w:lvl w:ilvl="0" w:tplc="348C6E2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337D9"/>
    <w:multiLevelType w:val="hybridMultilevel"/>
    <w:tmpl w:val="13668CAE"/>
    <w:lvl w:ilvl="0" w:tplc="8A5211B8">
      <w:start w:val="1"/>
      <w:numFmt w:val="bullet"/>
      <w:lvlText w:val=""/>
      <w:lvlJc w:val="left"/>
      <w:pPr>
        <w:ind w:left="720" w:hanging="360"/>
      </w:pPr>
      <w:rPr>
        <w:rFonts w:ascii="Wingdings" w:hAnsi="Wingdings"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714"/>
    <w:multiLevelType w:val="hybridMultilevel"/>
    <w:tmpl w:val="660A0DA6"/>
    <w:lvl w:ilvl="0" w:tplc="1C007522">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A43A3"/>
    <w:multiLevelType w:val="hybridMultilevel"/>
    <w:tmpl w:val="0E24CDE4"/>
    <w:lvl w:ilvl="0" w:tplc="5BEA886E">
      <w:start w:val="1"/>
      <w:numFmt w:val="bullet"/>
      <w:lvlText w:val=""/>
      <w:lvlJc w:val="left"/>
      <w:pPr>
        <w:ind w:left="720" w:hanging="360"/>
      </w:pPr>
      <w:rPr>
        <w:rFonts w:ascii="Wingdings" w:hAnsi="Wingdings"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6FA"/>
    <w:multiLevelType w:val="hybridMultilevel"/>
    <w:tmpl w:val="C0785590"/>
    <w:lvl w:ilvl="0" w:tplc="FFEA7ED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5450"/>
    <w:multiLevelType w:val="hybridMultilevel"/>
    <w:tmpl w:val="A5F2B7D8"/>
    <w:lvl w:ilvl="0" w:tplc="175A5D18">
      <w:start w:val="1"/>
      <w:numFmt w:val="bullet"/>
      <w:lvlText w:val=""/>
      <w:lvlJc w:val="left"/>
      <w:pPr>
        <w:ind w:left="1512" w:hanging="360"/>
      </w:pPr>
      <w:rPr>
        <w:rFonts w:ascii="Symbol" w:hAnsi="Symbol" w:hint="default"/>
        <w:color w:val="auto"/>
        <w:sz w:val="22"/>
      </w:rPr>
    </w:lvl>
    <w:lvl w:ilvl="1" w:tplc="04090003" w:tentative="1">
      <w:start w:val="1"/>
      <w:numFmt w:val="bullet"/>
      <w:lvlText w:val="o"/>
      <w:lvlJc w:val="left"/>
      <w:pPr>
        <w:ind w:left="2232" w:hanging="360"/>
      </w:pPr>
      <w:rPr>
        <w:rFonts w:ascii="Courier New" w:hAnsi="Courier New" w:cs="Symbol"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Symbol"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Symbol"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B0F1CB0"/>
    <w:multiLevelType w:val="hybridMultilevel"/>
    <w:tmpl w:val="6B18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D64506"/>
    <w:multiLevelType w:val="hybridMultilevel"/>
    <w:tmpl w:val="70E80C68"/>
    <w:lvl w:ilvl="0" w:tplc="175A5D18">
      <w:start w:val="1"/>
      <w:numFmt w:val="bullet"/>
      <w:lvlText w:val=""/>
      <w:lvlJc w:val="left"/>
      <w:pPr>
        <w:tabs>
          <w:tab w:val="num" w:pos="360"/>
        </w:tabs>
        <w:ind w:left="360" w:hanging="360"/>
      </w:pPr>
      <w:rPr>
        <w:rFonts w:ascii="Symbol" w:hAnsi="Symbol" w:hint="default"/>
        <w:color w:val="auto"/>
        <w:sz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0553E5"/>
    <w:multiLevelType w:val="hybridMultilevel"/>
    <w:tmpl w:val="6812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762C"/>
    <w:multiLevelType w:val="hybridMultilevel"/>
    <w:tmpl w:val="9DC04CEC"/>
    <w:lvl w:ilvl="0" w:tplc="175A5D18">
      <w:start w:val="1"/>
      <w:numFmt w:val="bullet"/>
      <w:lvlText w:val=""/>
      <w:lvlJc w:val="left"/>
      <w:pPr>
        <w:tabs>
          <w:tab w:val="num" w:pos="648"/>
        </w:tabs>
        <w:ind w:left="648"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D2C54"/>
    <w:multiLevelType w:val="hybridMultilevel"/>
    <w:tmpl w:val="C0E0DB9C"/>
    <w:lvl w:ilvl="0" w:tplc="87FC374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76A19"/>
    <w:multiLevelType w:val="hybridMultilevel"/>
    <w:tmpl w:val="23DC2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55682B"/>
    <w:multiLevelType w:val="hybridMultilevel"/>
    <w:tmpl w:val="20F6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B6CEC"/>
    <w:multiLevelType w:val="hybridMultilevel"/>
    <w:tmpl w:val="F3F0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E76DC"/>
    <w:multiLevelType w:val="hybridMultilevel"/>
    <w:tmpl w:val="5F24455E"/>
    <w:lvl w:ilvl="0" w:tplc="175A5D18">
      <w:start w:val="1"/>
      <w:numFmt w:val="bullet"/>
      <w:lvlText w:val=""/>
      <w:lvlJc w:val="left"/>
      <w:pPr>
        <w:tabs>
          <w:tab w:val="num" w:pos="648"/>
        </w:tabs>
        <w:ind w:left="648"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F382F"/>
    <w:multiLevelType w:val="hybridMultilevel"/>
    <w:tmpl w:val="0F2EAE3C"/>
    <w:lvl w:ilvl="0" w:tplc="E76EEC54">
      <w:start w:val="1"/>
      <w:numFmt w:val="bullet"/>
      <w:lvlText w:val=""/>
      <w:lvlJc w:val="left"/>
      <w:pPr>
        <w:ind w:left="720" w:hanging="360"/>
      </w:pPr>
      <w:rPr>
        <w:rFonts w:ascii="Wingdings" w:hAnsi="Wingdings"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6005C"/>
    <w:multiLevelType w:val="hybridMultilevel"/>
    <w:tmpl w:val="314801F4"/>
    <w:lvl w:ilvl="0" w:tplc="2BE8DD5E">
      <w:start w:val="1"/>
      <w:numFmt w:val="bullet"/>
      <w:lvlText w:val=""/>
      <w:lvlJc w:val="left"/>
      <w:pPr>
        <w:ind w:left="720" w:hanging="360"/>
      </w:pPr>
      <w:rPr>
        <w:rFonts w:ascii="Wingdings" w:hAnsi="Wingdings" w:hint="default"/>
        <w:sz w:val="18"/>
        <w:szCs w:val="18"/>
      </w:rPr>
    </w:lvl>
    <w:lvl w:ilvl="1" w:tplc="2E5E2B52">
      <w:start w:val="1"/>
      <w:numFmt w:val="bullet"/>
      <w:lvlText w:val=""/>
      <w:lvlJc w:val="left"/>
      <w:pPr>
        <w:ind w:left="1440" w:hanging="360"/>
      </w:pPr>
      <w:rPr>
        <w:rFonts w:ascii="Symbol" w:hAnsi="Symbol"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D45B9"/>
    <w:multiLevelType w:val="hybridMultilevel"/>
    <w:tmpl w:val="2AA6A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566A0"/>
    <w:multiLevelType w:val="hybridMultilevel"/>
    <w:tmpl w:val="2F2E46AA"/>
    <w:lvl w:ilvl="0" w:tplc="87C62DCE">
      <w:start w:val="111"/>
      <w:numFmt w:val="bullet"/>
      <w:pStyle w:val="BodyText"/>
      <w:lvlText w:val=""/>
      <w:lvlJc w:val="left"/>
      <w:pPr>
        <w:tabs>
          <w:tab w:val="num" w:pos="720"/>
        </w:tabs>
        <w:ind w:left="720" w:hanging="360"/>
      </w:pPr>
      <w:rPr>
        <w:rFonts w:ascii="Symbol" w:hAnsi="Symbol" w:cs="Times New Roman"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BC7256"/>
    <w:multiLevelType w:val="hybridMultilevel"/>
    <w:tmpl w:val="5AA25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DC0902"/>
    <w:multiLevelType w:val="hybridMultilevel"/>
    <w:tmpl w:val="C69AA8DE"/>
    <w:lvl w:ilvl="0" w:tplc="175A5D18">
      <w:start w:val="1"/>
      <w:numFmt w:val="bullet"/>
      <w:lvlText w:val=""/>
      <w:lvlJc w:val="left"/>
      <w:pPr>
        <w:tabs>
          <w:tab w:val="num" w:pos="648"/>
        </w:tabs>
        <w:ind w:left="648" w:hanging="360"/>
      </w:pPr>
      <w:rPr>
        <w:rFonts w:ascii="Symbol" w:hAnsi="Symbol" w:hint="default"/>
        <w:color w:val="auto"/>
        <w:sz w:val="22"/>
      </w:rPr>
    </w:lvl>
    <w:lvl w:ilvl="1" w:tplc="4B2E852A">
      <w:numFmt w:val="bullet"/>
      <w:lvlText w:val="-"/>
      <w:lvlJc w:val="left"/>
      <w:pPr>
        <w:ind w:left="1440" w:hanging="360"/>
      </w:pPr>
      <w:rPr>
        <w:rFonts w:ascii="Garamond" w:hAnsi="Garamond" w:cs="Times New Roman" w:hint="default"/>
        <w:b/>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06CE8"/>
    <w:multiLevelType w:val="hybridMultilevel"/>
    <w:tmpl w:val="9530C034"/>
    <w:lvl w:ilvl="0" w:tplc="FFEA7ED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32944"/>
    <w:multiLevelType w:val="hybridMultilevel"/>
    <w:tmpl w:val="9DE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2"/>
  </w:num>
  <w:num w:numId="4">
    <w:abstractNumId w:val="11"/>
  </w:num>
  <w:num w:numId="5">
    <w:abstractNumId w:val="16"/>
  </w:num>
  <w:num w:numId="6">
    <w:abstractNumId w:val="9"/>
  </w:num>
  <w:num w:numId="7">
    <w:abstractNumId w:val="24"/>
  </w:num>
  <w:num w:numId="8">
    <w:abstractNumId w:val="19"/>
  </w:num>
  <w:num w:numId="9">
    <w:abstractNumId w:val="6"/>
  </w:num>
  <w:num w:numId="10">
    <w:abstractNumId w:val="12"/>
  </w:num>
  <w:num w:numId="11">
    <w:abstractNumId w:val="18"/>
  </w:num>
  <w:num w:numId="12">
    <w:abstractNumId w:val="1"/>
  </w:num>
  <w:num w:numId="13">
    <w:abstractNumId w:val="3"/>
  </w:num>
  <w:num w:numId="14">
    <w:abstractNumId w:val="5"/>
  </w:num>
  <w:num w:numId="15">
    <w:abstractNumId w:val="13"/>
  </w:num>
  <w:num w:numId="16">
    <w:abstractNumId w:val="23"/>
  </w:num>
  <w:num w:numId="17">
    <w:abstractNumId w:val="17"/>
  </w:num>
  <w:num w:numId="18">
    <w:abstractNumId w:val="4"/>
  </w:num>
  <w:num w:numId="19">
    <w:abstractNumId w:val="2"/>
  </w:num>
  <w:num w:numId="20">
    <w:abstractNumId w:val="7"/>
  </w:num>
  <w:num w:numId="21">
    <w:abstractNumId w:val="10"/>
  </w:num>
  <w:num w:numId="22">
    <w:abstractNumId w:val="15"/>
  </w:num>
  <w:num w:numId="23">
    <w:abstractNumId w:val="14"/>
  </w:num>
  <w:num w:numId="2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wNTUwMzezNDA3MrJQ0lEKTi0uzszPAykwrwUA0JHPKSwAAAA="/>
  </w:docVars>
  <w:rsids>
    <w:rsidRoot w:val="005F6DE8"/>
    <w:rsid w:val="000108E2"/>
    <w:rsid w:val="00014066"/>
    <w:rsid w:val="00027F16"/>
    <w:rsid w:val="00041DCC"/>
    <w:rsid w:val="00065D6E"/>
    <w:rsid w:val="00081139"/>
    <w:rsid w:val="00081B60"/>
    <w:rsid w:val="00094269"/>
    <w:rsid w:val="0009542B"/>
    <w:rsid w:val="000C14CF"/>
    <w:rsid w:val="000E23DC"/>
    <w:rsid w:val="000E5C66"/>
    <w:rsid w:val="00111F0F"/>
    <w:rsid w:val="00126D57"/>
    <w:rsid w:val="0013657D"/>
    <w:rsid w:val="0015010E"/>
    <w:rsid w:val="00153D44"/>
    <w:rsid w:val="0016520A"/>
    <w:rsid w:val="001800D9"/>
    <w:rsid w:val="001C2CB7"/>
    <w:rsid w:val="001E6E57"/>
    <w:rsid w:val="001F2EA0"/>
    <w:rsid w:val="00205617"/>
    <w:rsid w:val="002243B4"/>
    <w:rsid w:val="00224DB1"/>
    <w:rsid w:val="0023420C"/>
    <w:rsid w:val="00242F54"/>
    <w:rsid w:val="0026454B"/>
    <w:rsid w:val="0026571E"/>
    <w:rsid w:val="00276D8A"/>
    <w:rsid w:val="002929DB"/>
    <w:rsid w:val="002A1899"/>
    <w:rsid w:val="002B587C"/>
    <w:rsid w:val="002B7DE9"/>
    <w:rsid w:val="002C4299"/>
    <w:rsid w:val="002D516C"/>
    <w:rsid w:val="002F22BB"/>
    <w:rsid w:val="002F48DC"/>
    <w:rsid w:val="00301AE0"/>
    <w:rsid w:val="00304BFD"/>
    <w:rsid w:val="0030695A"/>
    <w:rsid w:val="00306EA1"/>
    <w:rsid w:val="00321AB5"/>
    <w:rsid w:val="003328FD"/>
    <w:rsid w:val="0035457C"/>
    <w:rsid w:val="0038527A"/>
    <w:rsid w:val="00387E4E"/>
    <w:rsid w:val="003969B0"/>
    <w:rsid w:val="003B026A"/>
    <w:rsid w:val="003B422A"/>
    <w:rsid w:val="003D1A05"/>
    <w:rsid w:val="00414073"/>
    <w:rsid w:val="0042441C"/>
    <w:rsid w:val="00426D2A"/>
    <w:rsid w:val="004323A8"/>
    <w:rsid w:val="0044080F"/>
    <w:rsid w:val="00441E5E"/>
    <w:rsid w:val="00445A25"/>
    <w:rsid w:val="00445DCB"/>
    <w:rsid w:val="004526F1"/>
    <w:rsid w:val="00466423"/>
    <w:rsid w:val="00472D90"/>
    <w:rsid w:val="00477A92"/>
    <w:rsid w:val="00481C6E"/>
    <w:rsid w:val="00493BF1"/>
    <w:rsid w:val="004A36DF"/>
    <w:rsid w:val="004A6EDB"/>
    <w:rsid w:val="004B0257"/>
    <w:rsid w:val="004C3612"/>
    <w:rsid w:val="004E670A"/>
    <w:rsid w:val="004F26F6"/>
    <w:rsid w:val="004F6AA3"/>
    <w:rsid w:val="0050664B"/>
    <w:rsid w:val="00517EA5"/>
    <w:rsid w:val="00540B23"/>
    <w:rsid w:val="0054120E"/>
    <w:rsid w:val="00552C11"/>
    <w:rsid w:val="0055441D"/>
    <w:rsid w:val="00561B55"/>
    <w:rsid w:val="00571BFA"/>
    <w:rsid w:val="00585130"/>
    <w:rsid w:val="00587BFC"/>
    <w:rsid w:val="005973DE"/>
    <w:rsid w:val="005A02BB"/>
    <w:rsid w:val="005B6A55"/>
    <w:rsid w:val="005E1B11"/>
    <w:rsid w:val="005E28B7"/>
    <w:rsid w:val="005E356C"/>
    <w:rsid w:val="005F60E8"/>
    <w:rsid w:val="005F6DE8"/>
    <w:rsid w:val="00603BEA"/>
    <w:rsid w:val="00613212"/>
    <w:rsid w:val="006261DC"/>
    <w:rsid w:val="0066047F"/>
    <w:rsid w:val="00660945"/>
    <w:rsid w:val="00667586"/>
    <w:rsid w:val="006B5A24"/>
    <w:rsid w:val="006B6510"/>
    <w:rsid w:val="006C11DE"/>
    <w:rsid w:val="006E30B9"/>
    <w:rsid w:val="006E448C"/>
    <w:rsid w:val="006F27B4"/>
    <w:rsid w:val="006F7A7F"/>
    <w:rsid w:val="00722757"/>
    <w:rsid w:val="00731FEE"/>
    <w:rsid w:val="00776347"/>
    <w:rsid w:val="007917CF"/>
    <w:rsid w:val="00797C51"/>
    <w:rsid w:val="007B00D4"/>
    <w:rsid w:val="007C1261"/>
    <w:rsid w:val="007C15BC"/>
    <w:rsid w:val="007F7F85"/>
    <w:rsid w:val="008016B2"/>
    <w:rsid w:val="00804611"/>
    <w:rsid w:val="00825B62"/>
    <w:rsid w:val="00825E9E"/>
    <w:rsid w:val="00830149"/>
    <w:rsid w:val="00836CB0"/>
    <w:rsid w:val="0083761B"/>
    <w:rsid w:val="00837C9A"/>
    <w:rsid w:val="008406A4"/>
    <w:rsid w:val="008B1544"/>
    <w:rsid w:val="008D3381"/>
    <w:rsid w:val="008E18C5"/>
    <w:rsid w:val="008F1090"/>
    <w:rsid w:val="00915DCC"/>
    <w:rsid w:val="00924EA0"/>
    <w:rsid w:val="009353F4"/>
    <w:rsid w:val="0093724E"/>
    <w:rsid w:val="00937D25"/>
    <w:rsid w:val="00937E52"/>
    <w:rsid w:val="00944870"/>
    <w:rsid w:val="009449BA"/>
    <w:rsid w:val="00963780"/>
    <w:rsid w:val="009657E7"/>
    <w:rsid w:val="009671F3"/>
    <w:rsid w:val="0099738C"/>
    <w:rsid w:val="009A762C"/>
    <w:rsid w:val="009C522D"/>
    <w:rsid w:val="009C5A08"/>
    <w:rsid w:val="009C6A3C"/>
    <w:rsid w:val="00A01037"/>
    <w:rsid w:val="00A700FC"/>
    <w:rsid w:val="00A7268B"/>
    <w:rsid w:val="00A856B6"/>
    <w:rsid w:val="00A90EF8"/>
    <w:rsid w:val="00AB40C0"/>
    <w:rsid w:val="00AC756D"/>
    <w:rsid w:val="00AD1679"/>
    <w:rsid w:val="00AF56E7"/>
    <w:rsid w:val="00B15342"/>
    <w:rsid w:val="00B328F5"/>
    <w:rsid w:val="00B54AB3"/>
    <w:rsid w:val="00B54B77"/>
    <w:rsid w:val="00B609A0"/>
    <w:rsid w:val="00B6732D"/>
    <w:rsid w:val="00B674F9"/>
    <w:rsid w:val="00B83EBF"/>
    <w:rsid w:val="00B9775B"/>
    <w:rsid w:val="00BA0A15"/>
    <w:rsid w:val="00BD2034"/>
    <w:rsid w:val="00BE78D2"/>
    <w:rsid w:val="00BF0962"/>
    <w:rsid w:val="00C05947"/>
    <w:rsid w:val="00C10805"/>
    <w:rsid w:val="00C13A1F"/>
    <w:rsid w:val="00C14836"/>
    <w:rsid w:val="00C2390F"/>
    <w:rsid w:val="00C4228E"/>
    <w:rsid w:val="00C457D8"/>
    <w:rsid w:val="00C46DE8"/>
    <w:rsid w:val="00C5024A"/>
    <w:rsid w:val="00C76DA2"/>
    <w:rsid w:val="00C8724A"/>
    <w:rsid w:val="00C94CCE"/>
    <w:rsid w:val="00CA0D2A"/>
    <w:rsid w:val="00CA4F60"/>
    <w:rsid w:val="00CD17B7"/>
    <w:rsid w:val="00CE1652"/>
    <w:rsid w:val="00CE2725"/>
    <w:rsid w:val="00CF1C72"/>
    <w:rsid w:val="00D103BE"/>
    <w:rsid w:val="00D144CA"/>
    <w:rsid w:val="00D22EA6"/>
    <w:rsid w:val="00D33B08"/>
    <w:rsid w:val="00D35C0F"/>
    <w:rsid w:val="00D668CC"/>
    <w:rsid w:val="00DB1B99"/>
    <w:rsid w:val="00DB586D"/>
    <w:rsid w:val="00DB6277"/>
    <w:rsid w:val="00DC1148"/>
    <w:rsid w:val="00DC7AA4"/>
    <w:rsid w:val="00DD22C7"/>
    <w:rsid w:val="00DD7D40"/>
    <w:rsid w:val="00DE15A9"/>
    <w:rsid w:val="00DE491F"/>
    <w:rsid w:val="00E007F4"/>
    <w:rsid w:val="00E074CE"/>
    <w:rsid w:val="00E15B3E"/>
    <w:rsid w:val="00E213C4"/>
    <w:rsid w:val="00E23E50"/>
    <w:rsid w:val="00E470DA"/>
    <w:rsid w:val="00E51C9E"/>
    <w:rsid w:val="00E64BF0"/>
    <w:rsid w:val="00EA36E1"/>
    <w:rsid w:val="00EB2C1F"/>
    <w:rsid w:val="00EB3A89"/>
    <w:rsid w:val="00ED31EC"/>
    <w:rsid w:val="00ED43B7"/>
    <w:rsid w:val="00ED531E"/>
    <w:rsid w:val="00EE2908"/>
    <w:rsid w:val="00EE34F0"/>
    <w:rsid w:val="00EE60A5"/>
    <w:rsid w:val="00EF371C"/>
    <w:rsid w:val="00F0079B"/>
    <w:rsid w:val="00F05D1B"/>
    <w:rsid w:val="00F27AA2"/>
    <w:rsid w:val="00F3019F"/>
    <w:rsid w:val="00F51BA1"/>
    <w:rsid w:val="00F55266"/>
    <w:rsid w:val="00F66FC6"/>
    <w:rsid w:val="00F77FDF"/>
    <w:rsid w:val="00FA15D6"/>
    <w:rsid w:val="00FA4269"/>
    <w:rsid w:val="00FF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F6D45C"/>
  <w15:docId w15:val="{F93D28FD-03E0-412B-BF34-B2BE6A38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rPr>
  </w:style>
  <w:style w:type="paragraph" w:styleId="Heading2">
    <w:name w:val="heading 2"/>
    <w:basedOn w:val="Normal"/>
    <w:next w:val="Normal"/>
    <w:qFormat/>
    <w:pPr>
      <w:keepNext/>
      <w:autoSpaceDE w:val="0"/>
      <w:autoSpaceDN w:val="0"/>
      <w:adjustRightInd w:val="0"/>
      <w:jc w:val="center"/>
      <w:outlineLvl w:val="1"/>
    </w:pPr>
    <w:rPr>
      <w:b/>
      <w:bCs/>
      <w:szCs w:val="20"/>
    </w:rPr>
  </w:style>
  <w:style w:type="paragraph" w:styleId="Heading6">
    <w:name w:val="heading 6"/>
    <w:basedOn w:val="Normal"/>
    <w:next w:val="Normal"/>
    <w:link w:val="Heading6Char"/>
    <w:uiPriority w:val="9"/>
    <w:qFormat/>
    <w:rsid w:val="00952ACE"/>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numPr>
        <w:numId w:val="1"/>
      </w:numPr>
      <w:autoSpaceDE w:val="0"/>
      <w:autoSpaceDN w:val="0"/>
      <w:adjustRightInd w:val="0"/>
      <w:spacing w:after="20"/>
    </w:pPr>
    <w:rPr>
      <w:szCs w:val="20"/>
    </w:rPr>
  </w:style>
  <w:style w:type="paragraph" w:styleId="BodyText2">
    <w:name w:val="Body Text 2"/>
    <w:basedOn w:val="Normal"/>
    <w:semiHidden/>
    <w:pPr>
      <w:spacing w:after="120" w:line="480" w:lineRule="auto"/>
    </w:pPr>
  </w:style>
  <w:style w:type="paragraph" w:customStyle="1" w:styleId="ColorfulList-Accent11">
    <w:name w:val="Colorful List - Accent 11"/>
    <w:basedOn w:val="Normal"/>
    <w:uiPriority w:val="34"/>
    <w:qFormat/>
    <w:pPr>
      <w:overflowPunct w:val="0"/>
      <w:autoSpaceDE w:val="0"/>
      <w:autoSpaceDN w:val="0"/>
      <w:adjustRightInd w:val="0"/>
      <w:ind w:left="720"/>
      <w:textAlignment w:val="baseline"/>
    </w:pPr>
    <w:rPr>
      <w:sz w:val="24"/>
      <w:szCs w:val="20"/>
    </w:rPr>
  </w:style>
  <w:style w:type="character" w:styleId="Hyperlink">
    <w:name w:val="Hyperlink"/>
    <w:uiPriority w:val="99"/>
    <w:rPr>
      <w:color w:val="0000FF"/>
      <w:u w:val="single"/>
    </w:rPr>
  </w:style>
  <w:style w:type="paragraph" w:styleId="Title">
    <w:name w:val="Title"/>
    <w:basedOn w:val="Normal"/>
    <w:qFormat/>
    <w:pPr>
      <w:overflowPunct w:val="0"/>
      <w:autoSpaceDE w:val="0"/>
      <w:autoSpaceDN w:val="0"/>
      <w:adjustRightInd w:val="0"/>
      <w:jc w:val="center"/>
      <w:textAlignment w:val="baseline"/>
    </w:pPr>
    <w:rPr>
      <w:b/>
      <w:i/>
      <w:sz w:val="24"/>
      <w:szCs w:val="20"/>
    </w:rPr>
  </w:style>
  <w:style w:type="paragraph" w:customStyle="1" w:styleId="Achievement">
    <w:name w:val="Achievement"/>
    <w:basedOn w:val="BodyText"/>
    <w:pPr>
      <w:autoSpaceDE/>
      <w:autoSpaceDN/>
      <w:adjustRightInd/>
      <w:spacing w:after="60" w:line="240" w:lineRule="atLeast"/>
      <w:jc w:val="both"/>
    </w:pPr>
    <w:rPr>
      <w:rFonts w:ascii="Garamond" w:hAnsi="Garamond"/>
    </w:rPr>
  </w:style>
  <w:style w:type="paragraph" w:customStyle="1" w:styleId="CompanyName">
    <w:name w:val="Company Name"/>
    <w:basedOn w:val="Normal"/>
    <w:next w:val="Normal"/>
    <w:pPr>
      <w:tabs>
        <w:tab w:val="left" w:pos="1440"/>
        <w:tab w:val="right" w:pos="6480"/>
      </w:tabs>
      <w:spacing w:before="220" w:line="220" w:lineRule="atLeast"/>
    </w:pPr>
    <w:rPr>
      <w:rFonts w:ascii="Garamond" w:hAnsi="Garamond"/>
      <w:szCs w:val="20"/>
    </w:rPr>
  </w:style>
  <w:style w:type="paragraph" w:customStyle="1" w:styleId="Accomplishmentsbullet">
    <w:name w:val="Accomplishments bullet"/>
    <w:basedOn w:val="PlainText"/>
    <w:link w:val="AccomplishmentsbulletChar"/>
    <w:qFormat/>
    <w:rsid w:val="00CE09E7"/>
    <w:pPr>
      <w:numPr>
        <w:numId w:val="2"/>
      </w:numPr>
      <w:spacing w:before="80"/>
      <w:jc w:val="both"/>
    </w:pPr>
    <w:rPr>
      <w:rFonts w:ascii="Calibri" w:hAnsi="Calibri"/>
      <w:sz w:val="21"/>
      <w:szCs w:val="21"/>
    </w:rPr>
  </w:style>
  <w:style w:type="character" w:customStyle="1" w:styleId="AccomplishmentsbulletChar">
    <w:name w:val="Accomplishments bullet Char"/>
    <w:link w:val="Accomplishmentsbullet"/>
    <w:rsid w:val="00CE09E7"/>
    <w:rPr>
      <w:rFonts w:ascii="Calibri" w:hAnsi="Calibri"/>
      <w:sz w:val="21"/>
      <w:szCs w:val="21"/>
    </w:rPr>
  </w:style>
  <w:style w:type="paragraph" w:customStyle="1" w:styleId="HeadingAllCaps">
    <w:name w:val="Heading All Caps"/>
    <w:basedOn w:val="NormalWeb"/>
    <w:link w:val="HeadingAllCapsChar"/>
    <w:qFormat/>
    <w:rsid w:val="00CE09E7"/>
    <w:pPr>
      <w:keepNext/>
      <w:spacing w:before="120" w:after="30"/>
      <w:ind w:left="446" w:right="547"/>
      <w:jc w:val="both"/>
    </w:pPr>
    <w:rPr>
      <w:rFonts w:ascii="Garamond" w:hAnsi="Garamond"/>
      <w:caps/>
      <w:sz w:val="21"/>
    </w:rPr>
  </w:style>
  <w:style w:type="character" w:customStyle="1" w:styleId="HeadingAllCapsChar">
    <w:name w:val="Heading All Caps Char"/>
    <w:link w:val="HeadingAllCaps"/>
    <w:rsid w:val="00CE09E7"/>
    <w:rPr>
      <w:rFonts w:ascii="Garamond" w:hAnsi="Garamond"/>
      <w:caps/>
      <w:sz w:val="21"/>
      <w:szCs w:val="24"/>
    </w:rPr>
  </w:style>
  <w:style w:type="paragraph" w:styleId="PlainText">
    <w:name w:val="Plain Text"/>
    <w:basedOn w:val="Normal"/>
    <w:link w:val="PlainTextChar"/>
    <w:uiPriority w:val="99"/>
    <w:semiHidden/>
    <w:unhideWhenUsed/>
    <w:rsid w:val="00CE09E7"/>
    <w:rPr>
      <w:rFonts w:ascii="Courier New" w:hAnsi="Courier New"/>
      <w:sz w:val="20"/>
      <w:szCs w:val="20"/>
    </w:rPr>
  </w:style>
  <w:style w:type="character" w:customStyle="1" w:styleId="PlainTextChar">
    <w:name w:val="Plain Text Char"/>
    <w:link w:val="PlainText"/>
    <w:uiPriority w:val="99"/>
    <w:semiHidden/>
    <w:rsid w:val="00CE09E7"/>
    <w:rPr>
      <w:rFonts w:ascii="Courier New" w:hAnsi="Courier New" w:cs="Courier New"/>
    </w:rPr>
  </w:style>
  <w:style w:type="paragraph" w:styleId="NormalWeb">
    <w:name w:val="Normal (Web)"/>
    <w:basedOn w:val="Normal"/>
    <w:uiPriority w:val="99"/>
    <w:unhideWhenUsed/>
    <w:rsid w:val="00CE09E7"/>
    <w:rPr>
      <w:sz w:val="24"/>
    </w:rPr>
  </w:style>
  <w:style w:type="character" w:customStyle="1" w:styleId="Heading6Char">
    <w:name w:val="Heading 6 Char"/>
    <w:link w:val="Heading6"/>
    <w:uiPriority w:val="9"/>
    <w:semiHidden/>
    <w:rsid w:val="00952ACE"/>
    <w:rPr>
      <w:rFonts w:ascii="Calibri" w:eastAsia="Times New Roman" w:hAnsi="Calibri" w:cs="Times New Roman"/>
      <w:b/>
      <w:bCs/>
      <w:sz w:val="22"/>
      <w:szCs w:val="22"/>
    </w:rPr>
  </w:style>
  <w:style w:type="character" w:customStyle="1" w:styleId="yshortcuts">
    <w:name w:val="yshortcuts"/>
    <w:rsid w:val="00952ACE"/>
  </w:style>
  <w:style w:type="paragraph" w:customStyle="1" w:styleId="Address1">
    <w:name w:val="Address 1"/>
    <w:basedOn w:val="Normal"/>
    <w:rsid w:val="00A52E03"/>
    <w:pPr>
      <w:spacing w:line="200" w:lineRule="atLeast"/>
    </w:pPr>
    <w:rPr>
      <w:sz w:val="16"/>
      <w:szCs w:val="20"/>
    </w:rPr>
  </w:style>
  <w:style w:type="paragraph" w:styleId="BalloonText">
    <w:name w:val="Balloon Text"/>
    <w:basedOn w:val="Normal"/>
    <w:link w:val="BalloonTextChar"/>
    <w:uiPriority w:val="99"/>
    <w:semiHidden/>
    <w:unhideWhenUsed/>
    <w:rsid w:val="0065453C"/>
    <w:rPr>
      <w:rFonts w:ascii="Tahoma" w:hAnsi="Tahoma"/>
      <w:sz w:val="16"/>
      <w:szCs w:val="16"/>
    </w:rPr>
  </w:style>
  <w:style w:type="character" w:customStyle="1" w:styleId="BalloonTextChar">
    <w:name w:val="Balloon Text Char"/>
    <w:link w:val="BalloonText"/>
    <w:uiPriority w:val="99"/>
    <w:semiHidden/>
    <w:rsid w:val="0065453C"/>
    <w:rPr>
      <w:rFonts w:ascii="Tahoma" w:hAnsi="Tahoma" w:cs="Tahoma"/>
      <w:sz w:val="16"/>
      <w:szCs w:val="16"/>
    </w:rPr>
  </w:style>
  <w:style w:type="paragraph" w:styleId="Header">
    <w:name w:val="header"/>
    <w:basedOn w:val="Normal"/>
    <w:link w:val="HeaderChar"/>
    <w:uiPriority w:val="99"/>
    <w:semiHidden/>
    <w:unhideWhenUsed/>
    <w:rsid w:val="00EF10BB"/>
    <w:pPr>
      <w:tabs>
        <w:tab w:val="center" w:pos="4680"/>
        <w:tab w:val="right" w:pos="9360"/>
      </w:tabs>
    </w:pPr>
  </w:style>
  <w:style w:type="character" w:customStyle="1" w:styleId="HeaderChar">
    <w:name w:val="Header Char"/>
    <w:link w:val="Header"/>
    <w:uiPriority w:val="99"/>
    <w:semiHidden/>
    <w:rsid w:val="00EF10BB"/>
    <w:rPr>
      <w:sz w:val="22"/>
      <w:szCs w:val="24"/>
    </w:rPr>
  </w:style>
  <w:style w:type="paragraph" w:styleId="Footer">
    <w:name w:val="footer"/>
    <w:basedOn w:val="Normal"/>
    <w:link w:val="FooterChar"/>
    <w:uiPriority w:val="99"/>
    <w:semiHidden/>
    <w:unhideWhenUsed/>
    <w:rsid w:val="00EF10BB"/>
    <w:pPr>
      <w:tabs>
        <w:tab w:val="center" w:pos="4680"/>
        <w:tab w:val="right" w:pos="9360"/>
      </w:tabs>
    </w:pPr>
  </w:style>
  <w:style w:type="character" w:customStyle="1" w:styleId="FooterChar">
    <w:name w:val="Footer Char"/>
    <w:link w:val="Footer"/>
    <w:uiPriority w:val="99"/>
    <w:semiHidden/>
    <w:rsid w:val="00EF10BB"/>
    <w:rPr>
      <w:sz w:val="22"/>
      <w:szCs w:val="24"/>
    </w:rPr>
  </w:style>
  <w:style w:type="character" w:styleId="CommentReference">
    <w:name w:val="annotation reference"/>
    <w:uiPriority w:val="99"/>
    <w:semiHidden/>
    <w:unhideWhenUsed/>
    <w:rsid w:val="00A5254F"/>
    <w:rPr>
      <w:sz w:val="16"/>
      <w:szCs w:val="16"/>
    </w:rPr>
  </w:style>
  <w:style w:type="paragraph" w:styleId="CommentText">
    <w:name w:val="annotation text"/>
    <w:basedOn w:val="Normal"/>
    <w:link w:val="CommentTextChar"/>
    <w:uiPriority w:val="99"/>
    <w:semiHidden/>
    <w:unhideWhenUsed/>
    <w:rsid w:val="00A5254F"/>
    <w:rPr>
      <w:sz w:val="20"/>
      <w:szCs w:val="20"/>
    </w:rPr>
  </w:style>
  <w:style w:type="character" w:customStyle="1" w:styleId="CommentTextChar">
    <w:name w:val="Comment Text Char"/>
    <w:basedOn w:val="DefaultParagraphFont"/>
    <w:link w:val="CommentText"/>
    <w:uiPriority w:val="99"/>
    <w:semiHidden/>
    <w:rsid w:val="00A5254F"/>
  </w:style>
  <w:style w:type="paragraph" w:styleId="CommentSubject">
    <w:name w:val="annotation subject"/>
    <w:basedOn w:val="CommentText"/>
    <w:next w:val="CommentText"/>
    <w:link w:val="CommentSubjectChar"/>
    <w:uiPriority w:val="99"/>
    <w:semiHidden/>
    <w:unhideWhenUsed/>
    <w:rsid w:val="00A5254F"/>
    <w:rPr>
      <w:b/>
      <w:bCs/>
    </w:rPr>
  </w:style>
  <w:style w:type="character" w:customStyle="1" w:styleId="CommentSubjectChar">
    <w:name w:val="Comment Subject Char"/>
    <w:link w:val="CommentSubject"/>
    <w:uiPriority w:val="99"/>
    <w:semiHidden/>
    <w:rsid w:val="00A5254F"/>
    <w:rPr>
      <w:b/>
      <w:bCs/>
    </w:rPr>
  </w:style>
  <w:style w:type="character" w:customStyle="1" w:styleId="SubtleReference1">
    <w:name w:val="Subtle Reference1"/>
    <w:uiPriority w:val="31"/>
    <w:qFormat/>
    <w:rsid w:val="007B795F"/>
    <w:rPr>
      <w:smallCaps/>
      <w:color w:val="C0504D"/>
      <w:u w:val="single"/>
    </w:rPr>
  </w:style>
  <w:style w:type="character" w:customStyle="1" w:styleId="IntenseReference1">
    <w:name w:val="Intense Reference1"/>
    <w:uiPriority w:val="32"/>
    <w:qFormat/>
    <w:rsid w:val="007B795F"/>
    <w:rPr>
      <w:b/>
      <w:bCs/>
      <w:smallCaps/>
      <w:color w:val="C0504D"/>
      <w:spacing w:val="5"/>
      <w:u w:val="single"/>
    </w:rPr>
  </w:style>
  <w:style w:type="character" w:customStyle="1" w:styleId="st">
    <w:name w:val="st"/>
    <w:basedOn w:val="DefaultParagraphFont"/>
    <w:rsid w:val="00306EA1"/>
  </w:style>
  <w:style w:type="character" w:styleId="Emphasis">
    <w:name w:val="Emphasis"/>
    <w:uiPriority w:val="20"/>
    <w:qFormat/>
    <w:rsid w:val="00306EA1"/>
    <w:rPr>
      <w:i/>
      <w:iCs/>
    </w:rPr>
  </w:style>
  <w:style w:type="paragraph" w:styleId="ListParagraph">
    <w:name w:val="List Paragraph"/>
    <w:basedOn w:val="Normal"/>
    <w:uiPriority w:val="34"/>
    <w:qFormat/>
    <w:rsid w:val="00C0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8600">
      <w:bodyDiv w:val="1"/>
      <w:marLeft w:val="0"/>
      <w:marRight w:val="0"/>
      <w:marTop w:val="0"/>
      <w:marBottom w:val="0"/>
      <w:divBdr>
        <w:top w:val="none" w:sz="0" w:space="0" w:color="auto"/>
        <w:left w:val="none" w:sz="0" w:space="0" w:color="auto"/>
        <w:bottom w:val="none" w:sz="0" w:space="0" w:color="auto"/>
        <w:right w:val="none" w:sz="0" w:space="0" w:color="auto"/>
      </w:divBdr>
      <w:divsChild>
        <w:div w:id="857621548">
          <w:marLeft w:val="0"/>
          <w:marRight w:val="0"/>
          <w:marTop w:val="0"/>
          <w:marBottom w:val="0"/>
          <w:divBdr>
            <w:top w:val="none" w:sz="0" w:space="0" w:color="auto"/>
            <w:left w:val="none" w:sz="0" w:space="0" w:color="auto"/>
            <w:bottom w:val="none" w:sz="0" w:space="0" w:color="auto"/>
            <w:right w:val="none" w:sz="0" w:space="0" w:color="auto"/>
          </w:divBdr>
        </w:div>
        <w:div w:id="1575777019">
          <w:marLeft w:val="0"/>
          <w:marRight w:val="0"/>
          <w:marTop w:val="0"/>
          <w:marBottom w:val="0"/>
          <w:divBdr>
            <w:top w:val="none" w:sz="0" w:space="0" w:color="auto"/>
            <w:left w:val="none" w:sz="0" w:space="0" w:color="auto"/>
            <w:bottom w:val="none" w:sz="0" w:space="0" w:color="auto"/>
            <w:right w:val="none" w:sz="0" w:space="0" w:color="auto"/>
          </w:divBdr>
        </w:div>
        <w:div w:id="1826043778">
          <w:marLeft w:val="0"/>
          <w:marRight w:val="0"/>
          <w:marTop w:val="0"/>
          <w:marBottom w:val="0"/>
          <w:divBdr>
            <w:top w:val="none" w:sz="0" w:space="0" w:color="auto"/>
            <w:left w:val="none" w:sz="0" w:space="0" w:color="auto"/>
            <w:bottom w:val="none" w:sz="0" w:space="0" w:color="auto"/>
            <w:right w:val="none" w:sz="0" w:space="0" w:color="auto"/>
          </w:divBdr>
        </w:div>
      </w:divsChild>
    </w:div>
    <w:div w:id="280839711">
      <w:bodyDiv w:val="1"/>
      <w:marLeft w:val="0"/>
      <w:marRight w:val="0"/>
      <w:marTop w:val="0"/>
      <w:marBottom w:val="0"/>
      <w:divBdr>
        <w:top w:val="none" w:sz="0" w:space="0" w:color="auto"/>
        <w:left w:val="none" w:sz="0" w:space="0" w:color="auto"/>
        <w:bottom w:val="none" w:sz="0" w:space="0" w:color="auto"/>
        <w:right w:val="none" w:sz="0" w:space="0" w:color="auto"/>
      </w:divBdr>
      <w:divsChild>
        <w:div w:id="86538691">
          <w:marLeft w:val="0"/>
          <w:marRight w:val="0"/>
          <w:marTop w:val="0"/>
          <w:marBottom w:val="0"/>
          <w:divBdr>
            <w:top w:val="none" w:sz="0" w:space="0" w:color="auto"/>
            <w:left w:val="none" w:sz="0" w:space="0" w:color="auto"/>
            <w:bottom w:val="none" w:sz="0" w:space="0" w:color="auto"/>
            <w:right w:val="none" w:sz="0" w:space="0" w:color="auto"/>
          </w:divBdr>
        </w:div>
        <w:div w:id="87626180">
          <w:marLeft w:val="0"/>
          <w:marRight w:val="0"/>
          <w:marTop w:val="0"/>
          <w:marBottom w:val="0"/>
          <w:divBdr>
            <w:top w:val="none" w:sz="0" w:space="0" w:color="auto"/>
            <w:left w:val="none" w:sz="0" w:space="0" w:color="auto"/>
            <w:bottom w:val="none" w:sz="0" w:space="0" w:color="auto"/>
            <w:right w:val="none" w:sz="0" w:space="0" w:color="auto"/>
          </w:divBdr>
        </w:div>
        <w:div w:id="360202802">
          <w:marLeft w:val="0"/>
          <w:marRight w:val="0"/>
          <w:marTop w:val="0"/>
          <w:marBottom w:val="0"/>
          <w:divBdr>
            <w:top w:val="none" w:sz="0" w:space="0" w:color="auto"/>
            <w:left w:val="none" w:sz="0" w:space="0" w:color="auto"/>
            <w:bottom w:val="none" w:sz="0" w:space="0" w:color="auto"/>
            <w:right w:val="none" w:sz="0" w:space="0" w:color="auto"/>
          </w:divBdr>
        </w:div>
        <w:div w:id="399863806">
          <w:marLeft w:val="0"/>
          <w:marRight w:val="0"/>
          <w:marTop w:val="0"/>
          <w:marBottom w:val="0"/>
          <w:divBdr>
            <w:top w:val="none" w:sz="0" w:space="0" w:color="auto"/>
            <w:left w:val="none" w:sz="0" w:space="0" w:color="auto"/>
            <w:bottom w:val="none" w:sz="0" w:space="0" w:color="auto"/>
            <w:right w:val="none" w:sz="0" w:space="0" w:color="auto"/>
          </w:divBdr>
        </w:div>
        <w:div w:id="754130368">
          <w:marLeft w:val="0"/>
          <w:marRight w:val="0"/>
          <w:marTop w:val="0"/>
          <w:marBottom w:val="0"/>
          <w:divBdr>
            <w:top w:val="none" w:sz="0" w:space="0" w:color="auto"/>
            <w:left w:val="none" w:sz="0" w:space="0" w:color="auto"/>
            <w:bottom w:val="none" w:sz="0" w:space="0" w:color="auto"/>
            <w:right w:val="none" w:sz="0" w:space="0" w:color="auto"/>
          </w:divBdr>
        </w:div>
        <w:div w:id="1015427683">
          <w:marLeft w:val="0"/>
          <w:marRight w:val="0"/>
          <w:marTop w:val="0"/>
          <w:marBottom w:val="0"/>
          <w:divBdr>
            <w:top w:val="none" w:sz="0" w:space="0" w:color="auto"/>
            <w:left w:val="none" w:sz="0" w:space="0" w:color="auto"/>
            <w:bottom w:val="none" w:sz="0" w:space="0" w:color="auto"/>
            <w:right w:val="none" w:sz="0" w:space="0" w:color="auto"/>
          </w:divBdr>
        </w:div>
        <w:div w:id="1063794416">
          <w:marLeft w:val="0"/>
          <w:marRight w:val="0"/>
          <w:marTop w:val="0"/>
          <w:marBottom w:val="0"/>
          <w:divBdr>
            <w:top w:val="none" w:sz="0" w:space="0" w:color="auto"/>
            <w:left w:val="none" w:sz="0" w:space="0" w:color="auto"/>
            <w:bottom w:val="none" w:sz="0" w:space="0" w:color="auto"/>
            <w:right w:val="none" w:sz="0" w:space="0" w:color="auto"/>
          </w:divBdr>
        </w:div>
        <w:div w:id="1244141039">
          <w:marLeft w:val="0"/>
          <w:marRight w:val="0"/>
          <w:marTop w:val="0"/>
          <w:marBottom w:val="0"/>
          <w:divBdr>
            <w:top w:val="none" w:sz="0" w:space="0" w:color="auto"/>
            <w:left w:val="none" w:sz="0" w:space="0" w:color="auto"/>
            <w:bottom w:val="none" w:sz="0" w:space="0" w:color="auto"/>
            <w:right w:val="none" w:sz="0" w:space="0" w:color="auto"/>
          </w:divBdr>
        </w:div>
        <w:div w:id="1301184386">
          <w:marLeft w:val="0"/>
          <w:marRight w:val="0"/>
          <w:marTop w:val="0"/>
          <w:marBottom w:val="0"/>
          <w:divBdr>
            <w:top w:val="none" w:sz="0" w:space="0" w:color="auto"/>
            <w:left w:val="none" w:sz="0" w:space="0" w:color="auto"/>
            <w:bottom w:val="none" w:sz="0" w:space="0" w:color="auto"/>
            <w:right w:val="none" w:sz="0" w:space="0" w:color="auto"/>
          </w:divBdr>
        </w:div>
        <w:div w:id="1305549484">
          <w:marLeft w:val="0"/>
          <w:marRight w:val="0"/>
          <w:marTop w:val="0"/>
          <w:marBottom w:val="0"/>
          <w:divBdr>
            <w:top w:val="none" w:sz="0" w:space="0" w:color="auto"/>
            <w:left w:val="none" w:sz="0" w:space="0" w:color="auto"/>
            <w:bottom w:val="none" w:sz="0" w:space="0" w:color="auto"/>
            <w:right w:val="none" w:sz="0" w:space="0" w:color="auto"/>
          </w:divBdr>
        </w:div>
        <w:div w:id="1455707797">
          <w:marLeft w:val="0"/>
          <w:marRight w:val="0"/>
          <w:marTop w:val="0"/>
          <w:marBottom w:val="0"/>
          <w:divBdr>
            <w:top w:val="none" w:sz="0" w:space="0" w:color="auto"/>
            <w:left w:val="none" w:sz="0" w:space="0" w:color="auto"/>
            <w:bottom w:val="none" w:sz="0" w:space="0" w:color="auto"/>
            <w:right w:val="none" w:sz="0" w:space="0" w:color="auto"/>
          </w:divBdr>
        </w:div>
        <w:div w:id="1568027365">
          <w:marLeft w:val="0"/>
          <w:marRight w:val="0"/>
          <w:marTop w:val="0"/>
          <w:marBottom w:val="0"/>
          <w:divBdr>
            <w:top w:val="none" w:sz="0" w:space="0" w:color="auto"/>
            <w:left w:val="none" w:sz="0" w:space="0" w:color="auto"/>
            <w:bottom w:val="none" w:sz="0" w:space="0" w:color="auto"/>
            <w:right w:val="none" w:sz="0" w:space="0" w:color="auto"/>
          </w:divBdr>
        </w:div>
        <w:div w:id="1612318008">
          <w:marLeft w:val="0"/>
          <w:marRight w:val="0"/>
          <w:marTop w:val="0"/>
          <w:marBottom w:val="0"/>
          <w:divBdr>
            <w:top w:val="none" w:sz="0" w:space="0" w:color="auto"/>
            <w:left w:val="none" w:sz="0" w:space="0" w:color="auto"/>
            <w:bottom w:val="none" w:sz="0" w:space="0" w:color="auto"/>
            <w:right w:val="none" w:sz="0" w:space="0" w:color="auto"/>
          </w:divBdr>
        </w:div>
        <w:div w:id="2094743932">
          <w:marLeft w:val="0"/>
          <w:marRight w:val="0"/>
          <w:marTop w:val="0"/>
          <w:marBottom w:val="0"/>
          <w:divBdr>
            <w:top w:val="none" w:sz="0" w:space="0" w:color="auto"/>
            <w:left w:val="none" w:sz="0" w:space="0" w:color="auto"/>
            <w:bottom w:val="none" w:sz="0" w:space="0" w:color="auto"/>
            <w:right w:val="none" w:sz="0" w:space="0" w:color="auto"/>
          </w:divBdr>
        </w:div>
        <w:div w:id="2131435589">
          <w:marLeft w:val="0"/>
          <w:marRight w:val="0"/>
          <w:marTop w:val="0"/>
          <w:marBottom w:val="0"/>
          <w:divBdr>
            <w:top w:val="none" w:sz="0" w:space="0" w:color="auto"/>
            <w:left w:val="none" w:sz="0" w:space="0" w:color="auto"/>
            <w:bottom w:val="none" w:sz="0" w:space="0" w:color="auto"/>
            <w:right w:val="none" w:sz="0" w:space="0" w:color="auto"/>
          </w:divBdr>
        </w:div>
      </w:divsChild>
    </w:div>
    <w:div w:id="893084704">
      <w:bodyDiv w:val="1"/>
      <w:marLeft w:val="0"/>
      <w:marRight w:val="0"/>
      <w:marTop w:val="0"/>
      <w:marBottom w:val="0"/>
      <w:divBdr>
        <w:top w:val="none" w:sz="0" w:space="0" w:color="auto"/>
        <w:left w:val="none" w:sz="0" w:space="0" w:color="auto"/>
        <w:bottom w:val="none" w:sz="0" w:space="0" w:color="auto"/>
        <w:right w:val="none" w:sz="0" w:space="0" w:color="auto"/>
      </w:divBdr>
      <w:divsChild>
        <w:div w:id="1119954082">
          <w:marLeft w:val="0"/>
          <w:marRight w:val="0"/>
          <w:marTop w:val="0"/>
          <w:marBottom w:val="0"/>
          <w:divBdr>
            <w:top w:val="none" w:sz="0" w:space="0" w:color="auto"/>
            <w:left w:val="none" w:sz="0" w:space="0" w:color="auto"/>
            <w:bottom w:val="none" w:sz="0" w:space="0" w:color="auto"/>
            <w:right w:val="none" w:sz="0" w:space="0" w:color="auto"/>
          </w:divBdr>
        </w:div>
        <w:div w:id="1514226057">
          <w:marLeft w:val="0"/>
          <w:marRight w:val="0"/>
          <w:marTop w:val="0"/>
          <w:marBottom w:val="0"/>
          <w:divBdr>
            <w:top w:val="none" w:sz="0" w:space="0" w:color="auto"/>
            <w:left w:val="none" w:sz="0" w:space="0" w:color="auto"/>
            <w:bottom w:val="none" w:sz="0" w:space="0" w:color="auto"/>
            <w:right w:val="none" w:sz="0" w:space="0" w:color="auto"/>
          </w:divBdr>
        </w:div>
        <w:div w:id="1926331382">
          <w:marLeft w:val="0"/>
          <w:marRight w:val="0"/>
          <w:marTop w:val="0"/>
          <w:marBottom w:val="0"/>
          <w:divBdr>
            <w:top w:val="none" w:sz="0" w:space="0" w:color="auto"/>
            <w:left w:val="none" w:sz="0" w:space="0" w:color="auto"/>
            <w:bottom w:val="none" w:sz="0" w:space="0" w:color="auto"/>
            <w:right w:val="none" w:sz="0" w:space="0" w:color="auto"/>
          </w:divBdr>
        </w:div>
      </w:divsChild>
    </w:div>
    <w:div w:id="973176725">
      <w:bodyDiv w:val="1"/>
      <w:marLeft w:val="0"/>
      <w:marRight w:val="0"/>
      <w:marTop w:val="0"/>
      <w:marBottom w:val="0"/>
      <w:divBdr>
        <w:top w:val="none" w:sz="0" w:space="0" w:color="auto"/>
        <w:left w:val="none" w:sz="0" w:space="0" w:color="auto"/>
        <w:bottom w:val="none" w:sz="0" w:space="0" w:color="auto"/>
        <w:right w:val="none" w:sz="0" w:space="0" w:color="auto"/>
      </w:divBdr>
      <w:divsChild>
        <w:div w:id="174641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odfrey-edok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11193</CharactersWithSpaces>
  <SharedDoc>false</SharedDoc>
  <HLinks>
    <vt:vector size="24" baseType="variant">
      <vt:variant>
        <vt:i4>2687103</vt:i4>
      </vt:variant>
      <vt:variant>
        <vt:i4>9</vt:i4>
      </vt:variant>
      <vt:variant>
        <vt:i4>0</vt:i4>
      </vt:variant>
      <vt:variant>
        <vt:i4>5</vt:i4>
      </vt:variant>
      <vt:variant>
        <vt:lpwstr>http://www.linkedin.com/pub/michael-altman/34/65/ba0/en</vt:lpwstr>
      </vt:variant>
      <vt:variant>
        <vt:lpwstr/>
      </vt:variant>
      <vt:variant>
        <vt:i4>1704050</vt:i4>
      </vt:variant>
      <vt:variant>
        <vt:i4>6</vt:i4>
      </vt:variant>
      <vt:variant>
        <vt:i4>0</vt:i4>
      </vt:variant>
      <vt:variant>
        <vt:i4>5</vt:i4>
      </vt:variant>
      <vt:variant>
        <vt:lpwstr>mailto:michael.altman@yahoo.com</vt:lpwstr>
      </vt:variant>
      <vt:variant>
        <vt:lpwstr/>
      </vt:variant>
      <vt:variant>
        <vt:i4>2687103</vt:i4>
      </vt:variant>
      <vt:variant>
        <vt:i4>3</vt:i4>
      </vt:variant>
      <vt:variant>
        <vt:i4>0</vt:i4>
      </vt:variant>
      <vt:variant>
        <vt:i4>5</vt:i4>
      </vt:variant>
      <vt:variant>
        <vt:lpwstr>http://www.linkedin.com/pub/michael-altman/34/65/ba0/en</vt:lpwstr>
      </vt:variant>
      <vt:variant>
        <vt:lpwstr/>
      </vt:variant>
      <vt:variant>
        <vt:i4>1704050</vt:i4>
      </vt:variant>
      <vt:variant>
        <vt:i4>0</vt:i4>
      </vt:variant>
      <vt:variant>
        <vt:i4>0</vt:i4>
      </vt:variant>
      <vt:variant>
        <vt:i4>5</vt:i4>
      </vt:variant>
      <vt:variant>
        <vt:lpwstr>mailto:michael.altman@yahoo.com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Evolution Coaching</dc:creator>
  <cp:lastModifiedBy>gee edo</cp:lastModifiedBy>
  <cp:revision>15</cp:revision>
  <cp:lastPrinted>2018-04-17T22:44:00Z</cp:lastPrinted>
  <dcterms:created xsi:type="dcterms:W3CDTF">2020-01-28T02:23:00Z</dcterms:created>
  <dcterms:modified xsi:type="dcterms:W3CDTF">2020-03-22T15:26:00Z</dcterms:modified>
</cp:coreProperties>
</file>