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FF264" w14:textId="77777777" w:rsidR="00C60997" w:rsidRPr="00DE73D5" w:rsidRDefault="00C60997" w:rsidP="00C60997">
      <w:pPr>
        <w:shd w:val="clear" w:color="auto" w:fill="FFFFFF"/>
        <w:spacing w:after="0" w:line="240" w:lineRule="auto"/>
        <w:rPr>
          <w:rFonts w:ascii="Arial" w:eastAsia="Times New Roman" w:hAnsi="Arial" w:cs="Arial"/>
          <w:color w:val="222222"/>
          <w:kern w:val="0"/>
          <w:sz w:val="24"/>
          <w:szCs w:val="24"/>
          <w:u w:val="single"/>
          <w:lang w:eastAsia="en-WS"/>
          <w14:ligatures w14:val="none"/>
        </w:rPr>
      </w:pPr>
      <w:r w:rsidRPr="00DE73D5">
        <w:rPr>
          <w:rFonts w:ascii="Times New Roman" w:eastAsia="Times New Roman" w:hAnsi="Times New Roman" w:cs="Times New Roman"/>
          <w:color w:val="222222"/>
          <w:kern w:val="0"/>
          <w:sz w:val="29"/>
          <w:szCs w:val="29"/>
          <w:u w:val="single"/>
          <w:lang w:eastAsia="en-WS"/>
          <w14:ligatures w14:val="none"/>
        </w:rPr>
        <w:t>ACT I – FORMATION (Chapters 1–7)</w:t>
      </w:r>
    </w:p>
    <w:p w14:paraId="0E02E244" w14:textId="4A9A31D5" w:rsidR="00C60997" w:rsidRPr="00DE73D5" w:rsidRDefault="00C60997" w:rsidP="00C60997">
      <w:pPr>
        <w:shd w:val="clear" w:color="auto" w:fill="FFFFFF"/>
        <w:spacing w:after="180" w:line="240" w:lineRule="auto"/>
        <w:rPr>
          <w:rFonts w:ascii="Times New Roman" w:eastAsia="Times New Roman" w:hAnsi="Times New Roman" w:cs="Times New Roman"/>
          <w:i/>
          <w:iCs/>
          <w:color w:val="222222"/>
          <w:kern w:val="0"/>
          <w:sz w:val="29"/>
          <w:szCs w:val="29"/>
          <w:lang w:eastAsia="en-WS"/>
          <w14:ligatures w14:val="none"/>
        </w:rPr>
      </w:pPr>
      <w:r w:rsidRPr="00DE73D5">
        <w:rPr>
          <w:rFonts w:ascii="Times New Roman" w:eastAsia="Times New Roman" w:hAnsi="Times New Roman" w:cs="Times New Roman"/>
          <w:i/>
          <w:iCs/>
          <w:color w:val="222222"/>
          <w:kern w:val="0"/>
          <w:sz w:val="29"/>
          <w:szCs w:val="29"/>
          <w:lang w:eastAsia="en-WS"/>
          <w14:ligatures w14:val="none"/>
        </w:rPr>
        <w:t>This act is about becoming internally stable before anything external appears.</w:t>
      </w:r>
    </w:p>
    <w:p w14:paraId="1FAEF185" w14:textId="77777777" w:rsidR="00C60997" w:rsidRPr="00DE73D5" w:rsidRDefault="00C60997" w:rsidP="00C60997">
      <w:pPr>
        <w:numPr>
          <w:ilvl w:val="0"/>
          <w:numId w:val="1"/>
        </w:numPr>
        <w:shd w:val="clear" w:color="auto" w:fill="FFFFFF"/>
        <w:spacing w:after="180" w:line="240" w:lineRule="auto"/>
        <w:rPr>
          <w:rFonts w:ascii="Times New Roman" w:eastAsia="Times New Roman" w:hAnsi="Times New Roman" w:cs="Times New Roman"/>
          <w:color w:val="222222"/>
          <w:kern w:val="0"/>
          <w:sz w:val="29"/>
          <w:szCs w:val="29"/>
          <w:lang w:eastAsia="en-WS"/>
          <w14:ligatures w14:val="none"/>
        </w:rPr>
      </w:pPr>
      <w:r w:rsidRPr="00DE73D5">
        <w:rPr>
          <w:rFonts w:ascii="Times New Roman" w:eastAsia="Times New Roman" w:hAnsi="Times New Roman" w:cs="Times New Roman"/>
          <w:color w:val="222222"/>
          <w:kern w:val="0"/>
          <w:sz w:val="29"/>
          <w:szCs w:val="29"/>
          <w:lang w:eastAsia="en-WS"/>
          <w14:ligatures w14:val="none"/>
        </w:rPr>
        <w:t>The Unseen Years</w:t>
      </w:r>
    </w:p>
    <w:p w14:paraId="1574323E" w14:textId="77777777" w:rsidR="00C60997" w:rsidRPr="00DE73D5" w:rsidRDefault="00C60997" w:rsidP="00C60997">
      <w:pPr>
        <w:numPr>
          <w:ilvl w:val="0"/>
          <w:numId w:val="1"/>
        </w:numPr>
        <w:shd w:val="clear" w:color="auto" w:fill="FFFFFF"/>
        <w:spacing w:after="180" w:line="240" w:lineRule="auto"/>
        <w:rPr>
          <w:rFonts w:ascii="Times New Roman" w:eastAsia="Times New Roman" w:hAnsi="Times New Roman" w:cs="Times New Roman"/>
          <w:color w:val="222222"/>
          <w:kern w:val="0"/>
          <w:sz w:val="29"/>
          <w:szCs w:val="29"/>
          <w:lang w:eastAsia="en-WS"/>
          <w14:ligatures w14:val="none"/>
        </w:rPr>
      </w:pPr>
      <w:r w:rsidRPr="00DE73D5">
        <w:rPr>
          <w:rFonts w:ascii="Times New Roman" w:eastAsia="Times New Roman" w:hAnsi="Times New Roman" w:cs="Times New Roman"/>
          <w:color w:val="222222"/>
          <w:kern w:val="0"/>
          <w:sz w:val="29"/>
          <w:szCs w:val="29"/>
          <w:lang w:eastAsia="en-WS"/>
          <w14:ligatures w14:val="none"/>
        </w:rPr>
        <w:t>Discipline Before Distinction</w:t>
      </w:r>
      <w:r w:rsidRPr="00DE73D5">
        <w:rPr>
          <w:rFonts w:ascii="Times New Roman" w:eastAsia="Times New Roman" w:hAnsi="Times New Roman" w:cs="Times New Roman"/>
          <w:color w:val="222222"/>
          <w:kern w:val="0"/>
          <w:sz w:val="18"/>
          <w:szCs w:val="18"/>
          <w:lang w:eastAsia="en-WS"/>
          <w14:ligatures w14:val="none"/>
        </w:rPr>
        <w:br/>
      </w:r>
      <w:r w:rsidRPr="00DE73D5">
        <w:rPr>
          <w:rFonts w:ascii="Times New Roman" w:eastAsia="Times New Roman" w:hAnsi="Times New Roman" w:cs="Times New Roman"/>
          <w:color w:val="222222"/>
          <w:kern w:val="0"/>
          <w:sz w:val="29"/>
          <w:szCs w:val="29"/>
          <w:lang w:eastAsia="en-WS"/>
          <w14:ligatures w14:val="none"/>
        </w:rPr>
        <w:t>(core section: Learning to Carry the Weight)</w:t>
      </w:r>
    </w:p>
    <w:p w14:paraId="25B82D79" w14:textId="77777777" w:rsidR="00C60997" w:rsidRPr="00DE73D5" w:rsidRDefault="00C60997" w:rsidP="00C60997">
      <w:pPr>
        <w:numPr>
          <w:ilvl w:val="0"/>
          <w:numId w:val="1"/>
        </w:numPr>
        <w:shd w:val="clear" w:color="auto" w:fill="FFFFFF"/>
        <w:spacing w:after="180" w:line="240" w:lineRule="auto"/>
        <w:rPr>
          <w:rFonts w:ascii="Times New Roman" w:eastAsia="Times New Roman" w:hAnsi="Times New Roman" w:cs="Times New Roman"/>
          <w:color w:val="222222"/>
          <w:kern w:val="0"/>
          <w:sz w:val="29"/>
          <w:szCs w:val="29"/>
          <w:lang w:eastAsia="en-WS"/>
          <w14:ligatures w14:val="none"/>
        </w:rPr>
      </w:pPr>
      <w:r w:rsidRPr="00DE73D5">
        <w:rPr>
          <w:rFonts w:ascii="Times New Roman" w:eastAsia="Times New Roman" w:hAnsi="Times New Roman" w:cs="Times New Roman"/>
          <w:color w:val="222222"/>
          <w:kern w:val="0"/>
          <w:sz w:val="29"/>
          <w:szCs w:val="29"/>
          <w:lang w:eastAsia="en-WS"/>
          <w14:ligatures w14:val="none"/>
        </w:rPr>
        <w:t>Choosing Consistency Over Comfort</w:t>
      </w:r>
    </w:p>
    <w:p w14:paraId="25B5303C" w14:textId="77777777" w:rsidR="00C60997" w:rsidRPr="00DE73D5" w:rsidRDefault="00C60997" w:rsidP="00C60997">
      <w:pPr>
        <w:numPr>
          <w:ilvl w:val="0"/>
          <w:numId w:val="1"/>
        </w:numPr>
        <w:shd w:val="clear" w:color="auto" w:fill="FFFFFF"/>
        <w:spacing w:after="180" w:line="240" w:lineRule="auto"/>
        <w:rPr>
          <w:rFonts w:ascii="Times New Roman" w:eastAsia="Times New Roman" w:hAnsi="Times New Roman" w:cs="Times New Roman"/>
          <w:color w:val="222222"/>
          <w:kern w:val="0"/>
          <w:sz w:val="29"/>
          <w:szCs w:val="29"/>
          <w:lang w:eastAsia="en-WS"/>
          <w14:ligatures w14:val="none"/>
        </w:rPr>
      </w:pPr>
      <w:r w:rsidRPr="00DE73D5">
        <w:rPr>
          <w:rFonts w:ascii="Times New Roman" w:eastAsia="Times New Roman" w:hAnsi="Times New Roman" w:cs="Times New Roman"/>
          <w:color w:val="222222"/>
          <w:kern w:val="0"/>
          <w:sz w:val="29"/>
          <w:szCs w:val="29"/>
          <w:lang w:eastAsia="en-WS"/>
          <w14:ligatures w14:val="none"/>
        </w:rPr>
        <w:t>Silence, Sacrifice, and Self-Respect</w:t>
      </w:r>
    </w:p>
    <w:p w14:paraId="330826E5" w14:textId="77777777" w:rsidR="00C60997" w:rsidRPr="00DE73D5" w:rsidRDefault="00C60997" w:rsidP="00C60997">
      <w:pPr>
        <w:numPr>
          <w:ilvl w:val="0"/>
          <w:numId w:val="1"/>
        </w:numPr>
        <w:shd w:val="clear" w:color="auto" w:fill="FFFFFF"/>
        <w:spacing w:after="180" w:line="240" w:lineRule="auto"/>
        <w:rPr>
          <w:rFonts w:ascii="Times New Roman" w:eastAsia="Times New Roman" w:hAnsi="Times New Roman" w:cs="Times New Roman"/>
          <w:color w:val="222222"/>
          <w:kern w:val="0"/>
          <w:sz w:val="29"/>
          <w:szCs w:val="29"/>
          <w:lang w:eastAsia="en-WS"/>
          <w14:ligatures w14:val="none"/>
        </w:rPr>
      </w:pPr>
      <w:r w:rsidRPr="00DE73D5">
        <w:rPr>
          <w:rFonts w:ascii="Times New Roman" w:eastAsia="Times New Roman" w:hAnsi="Times New Roman" w:cs="Times New Roman"/>
          <w:color w:val="222222"/>
          <w:kern w:val="0"/>
          <w:sz w:val="29"/>
          <w:szCs w:val="29"/>
          <w:lang w:eastAsia="en-WS"/>
          <w14:ligatures w14:val="none"/>
        </w:rPr>
        <w:t>Identity Before Visibility</w:t>
      </w:r>
    </w:p>
    <w:p w14:paraId="5AC8E267" w14:textId="77777777" w:rsidR="00C60997" w:rsidRPr="00DE73D5" w:rsidRDefault="00C60997" w:rsidP="00C60997">
      <w:pPr>
        <w:numPr>
          <w:ilvl w:val="0"/>
          <w:numId w:val="1"/>
        </w:numPr>
        <w:shd w:val="clear" w:color="auto" w:fill="FFFFFF"/>
        <w:spacing w:after="180" w:line="240" w:lineRule="auto"/>
        <w:rPr>
          <w:rFonts w:ascii="Times New Roman" w:eastAsia="Times New Roman" w:hAnsi="Times New Roman" w:cs="Times New Roman"/>
          <w:color w:val="222222"/>
          <w:kern w:val="0"/>
          <w:sz w:val="29"/>
          <w:szCs w:val="29"/>
          <w:lang w:eastAsia="en-WS"/>
          <w14:ligatures w14:val="none"/>
        </w:rPr>
      </w:pPr>
      <w:r w:rsidRPr="00DE73D5">
        <w:rPr>
          <w:rFonts w:ascii="Times New Roman" w:eastAsia="Times New Roman" w:hAnsi="Times New Roman" w:cs="Times New Roman"/>
          <w:color w:val="222222"/>
          <w:kern w:val="0"/>
          <w:sz w:val="29"/>
          <w:szCs w:val="29"/>
          <w:lang w:eastAsia="en-WS"/>
          <w14:ligatures w14:val="none"/>
        </w:rPr>
        <w:t>The Cost of Becoming</w:t>
      </w:r>
    </w:p>
    <w:p w14:paraId="67A260A2" w14:textId="77777777" w:rsidR="00C60997" w:rsidRDefault="00C60997" w:rsidP="00C60997">
      <w:pPr>
        <w:numPr>
          <w:ilvl w:val="0"/>
          <w:numId w:val="1"/>
        </w:numPr>
        <w:shd w:val="clear" w:color="auto" w:fill="FFFFFF"/>
        <w:spacing w:after="180" w:line="240" w:lineRule="auto"/>
        <w:rPr>
          <w:rFonts w:ascii="Times New Roman" w:eastAsia="Times New Roman" w:hAnsi="Times New Roman" w:cs="Times New Roman"/>
          <w:color w:val="222222"/>
          <w:kern w:val="0"/>
          <w:sz w:val="29"/>
          <w:szCs w:val="29"/>
          <w:lang w:eastAsia="en-WS"/>
          <w14:ligatures w14:val="none"/>
        </w:rPr>
      </w:pPr>
      <w:r w:rsidRPr="00DE73D5">
        <w:rPr>
          <w:rFonts w:ascii="Times New Roman" w:eastAsia="Times New Roman" w:hAnsi="Times New Roman" w:cs="Times New Roman"/>
          <w:color w:val="222222"/>
          <w:kern w:val="0"/>
          <w:sz w:val="29"/>
          <w:szCs w:val="29"/>
          <w:lang w:eastAsia="en-WS"/>
          <w14:ligatures w14:val="none"/>
        </w:rPr>
        <w:t>Standing Without Witnesses</w:t>
      </w:r>
    </w:p>
    <w:p w14:paraId="2DDBC4CB" w14:textId="77777777" w:rsidR="00C60997" w:rsidRPr="00DE73D5" w:rsidRDefault="00C60997" w:rsidP="00C60997">
      <w:pPr>
        <w:shd w:val="clear" w:color="auto" w:fill="FFFFFF"/>
        <w:spacing w:after="0" w:line="240" w:lineRule="auto"/>
        <w:rPr>
          <w:rFonts w:ascii="Times New Roman" w:eastAsia="Times New Roman" w:hAnsi="Times New Roman" w:cs="Times New Roman"/>
          <w:color w:val="808080"/>
          <w:kern w:val="0"/>
          <w:sz w:val="18"/>
          <w:szCs w:val="18"/>
          <w:lang w:eastAsia="en-WS"/>
          <w14:ligatures w14:val="none"/>
        </w:rPr>
      </w:pPr>
    </w:p>
    <w:p w14:paraId="631973AA"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29"/>
          <w:szCs w:val="29"/>
          <w:u w:val="single"/>
          <w:lang w:eastAsia="en-WS"/>
          <w14:ligatures w14:val="none"/>
        </w:rPr>
      </w:pPr>
      <w:r w:rsidRPr="00DE73D5">
        <w:rPr>
          <w:rFonts w:ascii="Times New Roman" w:eastAsia="Times New Roman" w:hAnsi="Times New Roman" w:cs="Times New Roman"/>
          <w:color w:val="222222"/>
          <w:kern w:val="0"/>
          <w:sz w:val="29"/>
          <w:szCs w:val="29"/>
          <w:u w:val="single"/>
          <w:lang w:eastAsia="en-WS"/>
          <w14:ligatures w14:val="none"/>
        </w:rPr>
        <w:t>ACT II – TRANSITION (Chapters 8–14)</w:t>
      </w:r>
    </w:p>
    <w:p w14:paraId="10C8144A" w14:textId="02C1A3A5" w:rsidR="00C60997" w:rsidRPr="00DE73D5" w:rsidRDefault="00C60997" w:rsidP="00C60997">
      <w:pPr>
        <w:shd w:val="clear" w:color="auto" w:fill="FFFFFF"/>
        <w:spacing w:after="180" w:line="240" w:lineRule="auto"/>
        <w:rPr>
          <w:rFonts w:ascii="Times New Roman" w:eastAsia="Times New Roman" w:hAnsi="Times New Roman" w:cs="Times New Roman"/>
          <w:i/>
          <w:iCs/>
          <w:color w:val="222222"/>
          <w:kern w:val="0"/>
          <w:sz w:val="29"/>
          <w:szCs w:val="29"/>
          <w:lang w:eastAsia="en-WS"/>
          <w14:ligatures w14:val="none"/>
        </w:rPr>
      </w:pPr>
      <w:r w:rsidRPr="00DE73D5">
        <w:rPr>
          <w:rFonts w:ascii="Times New Roman" w:eastAsia="Times New Roman" w:hAnsi="Times New Roman" w:cs="Times New Roman"/>
          <w:i/>
          <w:iCs/>
          <w:color w:val="222222"/>
          <w:kern w:val="0"/>
          <w:sz w:val="29"/>
          <w:szCs w:val="29"/>
          <w:lang w:eastAsia="en-WS"/>
          <w14:ligatures w14:val="none"/>
        </w:rPr>
        <w:t>This is where responsibility increases and pressure clarifies character.</w:t>
      </w:r>
    </w:p>
    <w:p w14:paraId="66BF0B82" w14:textId="77777777" w:rsidR="00C60997" w:rsidRPr="00DE73D5" w:rsidRDefault="00C60997" w:rsidP="00C60997">
      <w:pPr>
        <w:numPr>
          <w:ilvl w:val="0"/>
          <w:numId w:val="2"/>
        </w:numPr>
        <w:shd w:val="clear" w:color="auto" w:fill="FFFFFF"/>
        <w:spacing w:after="180" w:line="240" w:lineRule="auto"/>
        <w:rPr>
          <w:rFonts w:ascii="Times New Roman" w:eastAsia="Times New Roman" w:hAnsi="Times New Roman" w:cs="Times New Roman"/>
          <w:color w:val="222222"/>
          <w:kern w:val="0"/>
          <w:sz w:val="29"/>
          <w:szCs w:val="29"/>
          <w:lang w:eastAsia="en-WS"/>
          <w14:ligatures w14:val="none"/>
        </w:rPr>
      </w:pPr>
      <w:r w:rsidRPr="00DE73D5">
        <w:rPr>
          <w:rFonts w:ascii="Times New Roman" w:eastAsia="Times New Roman" w:hAnsi="Times New Roman" w:cs="Times New Roman"/>
          <w:color w:val="222222"/>
          <w:kern w:val="0"/>
          <w:sz w:val="29"/>
          <w:szCs w:val="29"/>
          <w:lang w:eastAsia="en-WS"/>
          <w14:ligatures w14:val="none"/>
        </w:rPr>
        <w:t>Pressure Reveals Structure</w:t>
      </w:r>
    </w:p>
    <w:p w14:paraId="4A297602" w14:textId="77777777" w:rsidR="00C60997" w:rsidRPr="00DE73D5" w:rsidRDefault="00C60997" w:rsidP="00C60997">
      <w:pPr>
        <w:numPr>
          <w:ilvl w:val="0"/>
          <w:numId w:val="2"/>
        </w:numPr>
        <w:shd w:val="clear" w:color="auto" w:fill="FFFFFF"/>
        <w:spacing w:after="180" w:line="240" w:lineRule="auto"/>
        <w:rPr>
          <w:rFonts w:ascii="Times New Roman" w:eastAsia="Times New Roman" w:hAnsi="Times New Roman" w:cs="Times New Roman"/>
          <w:color w:val="222222"/>
          <w:kern w:val="0"/>
          <w:sz w:val="29"/>
          <w:szCs w:val="29"/>
          <w:lang w:eastAsia="en-WS"/>
          <w14:ligatures w14:val="none"/>
        </w:rPr>
      </w:pPr>
      <w:r w:rsidRPr="00DE73D5">
        <w:rPr>
          <w:rFonts w:ascii="Times New Roman" w:eastAsia="Times New Roman" w:hAnsi="Times New Roman" w:cs="Times New Roman"/>
          <w:color w:val="222222"/>
          <w:kern w:val="0"/>
          <w:sz w:val="29"/>
          <w:szCs w:val="29"/>
          <w:lang w:eastAsia="en-WS"/>
          <w14:ligatures w14:val="none"/>
        </w:rPr>
        <w:t>When Capacity Must Expand</w:t>
      </w:r>
    </w:p>
    <w:p w14:paraId="33A10744" w14:textId="77777777" w:rsidR="00C60997" w:rsidRPr="00DE73D5" w:rsidRDefault="00C60997" w:rsidP="00C60997">
      <w:pPr>
        <w:numPr>
          <w:ilvl w:val="0"/>
          <w:numId w:val="2"/>
        </w:numPr>
        <w:shd w:val="clear" w:color="auto" w:fill="FFFFFF"/>
        <w:spacing w:after="180" w:line="240" w:lineRule="auto"/>
        <w:rPr>
          <w:rFonts w:ascii="Times New Roman" w:eastAsia="Times New Roman" w:hAnsi="Times New Roman" w:cs="Times New Roman"/>
          <w:color w:val="222222"/>
          <w:kern w:val="0"/>
          <w:sz w:val="29"/>
          <w:szCs w:val="29"/>
          <w:lang w:eastAsia="en-WS"/>
          <w14:ligatures w14:val="none"/>
        </w:rPr>
      </w:pPr>
      <w:r w:rsidRPr="00DE73D5">
        <w:rPr>
          <w:rFonts w:ascii="Times New Roman" w:eastAsia="Times New Roman" w:hAnsi="Times New Roman" w:cs="Times New Roman"/>
          <w:color w:val="222222"/>
          <w:kern w:val="0"/>
          <w:sz w:val="29"/>
          <w:szCs w:val="29"/>
          <w:lang w:eastAsia="en-WS"/>
          <w14:ligatures w14:val="none"/>
        </w:rPr>
        <w:t>Delayed Recognition and Quiet Authority</w:t>
      </w:r>
    </w:p>
    <w:p w14:paraId="43A07BB1" w14:textId="77777777" w:rsidR="00C60997" w:rsidRPr="00DE73D5" w:rsidRDefault="00C60997" w:rsidP="00C60997">
      <w:pPr>
        <w:numPr>
          <w:ilvl w:val="0"/>
          <w:numId w:val="2"/>
        </w:numPr>
        <w:shd w:val="clear" w:color="auto" w:fill="FFFFFF"/>
        <w:spacing w:after="180" w:line="240" w:lineRule="auto"/>
        <w:rPr>
          <w:rFonts w:ascii="Times New Roman" w:eastAsia="Times New Roman" w:hAnsi="Times New Roman" w:cs="Times New Roman"/>
          <w:color w:val="222222"/>
          <w:kern w:val="0"/>
          <w:sz w:val="29"/>
          <w:szCs w:val="29"/>
          <w:lang w:eastAsia="en-WS"/>
          <w14:ligatures w14:val="none"/>
        </w:rPr>
      </w:pPr>
      <w:r w:rsidRPr="00DE73D5">
        <w:rPr>
          <w:rFonts w:ascii="Times New Roman" w:eastAsia="Times New Roman" w:hAnsi="Times New Roman" w:cs="Times New Roman"/>
          <w:color w:val="222222"/>
          <w:kern w:val="0"/>
          <w:sz w:val="29"/>
          <w:szCs w:val="29"/>
          <w:lang w:eastAsia="en-WS"/>
          <w14:ligatures w14:val="none"/>
        </w:rPr>
        <w:t>Learning to Govern the Self</w:t>
      </w:r>
    </w:p>
    <w:p w14:paraId="7EB613C8" w14:textId="77777777" w:rsidR="00C60997" w:rsidRPr="00DE73D5" w:rsidRDefault="00C60997" w:rsidP="00C60997">
      <w:pPr>
        <w:numPr>
          <w:ilvl w:val="0"/>
          <w:numId w:val="2"/>
        </w:numPr>
        <w:shd w:val="clear" w:color="auto" w:fill="FFFFFF"/>
        <w:spacing w:after="180" w:line="240" w:lineRule="auto"/>
        <w:rPr>
          <w:rFonts w:ascii="Times New Roman" w:eastAsia="Times New Roman" w:hAnsi="Times New Roman" w:cs="Times New Roman"/>
          <w:color w:val="222222"/>
          <w:kern w:val="0"/>
          <w:sz w:val="29"/>
          <w:szCs w:val="29"/>
          <w:lang w:eastAsia="en-WS"/>
          <w14:ligatures w14:val="none"/>
        </w:rPr>
      </w:pPr>
      <w:r w:rsidRPr="00DE73D5">
        <w:rPr>
          <w:rFonts w:ascii="Times New Roman" w:eastAsia="Times New Roman" w:hAnsi="Times New Roman" w:cs="Times New Roman"/>
          <w:color w:val="222222"/>
          <w:kern w:val="0"/>
          <w:sz w:val="29"/>
          <w:szCs w:val="29"/>
          <w:lang w:eastAsia="en-WS"/>
          <w14:ligatures w14:val="none"/>
        </w:rPr>
        <w:t>The Difference Between Power and Control</w:t>
      </w:r>
    </w:p>
    <w:p w14:paraId="2A21E1BC" w14:textId="77777777" w:rsidR="00C60997" w:rsidRPr="00DE73D5" w:rsidRDefault="00C60997" w:rsidP="00C60997">
      <w:pPr>
        <w:numPr>
          <w:ilvl w:val="0"/>
          <w:numId w:val="2"/>
        </w:numPr>
        <w:shd w:val="clear" w:color="auto" w:fill="FFFFFF"/>
        <w:spacing w:after="180" w:line="240" w:lineRule="auto"/>
        <w:rPr>
          <w:rFonts w:ascii="Times New Roman" w:eastAsia="Times New Roman" w:hAnsi="Times New Roman" w:cs="Times New Roman"/>
          <w:color w:val="222222"/>
          <w:kern w:val="0"/>
          <w:sz w:val="29"/>
          <w:szCs w:val="29"/>
          <w:lang w:eastAsia="en-WS"/>
          <w14:ligatures w14:val="none"/>
        </w:rPr>
      </w:pPr>
      <w:r w:rsidRPr="00DE73D5">
        <w:rPr>
          <w:rFonts w:ascii="Times New Roman" w:eastAsia="Times New Roman" w:hAnsi="Times New Roman" w:cs="Times New Roman"/>
          <w:color w:val="222222"/>
          <w:kern w:val="0"/>
          <w:sz w:val="29"/>
          <w:szCs w:val="29"/>
          <w:lang w:eastAsia="en-WS"/>
          <w14:ligatures w14:val="none"/>
        </w:rPr>
        <w:t>Carrying More Than Yourself</w:t>
      </w:r>
    </w:p>
    <w:p w14:paraId="70DDA95C" w14:textId="77777777" w:rsidR="00C60997" w:rsidRPr="00DE73D5" w:rsidRDefault="00C60997" w:rsidP="00C60997">
      <w:pPr>
        <w:numPr>
          <w:ilvl w:val="0"/>
          <w:numId w:val="2"/>
        </w:numPr>
        <w:shd w:val="clear" w:color="auto" w:fill="FFFFFF"/>
        <w:spacing w:after="180" w:line="240" w:lineRule="auto"/>
        <w:rPr>
          <w:rFonts w:ascii="Times New Roman" w:eastAsia="Times New Roman" w:hAnsi="Times New Roman" w:cs="Times New Roman"/>
          <w:color w:val="222222"/>
          <w:kern w:val="0"/>
          <w:sz w:val="29"/>
          <w:szCs w:val="29"/>
          <w:lang w:eastAsia="en-WS"/>
          <w14:ligatures w14:val="none"/>
        </w:rPr>
      </w:pPr>
      <w:r w:rsidRPr="00DE73D5">
        <w:rPr>
          <w:rFonts w:ascii="Times New Roman" w:eastAsia="Times New Roman" w:hAnsi="Times New Roman" w:cs="Times New Roman"/>
          <w:color w:val="222222"/>
          <w:kern w:val="0"/>
          <w:sz w:val="29"/>
          <w:szCs w:val="29"/>
          <w:lang w:eastAsia="en-WS"/>
          <w14:ligatures w14:val="none"/>
        </w:rPr>
        <w:t>Elevation Without Losing Ground</w:t>
      </w:r>
    </w:p>
    <w:p w14:paraId="5539E517" w14:textId="77777777" w:rsidR="00C60997" w:rsidRDefault="00C60997" w:rsidP="00C60997">
      <w:pPr>
        <w:shd w:val="clear" w:color="auto" w:fill="FFFFFF"/>
        <w:spacing w:after="180" w:line="240" w:lineRule="auto"/>
        <w:rPr>
          <w:rFonts w:ascii="Times New Roman" w:eastAsia="Times New Roman" w:hAnsi="Times New Roman" w:cs="Times New Roman"/>
          <w:color w:val="222222"/>
          <w:kern w:val="0"/>
          <w:sz w:val="18"/>
          <w:szCs w:val="18"/>
          <w:lang w:eastAsia="en-WS"/>
          <w14:ligatures w14:val="none"/>
        </w:rPr>
      </w:pPr>
    </w:p>
    <w:p w14:paraId="601952F1" w14:textId="5BBF4EAB"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29"/>
          <w:szCs w:val="29"/>
          <w:u w:val="single"/>
          <w:lang w:eastAsia="en-WS"/>
          <w14:ligatures w14:val="none"/>
        </w:rPr>
      </w:pPr>
      <w:r w:rsidRPr="00DE73D5">
        <w:rPr>
          <w:rFonts w:ascii="Times New Roman" w:eastAsia="Times New Roman" w:hAnsi="Times New Roman" w:cs="Times New Roman"/>
          <w:color w:val="222222"/>
          <w:kern w:val="0"/>
          <w:sz w:val="29"/>
          <w:szCs w:val="29"/>
          <w:u w:val="single"/>
          <w:lang w:eastAsia="en-WS"/>
          <w14:ligatures w14:val="none"/>
        </w:rPr>
        <w:t>ACT III – STEWARDSHIP (Chapters 15–20)</w:t>
      </w:r>
    </w:p>
    <w:p w14:paraId="468FC151" w14:textId="77777777" w:rsidR="00C60997" w:rsidRPr="00DE73D5" w:rsidRDefault="00C60997" w:rsidP="00C60997">
      <w:pPr>
        <w:shd w:val="clear" w:color="auto" w:fill="FFFFFF"/>
        <w:spacing w:after="180" w:line="240" w:lineRule="auto"/>
        <w:rPr>
          <w:rFonts w:ascii="Times New Roman" w:eastAsia="Times New Roman" w:hAnsi="Times New Roman" w:cs="Times New Roman"/>
          <w:i/>
          <w:iCs/>
          <w:color w:val="222222"/>
          <w:kern w:val="0"/>
          <w:sz w:val="29"/>
          <w:szCs w:val="29"/>
          <w:lang w:eastAsia="en-WS"/>
          <w14:ligatures w14:val="none"/>
        </w:rPr>
      </w:pPr>
      <w:r w:rsidRPr="00DE73D5">
        <w:rPr>
          <w:rFonts w:ascii="Times New Roman" w:eastAsia="Times New Roman" w:hAnsi="Times New Roman" w:cs="Times New Roman"/>
          <w:i/>
          <w:iCs/>
          <w:color w:val="222222"/>
          <w:kern w:val="0"/>
          <w:sz w:val="29"/>
          <w:szCs w:val="29"/>
          <w:lang w:eastAsia="en-WS"/>
          <w14:ligatures w14:val="none"/>
        </w:rPr>
        <w:t>This is leadership, legacy, and long-term thinking.</w:t>
      </w:r>
    </w:p>
    <w:p w14:paraId="13F80B22" w14:textId="77777777" w:rsidR="00C60997" w:rsidRPr="00DE73D5" w:rsidRDefault="00C60997" w:rsidP="00C60997">
      <w:pPr>
        <w:numPr>
          <w:ilvl w:val="0"/>
          <w:numId w:val="3"/>
        </w:numPr>
        <w:shd w:val="clear" w:color="auto" w:fill="FFFFFF"/>
        <w:spacing w:after="180" w:line="240" w:lineRule="auto"/>
        <w:rPr>
          <w:rFonts w:ascii="Times New Roman" w:eastAsia="Times New Roman" w:hAnsi="Times New Roman" w:cs="Times New Roman"/>
          <w:color w:val="222222"/>
          <w:kern w:val="0"/>
          <w:sz w:val="29"/>
          <w:szCs w:val="29"/>
          <w:lang w:eastAsia="en-WS"/>
          <w14:ligatures w14:val="none"/>
        </w:rPr>
      </w:pPr>
      <w:r w:rsidRPr="00DE73D5">
        <w:rPr>
          <w:rFonts w:ascii="Times New Roman" w:eastAsia="Times New Roman" w:hAnsi="Times New Roman" w:cs="Times New Roman"/>
          <w:color w:val="222222"/>
          <w:kern w:val="0"/>
          <w:sz w:val="29"/>
          <w:szCs w:val="29"/>
          <w:lang w:eastAsia="en-WS"/>
          <w14:ligatures w14:val="none"/>
        </w:rPr>
        <w:t>From Achievement to Responsibility</w:t>
      </w:r>
    </w:p>
    <w:p w14:paraId="2DCFCE80" w14:textId="77777777" w:rsidR="00C60997" w:rsidRPr="00DE73D5" w:rsidRDefault="00C60997" w:rsidP="00C60997">
      <w:pPr>
        <w:numPr>
          <w:ilvl w:val="0"/>
          <w:numId w:val="3"/>
        </w:numPr>
        <w:shd w:val="clear" w:color="auto" w:fill="FFFFFF"/>
        <w:spacing w:after="180" w:line="240" w:lineRule="auto"/>
        <w:rPr>
          <w:rFonts w:ascii="Times New Roman" w:eastAsia="Times New Roman" w:hAnsi="Times New Roman" w:cs="Times New Roman"/>
          <w:color w:val="222222"/>
          <w:kern w:val="0"/>
          <w:sz w:val="29"/>
          <w:szCs w:val="29"/>
          <w:lang w:eastAsia="en-WS"/>
          <w14:ligatures w14:val="none"/>
        </w:rPr>
      </w:pPr>
      <w:r w:rsidRPr="00DE73D5">
        <w:rPr>
          <w:rFonts w:ascii="Times New Roman" w:eastAsia="Times New Roman" w:hAnsi="Times New Roman" w:cs="Times New Roman"/>
          <w:color w:val="222222"/>
          <w:kern w:val="0"/>
          <w:sz w:val="29"/>
          <w:szCs w:val="29"/>
          <w:lang w:eastAsia="en-WS"/>
          <w14:ligatures w14:val="none"/>
        </w:rPr>
        <w:t>Leadership as Service, Not Image</w:t>
      </w:r>
    </w:p>
    <w:p w14:paraId="1831D25A" w14:textId="77777777" w:rsidR="00C60997" w:rsidRPr="00DE73D5" w:rsidRDefault="00C60997" w:rsidP="00C60997">
      <w:pPr>
        <w:numPr>
          <w:ilvl w:val="0"/>
          <w:numId w:val="3"/>
        </w:numPr>
        <w:shd w:val="clear" w:color="auto" w:fill="FFFFFF"/>
        <w:spacing w:after="180" w:line="240" w:lineRule="auto"/>
        <w:rPr>
          <w:rFonts w:ascii="Times New Roman" w:eastAsia="Times New Roman" w:hAnsi="Times New Roman" w:cs="Times New Roman"/>
          <w:color w:val="222222"/>
          <w:kern w:val="0"/>
          <w:sz w:val="29"/>
          <w:szCs w:val="29"/>
          <w:lang w:eastAsia="en-WS"/>
          <w14:ligatures w14:val="none"/>
        </w:rPr>
      </w:pPr>
      <w:r w:rsidRPr="00DE73D5">
        <w:rPr>
          <w:rFonts w:ascii="Times New Roman" w:eastAsia="Times New Roman" w:hAnsi="Times New Roman" w:cs="Times New Roman"/>
          <w:color w:val="222222"/>
          <w:kern w:val="0"/>
          <w:sz w:val="29"/>
          <w:szCs w:val="29"/>
          <w:lang w:eastAsia="en-WS"/>
          <w14:ligatures w14:val="none"/>
        </w:rPr>
        <w:t>Stewardship of Name, Influence, and Impact</w:t>
      </w:r>
    </w:p>
    <w:p w14:paraId="4A5F95F8" w14:textId="77777777" w:rsidR="00C60997" w:rsidRPr="00DE73D5" w:rsidRDefault="00C60997" w:rsidP="00C60997">
      <w:pPr>
        <w:numPr>
          <w:ilvl w:val="0"/>
          <w:numId w:val="3"/>
        </w:numPr>
        <w:shd w:val="clear" w:color="auto" w:fill="FFFFFF"/>
        <w:spacing w:after="180" w:line="240" w:lineRule="auto"/>
        <w:rPr>
          <w:rFonts w:ascii="Times New Roman" w:eastAsia="Times New Roman" w:hAnsi="Times New Roman" w:cs="Times New Roman"/>
          <w:color w:val="222222"/>
          <w:kern w:val="0"/>
          <w:sz w:val="29"/>
          <w:szCs w:val="29"/>
          <w:lang w:eastAsia="en-WS"/>
          <w14:ligatures w14:val="none"/>
        </w:rPr>
      </w:pPr>
      <w:r w:rsidRPr="00DE73D5">
        <w:rPr>
          <w:rFonts w:ascii="Times New Roman" w:eastAsia="Times New Roman" w:hAnsi="Times New Roman" w:cs="Times New Roman"/>
          <w:color w:val="222222"/>
          <w:kern w:val="0"/>
          <w:sz w:val="29"/>
          <w:szCs w:val="29"/>
          <w:lang w:eastAsia="en-WS"/>
          <w14:ligatures w14:val="none"/>
        </w:rPr>
        <w:t>Legacy Is Built, Not Claimed</w:t>
      </w:r>
    </w:p>
    <w:p w14:paraId="50092BAD" w14:textId="77777777" w:rsidR="00C60997" w:rsidRPr="00DE73D5" w:rsidRDefault="00C60997" w:rsidP="00C60997">
      <w:pPr>
        <w:numPr>
          <w:ilvl w:val="0"/>
          <w:numId w:val="3"/>
        </w:numPr>
        <w:shd w:val="clear" w:color="auto" w:fill="FFFFFF"/>
        <w:spacing w:after="180" w:line="240" w:lineRule="auto"/>
        <w:rPr>
          <w:rFonts w:ascii="Times New Roman" w:eastAsia="Times New Roman" w:hAnsi="Times New Roman" w:cs="Times New Roman"/>
          <w:color w:val="222222"/>
          <w:kern w:val="0"/>
          <w:sz w:val="29"/>
          <w:szCs w:val="29"/>
          <w:lang w:eastAsia="en-WS"/>
          <w14:ligatures w14:val="none"/>
        </w:rPr>
      </w:pPr>
      <w:r w:rsidRPr="00DE73D5">
        <w:rPr>
          <w:rFonts w:ascii="Times New Roman" w:eastAsia="Times New Roman" w:hAnsi="Times New Roman" w:cs="Times New Roman"/>
          <w:color w:val="222222"/>
          <w:kern w:val="0"/>
          <w:sz w:val="29"/>
          <w:szCs w:val="29"/>
          <w:lang w:eastAsia="en-WS"/>
          <w14:ligatures w14:val="none"/>
        </w:rPr>
        <w:lastRenderedPageBreak/>
        <w:t>Becoming Accountable to the Future</w:t>
      </w:r>
    </w:p>
    <w:p w14:paraId="0ADD6ADC" w14:textId="77777777" w:rsidR="00C60997" w:rsidRPr="00DE73D5" w:rsidRDefault="00C60997" w:rsidP="00C60997">
      <w:pPr>
        <w:numPr>
          <w:ilvl w:val="0"/>
          <w:numId w:val="3"/>
        </w:numPr>
        <w:shd w:val="clear" w:color="auto" w:fill="FFFFFF"/>
        <w:spacing w:after="180" w:line="240" w:lineRule="auto"/>
        <w:rPr>
          <w:rFonts w:ascii="Times New Roman" w:eastAsia="Times New Roman" w:hAnsi="Times New Roman" w:cs="Times New Roman"/>
          <w:color w:val="222222"/>
          <w:kern w:val="0"/>
          <w:sz w:val="29"/>
          <w:szCs w:val="29"/>
          <w:lang w:eastAsia="en-WS"/>
          <w14:ligatures w14:val="none"/>
        </w:rPr>
      </w:pPr>
      <w:r w:rsidRPr="00DE73D5">
        <w:rPr>
          <w:rFonts w:ascii="Times New Roman" w:eastAsia="Times New Roman" w:hAnsi="Times New Roman" w:cs="Times New Roman"/>
          <w:color w:val="222222"/>
          <w:kern w:val="0"/>
          <w:sz w:val="29"/>
          <w:szCs w:val="29"/>
          <w:lang w:eastAsia="en-WS"/>
          <w14:ligatures w14:val="none"/>
        </w:rPr>
        <w:t>The Process Never Ends</w:t>
      </w:r>
    </w:p>
    <w:p w14:paraId="6B5939AF"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18"/>
          <w:szCs w:val="18"/>
          <w:lang w:eastAsia="en-WS"/>
          <w14:ligatures w14:val="none"/>
        </w:rPr>
      </w:pPr>
    </w:p>
    <w:p w14:paraId="2EC8CE26" w14:textId="77777777" w:rsidR="00C60997" w:rsidRDefault="00C60997" w:rsidP="00C60997">
      <w:pPr>
        <w:shd w:val="clear" w:color="auto" w:fill="FFFFFF"/>
        <w:spacing w:after="180" w:line="240" w:lineRule="auto"/>
        <w:jc w:val="right"/>
        <w:rPr>
          <w:rFonts w:ascii="Times New Roman" w:eastAsia="Times New Roman" w:hAnsi="Times New Roman" w:cs="Times New Roman"/>
          <w:b/>
          <w:bCs/>
          <w:color w:val="222222"/>
          <w:kern w:val="0"/>
          <w:sz w:val="29"/>
          <w:szCs w:val="29"/>
          <w:lang w:eastAsia="en-WS"/>
          <w14:ligatures w14:val="none"/>
        </w:rPr>
      </w:pPr>
    </w:p>
    <w:p w14:paraId="2572010E" w14:textId="63A0E6F2" w:rsidR="00C60997" w:rsidRPr="00DE73D5" w:rsidRDefault="00C60997" w:rsidP="00C60997">
      <w:pPr>
        <w:shd w:val="clear" w:color="auto" w:fill="FFFFFF"/>
        <w:spacing w:after="180" w:line="240" w:lineRule="auto"/>
        <w:jc w:val="right"/>
        <w:rPr>
          <w:rFonts w:ascii="Times New Roman" w:eastAsia="Times New Roman" w:hAnsi="Times New Roman" w:cs="Times New Roman"/>
          <w:b/>
          <w:bCs/>
          <w:color w:val="222222"/>
          <w:kern w:val="0"/>
          <w:sz w:val="29"/>
          <w:szCs w:val="29"/>
          <w:lang w:eastAsia="en-WS"/>
          <w14:ligatures w14:val="none"/>
        </w:rPr>
      </w:pPr>
      <w:r w:rsidRPr="00DE73D5">
        <w:rPr>
          <w:rFonts w:ascii="Times New Roman" w:eastAsia="Times New Roman" w:hAnsi="Times New Roman" w:cs="Times New Roman"/>
          <w:b/>
          <w:bCs/>
          <w:color w:val="222222"/>
          <w:kern w:val="0"/>
          <w:sz w:val="29"/>
          <w:szCs w:val="29"/>
          <w:lang w:eastAsia="en-WS"/>
          <w14:ligatures w14:val="none"/>
        </w:rPr>
        <w:t>PREFACE/ INTRODUCTION </w:t>
      </w:r>
    </w:p>
    <w:p w14:paraId="219F2EA9"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br/>
        <w:t>Before anything meaningful takes shape, there is a season where nothing looks impressive.</w:t>
      </w:r>
    </w:p>
    <w:p w14:paraId="72CDC230"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No titles.</w:t>
      </w:r>
    </w:p>
    <w:p w14:paraId="5A9F9F80"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No applause.</w:t>
      </w:r>
    </w:p>
    <w:p w14:paraId="38B6D947"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No certainty that the effort will amount to anything visible.</w:t>
      </w:r>
    </w:p>
    <w:p w14:paraId="59BA4239"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Only repetition, responsibility, and the quiet decision to continue.</w:t>
      </w:r>
    </w:p>
    <w:p w14:paraId="598B5ED8"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This is the portion of the journey most people omit when they tell their story. Not because it lacked importance, but because it resists simple explanation. Becoming does not announce itself. It works beneath the surface. It reshapes posture, thought, and patience long before the world recognizes a change.</w:t>
      </w:r>
    </w:p>
    <w:p w14:paraId="52C27203"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The process begins when survival stops feeling sufficient.</w:t>
      </w:r>
      <w:r>
        <w:rPr>
          <w:rFonts w:ascii="Times New Roman" w:eastAsia="Times New Roman" w:hAnsi="Times New Roman" w:cs="Times New Roman"/>
          <w:color w:val="222222"/>
          <w:kern w:val="0"/>
          <w:sz w:val="30"/>
          <w:szCs w:val="30"/>
          <w:lang w:eastAsia="en-WS"/>
          <w14:ligatures w14:val="none"/>
        </w:rPr>
        <w:t xml:space="preserve"> </w:t>
      </w:r>
      <w:r w:rsidRPr="00DE73D5">
        <w:rPr>
          <w:rFonts w:ascii="Times New Roman" w:eastAsia="Times New Roman" w:hAnsi="Times New Roman" w:cs="Times New Roman"/>
          <w:color w:val="222222"/>
          <w:kern w:val="0"/>
          <w:sz w:val="30"/>
          <w:szCs w:val="30"/>
          <w:lang w:eastAsia="en-WS"/>
          <w14:ligatures w14:val="none"/>
        </w:rPr>
        <w:t>There comes a moment when living reactively no longer satisfies the deeper pull within. Something asks to be ordered. Something demands discipline, direction, and intentionality. Not because life has collapsed, but because potential has become too loud to ignore.</w:t>
      </w:r>
    </w:p>
    <w:p w14:paraId="089CCC5D"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I did not begin with clarity.</w:t>
      </w:r>
    </w:p>
    <w:p w14:paraId="0258B526"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I began with questions.</w:t>
      </w:r>
    </w:p>
    <w:p w14:paraId="202A3079"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There were years where progress felt slow and identity felt unfinished. Where responsibility came before recognition and lessons arrived without language. I learned that growth rarely feels like elevation while it is happening. More often, it feels like dismantling. The process removes excess, sharpens what is essential, and tests what is genuine.</w:t>
      </w:r>
    </w:p>
    <w:p w14:paraId="0D92583F"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This was not a dramatic awakening. It was quieter than that. A steady awareness that actions matter. That intention shapes outcome. That how one carries oneself in private determines who one becomes in public.</w:t>
      </w:r>
    </w:p>
    <w:p w14:paraId="42501B8A"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lastRenderedPageBreak/>
        <w:t>The process does not reward urgency.</w:t>
      </w:r>
    </w:p>
    <w:p w14:paraId="163D4EE2"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It responds to alignment.</w:t>
      </w:r>
    </w:p>
    <w:p w14:paraId="4907EE19"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18"/>
          <w:szCs w:val="18"/>
          <w:lang w:eastAsia="en-WS"/>
          <w14:ligatures w14:val="none"/>
        </w:rPr>
      </w:pPr>
    </w:p>
    <w:p w14:paraId="5045FF2F"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There were moments when I wanted the result without the refinement. When effort felt like it should be enough on its own. But the process asks for more than movement. It asks for maturity. It demands integrity when shortcuts appear and patience when timing feels unfair.</w:t>
      </w:r>
    </w:p>
    <w:p w14:paraId="285BA091"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What I came to understand is this: the process does not elevate you into something new. It reveals what you were always meant to grow into.</w:t>
      </w:r>
    </w:p>
    <w:p w14:paraId="5E2BA321"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This book is for anyone standing between who they have been and who they sense they are becoming. For those who feel the weight of responsibility before the privilege of recognition. For those learning that leadership begins internally, long before it is acknowledged externally.</w:t>
      </w:r>
    </w:p>
    <w:p w14:paraId="4B1E1BA1"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No one steps into greater roles by accident. People are shaped for them. Slowly. Deliberately. Often uncomfortably.</w:t>
      </w:r>
    </w:p>
    <w:p w14:paraId="5D16C5E1"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There are identities we are born into, and there are identities we earn through discipline, service, and self-mastery. The transition between the two is rarely visible, but unmistakable once completed.</w:t>
      </w:r>
    </w:p>
    <w:p w14:paraId="4DB23323"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This book does not begin with a title.</w:t>
      </w:r>
    </w:p>
    <w:p w14:paraId="48609CDB" w14:textId="77777777" w:rsidR="00C60997" w:rsidRPr="009754AC" w:rsidRDefault="00C60997" w:rsidP="00C60997">
      <w:pPr>
        <w:pStyle w:val="ListParagraph"/>
        <w:numPr>
          <w:ilvl w:val="0"/>
          <w:numId w:val="4"/>
        </w:num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9754AC">
        <w:rPr>
          <w:rFonts w:ascii="Times New Roman" w:eastAsia="Times New Roman" w:hAnsi="Times New Roman" w:cs="Times New Roman"/>
          <w:color w:val="222222"/>
          <w:kern w:val="0"/>
          <w:sz w:val="30"/>
          <w:szCs w:val="30"/>
          <w:lang w:eastAsia="en-WS"/>
          <w14:ligatures w14:val="none"/>
        </w:rPr>
        <w:t>It begins with a person.</w:t>
      </w:r>
    </w:p>
    <w:p w14:paraId="3D6E60EA" w14:textId="77777777" w:rsidR="00C60997" w:rsidRPr="009754AC" w:rsidRDefault="00C60997" w:rsidP="00C60997">
      <w:pPr>
        <w:pStyle w:val="ListParagraph"/>
        <w:numPr>
          <w:ilvl w:val="0"/>
          <w:numId w:val="4"/>
        </w:num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9754AC">
        <w:rPr>
          <w:rFonts w:ascii="Times New Roman" w:eastAsia="Times New Roman" w:hAnsi="Times New Roman" w:cs="Times New Roman"/>
          <w:color w:val="222222"/>
          <w:kern w:val="0"/>
          <w:sz w:val="30"/>
          <w:szCs w:val="30"/>
          <w:lang w:eastAsia="en-WS"/>
          <w14:ligatures w14:val="none"/>
        </w:rPr>
        <w:t>The process comes before the position.</w:t>
      </w:r>
    </w:p>
    <w:p w14:paraId="4E88C54D" w14:textId="77777777" w:rsidR="00C60997" w:rsidRPr="009754AC" w:rsidRDefault="00C60997" w:rsidP="00C60997">
      <w:pPr>
        <w:pStyle w:val="ListParagraph"/>
        <w:numPr>
          <w:ilvl w:val="0"/>
          <w:numId w:val="4"/>
        </w:num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9754AC">
        <w:rPr>
          <w:rFonts w:ascii="Times New Roman" w:eastAsia="Times New Roman" w:hAnsi="Times New Roman" w:cs="Times New Roman"/>
          <w:color w:val="222222"/>
          <w:kern w:val="0"/>
          <w:sz w:val="30"/>
          <w:szCs w:val="30"/>
          <w:lang w:eastAsia="en-WS"/>
          <w14:ligatures w14:val="none"/>
        </w:rPr>
        <w:t>The formation comes before the name.</w:t>
      </w:r>
    </w:p>
    <w:p w14:paraId="70060212"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And sometimes, long before authority is given, one must first learn how to govern oneself.</w:t>
      </w:r>
    </w:p>
    <w:p w14:paraId="318A6A58"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If you are reading this, you are already participating in your own becoming. You may not yet have language for it. You may not see its outcome. But movement is taking place beneath the surface.</w:t>
      </w:r>
    </w:p>
    <w:p w14:paraId="261E8AE9"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This is not a promise of ease.</w:t>
      </w:r>
    </w:p>
    <w:p w14:paraId="7CC3D76B"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It is an invitation to endurance.</w:t>
      </w:r>
    </w:p>
    <w:p w14:paraId="002C2EB8" w14:textId="77777777" w:rsidR="00C60997"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r w:rsidRPr="00DE73D5">
        <w:rPr>
          <w:rFonts w:ascii="Times New Roman" w:eastAsia="Times New Roman" w:hAnsi="Times New Roman" w:cs="Times New Roman"/>
          <w:color w:val="222222"/>
          <w:kern w:val="0"/>
          <w:sz w:val="30"/>
          <w:szCs w:val="30"/>
          <w:lang w:eastAsia="en-WS"/>
          <w14:ligatures w14:val="none"/>
        </w:rPr>
        <w:t>This is The Process.</w:t>
      </w:r>
    </w:p>
    <w:p w14:paraId="3A08EC49" w14:textId="77777777" w:rsidR="00C60997"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p>
    <w:p w14:paraId="035D8324" w14:textId="77777777" w:rsidR="00C60997"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p>
    <w:p w14:paraId="357CBD0B" w14:textId="77777777" w:rsidR="00C60997" w:rsidRPr="00DE73D5" w:rsidRDefault="00C60997" w:rsidP="00C60997">
      <w:pPr>
        <w:shd w:val="clear" w:color="auto" w:fill="FFFFFF"/>
        <w:spacing w:after="180" w:line="240" w:lineRule="auto"/>
        <w:rPr>
          <w:rFonts w:ascii="Times New Roman" w:eastAsia="Times New Roman" w:hAnsi="Times New Roman" w:cs="Times New Roman"/>
          <w:color w:val="222222"/>
          <w:kern w:val="0"/>
          <w:sz w:val="30"/>
          <w:szCs w:val="30"/>
          <w:lang w:eastAsia="en-WS"/>
          <w14:ligatures w14:val="none"/>
        </w:rPr>
      </w:pPr>
    </w:p>
    <w:p w14:paraId="0D6D14FC" w14:textId="77777777" w:rsidR="00C60997" w:rsidRDefault="00C60997" w:rsidP="00C60997">
      <w:pPr>
        <w:shd w:val="clear" w:color="auto" w:fill="FFFFFF"/>
        <w:spacing w:after="0" w:line="240" w:lineRule="auto"/>
        <w:rPr>
          <w:rFonts w:ascii="Arial" w:eastAsia="Times New Roman" w:hAnsi="Arial" w:cs="Arial"/>
          <w:color w:val="222222"/>
          <w:kern w:val="0"/>
          <w:sz w:val="24"/>
          <w:szCs w:val="24"/>
          <w:lang w:eastAsia="en-WS"/>
          <w14:ligatures w14:val="none"/>
        </w:rPr>
      </w:pPr>
    </w:p>
    <w:p w14:paraId="3ED3CECA" w14:textId="77777777" w:rsidR="00DE73D5" w:rsidRPr="00DE73D5" w:rsidRDefault="00DE73D5" w:rsidP="00DE73D5">
      <w:pPr>
        <w:shd w:val="clear" w:color="auto" w:fill="FFFFFF"/>
        <w:spacing w:after="180" w:line="240" w:lineRule="auto"/>
        <w:rPr>
          <w:rFonts w:ascii="Times New Roman" w:eastAsia="Times New Roman" w:hAnsi="Times New Roman" w:cs="Times New Roman"/>
          <w:color w:val="222222"/>
          <w:kern w:val="0"/>
          <w:sz w:val="18"/>
          <w:szCs w:val="18"/>
          <w:lang w:eastAsia="en-WS"/>
          <w14:ligatures w14:val="none"/>
        </w:rPr>
      </w:pPr>
    </w:p>
    <w:p w14:paraId="129DCD3E" w14:textId="77777777" w:rsidR="009E01AB" w:rsidRDefault="009E01AB"/>
    <w:sectPr w:rsidR="009E01A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95BA0" w14:textId="77777777" w:rsidR="00C62475" w:rsidRDefault="00C62475" w:rsidP="009754AC">
      <w:pPr>
        <w:spacing w:after="0" w:line="240" w:lineRule="auto"/>
      </w:pPr>
      <w:r>
        <w:separator/>
      </w:r>
    </w:p>
  </w:endnote>
  <w:endnote w:type="continuationSeparator" w:id="0">
    <w:p w14:paraId="7048AE1B" w14:textId="77777777" w:rsidR="00C62475" w:rsidRDefault="00C62475" w:rsidP="00975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11EDC" w14:textId="77777777" w:rsidR="00C62475" w:rsidRDefault="00C62475" w:rsidP="009754AC">
      <w:pPr>
        <w:spacing w:after="0" w:line="240" w:lineRule="auto"/>
      </w:pPr>
      <w:r>
        <w:separator/>
      </w:r>
    </w:p>
  </w:footnote>
  <w:footnote w:type="continuationSeparator" w:id="0">
    <w:p w14:paraId="69F8E5F4" w14:textId="77777777" w:rsidR="00C62475" w:rsidRDefault="00C62475" w:rsidP="009754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E71F" w14:textId="6B2190A5" w:rsidR="009754AC" w:rsidRPr="009754AC" w:rsidRDefault="009754AC" w:rsidP="009754AC">
    <w:pPr>
      <w:shd w:val="clear" w:color="auto" w:fill="FFFFFF"/>
      <w:spacing w:after="180" w:line="240" w:lineRule="auto"/>
      <w:jc w:val="center"/>
      <w:rPr>
        <w:rFonts w:ascii="Times New Roman" w:eastAsia="Times New Roman" w:hAnsi="Times New Roman" w:cs="Times New Roman"/>
        <w:b/>
        <w:bCs/>
        <w:color w:val="222222"/>
        <w:kern w:val="0"/>
        <w:sz w:val="29"/>
        <w:szCs w:val="29"/>
        <w:lang w:eastAsia="en-WS"/>
        <w14:ligatures w14:val="none"/>
      </w:rPr>
    </w:pPr>
    <w:r w:rsidRPr="009754AC">
      <w:rPr>
        <w:rFonts w:ascii="Times New Roman" w:eastAsia="Times New Roman" w:hAnsi="Times New Roman" w:cs="Times New Roman"/>
        <w:b/>
        <w:bCs/>
        <w:color w:val="222222"/>
        <w:kern w:val="0"/>
        <w:sz w:val="29"/>
        <w:szCs w:val="29"/>
        <w:lang w:eastAsia="en-WS"/>
        <w14:ligatures w14:val="none"/>
      </w:rPr>
      <w:t>THE PROCESS</w:t>
    </w:r>
  </w:p>
  <w:p w14:paraId="140010A1" w14:textId="45DAFB93" w:rsidR="009754AC" w:rsidRDefault="009754AC" w:rsidP="009754AC">
    <w:pPr>
      <w:pStyle w:val="Header"/>
      <w:jc w:val="center"/>
    </w:pPr>
    <w:r>
      <w:t>~ The Draft ~</w:t>
    </w:r>
  </w:p>
  <w:p w14:paraId="5BD0B69E" w14:textId="77777777" w:rsidR="009754AC" w:rsidRDefault="009754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A5682"/>
    <w:multiLevelType w:val="multilevel"/>
    <w:tmpl w:val="24C4C7F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E8625C"/>
    <w:multiLevelType w:val="multilevel"/>
    <w:tmpl w:val="6D8E48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E6557B"/>
    <w:multiLevelType w:val="multilevel"/>
    <w:tmpl w:val="472E3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1D1E30"/>
    <w:multiLevelType w:val="hybridMultilevel"/>
    <w:tmpl w:val="B17451F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86690146">
    <w:abstractNumId w:val="2"/>
  </w:num>
  <w:num w:numId="2" w16cid:durableId="1186554450">
    <w:abstractNumId w:val="1"/>
  </w:num>
  <w:num w:numId="3" w16cid:durableId="115950065">
    <w:abstractNumId w:val="0"/>
  </w:num>
  <w:num w:numId="4" w16cid:durableId="1091776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3D5"/>
    <w:rsid w:val="0001561B"/>
    <w:rsid w:val="00101B6A"/>
    <w:rsid w:val="002C1BB7"/>
    <w:rsid w:val="00410EF7"/>
    <w:rsid w:val="00821082"/>
    <w:rsid w:val="00923CF7"/>
    <w:rsid w:val="009754AC"/>
    <w:rsid w:val="0098530A"/>
    <w:rsid w:val="009A2859"/>
    <w:rsid w:val="009E01AB"/>
    <w:rsid w:val="00C60997"/>
    <w:rsid w:val="00C62475"/>
    <w:rsid w:val="00C95113"/>
    <w:rsid w:val="00DE73D5"/>
  </w:rsids>
  <m:mathPr>
    <m:mathFont m:val="Cambria Math"/>
    <m:brkBin m:val="before"/>
    <m:brkBinSub m:val="--"/>
    <m:smallFrac m:val="0"/>
    <m:dispDef/>
    <m:lMargin m:val="0"/>
    <m:rMargin m:val="0"/>
    <m:defJc m:val="centerGroup"/>
    <m:wrapIndent m:val="1440"/>
    <m:intLim m:val="subSup"/>
    <m:naryLim m:val="undOvr"/>
  </m:mathPr>
  <w:themeFontLang w:val="en-W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1A3A8"/>
  <w15:chartTrackingRefBased/>
  <w15:docId w15:val="{988B4E26-D950-4D54-BB07-EC43EFE5A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W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3D5"/>
    <w:rPr>
      <w:rFonts w:eastAsiaTheme="majorEastAsia" w:cstheme="majorBidi"/>
      <w:color w:val="272727" w:themeColor="text1" w:themeTint="D8"/>
    </w:rPr>
  </w:style>
  <w:style w:type="paragraph" w:styleId="Title">
    <w:name w:val="Title"/>
    <w:basedOn w:val="Normal"/>
    <w:next w:val="Normal"/>
    <w:link w:val="TitleChar"/>
    <w:uiPriority w:val="10"/>
    <w:qFormat/>
    <w:rsid w:val="00DE7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3D5"/>
    <w:pPr>
      <w:spacing w:before="160"/>
      <w:jc w:val="center"/>
    </w:pPr>
    <w:rPr>
      <w:i/>
      <w:iCs/>
      <w:color w:val="404040" w:themeColor="text1" w:themeTint="BF"/>
    </w:rPr>
  </w:style>
  <w:style w:type="character" w:customStyle="1" w:styleId="QuoteChar">
    <w:name w:val="Quote Char"/>
    <w:basedOn w:val="DefaultParagraphFont"/>
    <w:link w:val="Quote"/>
    <w:uiPriority w:val="29"/>
    <w:rsid w:val="00DE73D5"/>
    <w:rPr>
      <w:i/>
      <w:iCs/>
      <w:color w:val="404040" w:themeColor="text1" w:themeTint="BF"/>
    </w:rPr>
  </w:style>
  <w:style w:type="paragraph" w:styleId="ListParagraph">
    <w:name w:val="List Paragraph"/>
    <w:basedOn w:val="Normal"/>
    <w:uiPriority w:val="34"/>
    <w:qFormat/>
    <w:rsid w:val="00DE73D5"/>
    <w:pPr>
      <w:ind w:left="720"/>
      <w:contextualSpacing/>
    </w:pPr>
  </w:style>
  <w:style w:type="character" w:styleId="IntenseEmphasis">
    <w:name w:val="Intense Emphasis"/>
    <w:basedOn w:val="DefaultParagraphFont"/>
    <w:uiPriority w:val="21"/>
    <w:qFormat/>
    <w:rsid w:val="00DE73D5"/>
    <w:rPr>
      <w:i/>
      <w:iCs/>
      <w:color w:val="0F4761" w:themeColor="accent1" w:themeShade="BF"/>
    </w:rPr>
  </w:style>
  <w:style w:type="paragraph" w:styleId="IntenseQuote">
    <w:name w:val="Intense Quote"/>
    <w:basedOn w:val="Normal"/>
    <w:next w:val="Normal"/>
    <w:link w:val="IntenseQuoteChar"/>
    <w:uiPriority w:val="30"/>
    <w:qFormat/>
    <w:rsid w:val="00DE7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3D5"/>
    <w:rPr>
      <w:i/>
      <w:iCs/>
      <w:color w:val="0F4761" w:themeColor="accent1" w:themeShade="BF"/>
    </w:rPr>
  </w:style>
  <w:style w:type="character" w:styleId="IntenseReference">
    <w:name w:val="Intense Reference"/>
    <w:basedOn w:val="DefaultParagraphFont"/>
    <w:uiPriority w:val="32"/>
    <w:qFormat/>
    <w:rsid w:val="00DE73D5"/>
    <w:rPr>
      <w:b/>
      <w:bCs/>
      <w:smallCaps/>
      <w:color w:val="0F4761" w:themeColor="accent1" w:themeShade="BF"/>
      <w:spacing w:val="5"/>
    </w:rPr>
  </w:style>
  <w:style w:type="paragraph" w:styleId="Header">
    <w:name w:val="header"/>
    <w:basedOn w:val="Normal"/>
    <w:link w:val="HeaderChar"/>
    <w:uiPriority w:val="99"/>
    <w:unhideWhenUsed/>
    <w:rsid w:val="009754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54AC"/>
  </w:style>
  <w:style w:type="paragraph" w:styleId="Footer">
    <w:name w:val="footer"/>
    <w:basedOn w:val="Normal"/>
    <w:link w:val="FooterChar"/>
    <w:uiPriority w:val="99"/>
    <w:unhideWhenUsed/>
    <w:rsid w:val="009754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54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608</Words>
  <Characters>3470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Greg-Michael McCrary</dc:creator>
  <cp:keywords/>
  <dc:description/>
  <cp:lastModifiedBy>Greg-Michael McCrary</cp:lastModifiedBy>
  <cp:revision>3</cp:revision>
  <dcterms:created xsi:type="dcterms:W3CDTF">2026-01-26T19:21:00Z</dcterms:created>
  <dcterms:modified xsi:type="dcterms:W3CDTF">2026-01-26T20:16:00Z</dcterms:modified>
</cp:coreProperties>
</file>