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8C0DA7" Type="http://schemas.openxmlformats.org/officeDocument/2006/relationships/officeDocument" Target="/word/document.xml" /><Relationship Id="coreR198C0DA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과목명</w:t>
            </w:r>
          </w:p>
        </w:tc>
        <w:tc>
          <w:tcPr>
            <w:tcW w:w="3186" w:type="dxa"/>
          </w:tcPr>
          <w:p>
            <w:r>
              <w:rPr>
                <w:lang w:val="ko-KR" w:bidi="ko-KR" w:eastAsia="ko-KR"/>
              </w:rPr>
              <w:t xml:space="preserve">linux </w:t>
            </w:r>
            <w:r>
              <w:rPr>
                <w:rFonts w:ascii="맑은 고딕 Semilight" w:hAnsi="맑은 고딕 Semilight"/>
                <w:lang w:val="ko-KR" w:bidi="ko-KR" w:eastAsia="ko-KR"/>
              </w:rPr>
              <w:t>서버구축과 관리</w:t>
            </w:r>
          </w:p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시행일자</w:t>
            </w:r>
          </w:p>
        </w:tc>
        <w:tc>
          <w:tcPr>
            <w:tcW w:w="3188" w:type="dxa"/>
          </w:tcPr>
          <w:p>
            <w:r>
              <w:rPr>
                <w:lang w:val="ko-KR" w:bidi="ko-KR" w:eastAsia="ko-KR"/>
              </w:rPr>
              <w:t>2022.04.15 (</w:t>
            </w:r>
            <w:r>
              <w:rPr>
                <w:rFonts w:ascii="맑은 고딕 Semilight" w:hAnsi="맑은 고딕 Semilight"/>
                <w:lang w:val="ko-KR" w:bidi="ko-KR" w:eastAsia="ko-KR"/>
              </w:rPr>
              <w:t>수행시간 2~3시간)</w:t>
            </w:r>
          </w:p>
        </w:tc>
      </w:tr>
      <w:tr>
        <w:tc>
          <w:tcPr>
            <w:tcW w:w="1593" w:type="dxa"/>
          </w:tcPr>
          <w:p>
            <w:r>
              <w:rPr>
                <w:rFonts w:ascii="맑은 고딕 Semilight" w:hAnsi="맑은 고딕 Semilight"/>
              </w:rPr>
              <w:t>점수</w:t>
            </w:r>
          </w:p>
        </w:tc>
        <w:tc>
          <w:tcPr>
            <w:tcW w:w="3186" w:type="dxa"/>
          </w:tcPr>
          <w:p/>
        </w:tc>
        <w:tc>
          <w:tcPr>
            <w:tcW w:w="1594" w:type="dxa"/>
          </w:tcPr>
          <w:p>
            <w:r>
              <w:rPr>
                <w:rFonts w:ascii="맑은 고딕 Semilight" w:hAnsi="맑은 고딕 Semilight"/>
              </w:rPr>
              <w:t>제출자</w:t>
            </w:r>
          </w:p>
        </w:tc>
        <w:tc>
          <w:tcPr>
            <w:tcW w:w="3188" w:type="dxa"/>
          </w:tcPr>
          <w:p>
            <w:r>
              <w:rPr>
                <w:rFonts w:ascii="맑은 고딕 Semilight" w:hAnsi="맑은 고딕 Semilight"/>
              </w:rPr>
              <w:t>강</w:t>
            </w:r>
            <w:r>
              <w:rPr>
                <w:rFonts w:ascii="맑은 고딕 Semilight" w:hAnsi="맑은 고딕 Semilight"/>
              </w:rPr>
              <w:t>현</w:t>
            </w:r>
            <w:r>
              <w:rPr>
                <w:rFonts w:ascii="맑은 고딕 Semilight" w:hAnsi="맑은 고딕 Semilight"/>
              </w:rPr>
              <w:t>규</w:t>
            </w:r>
          </w:p>
        </w:tc>
      </w:tr>
      <w:tr>
        <w:trPr>
          <w:trHeight w:hRule="atLeast" w:val="330"/>
        </w:trP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rFonts w:ascii="맑은 고딕 Semilight" w:hAnsi="맑은 고딕 Semilight"/>
              </w:rPr>
              <w:t>데이터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베이스 서버구축과 웹서비스 서버를 구축하려고 한다. 하이퍼바이저 서비스인 vagrant를 통해 mysql서버와 tomcat서버를 각각 설정하시오</w:t>
            </w: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546" w:type="dxa"/>
                </w:tcPr>
                <w:p>
                  <w:pPr>
                    <w:jc w:val="center"/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[요구사항]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Vagrantfile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에 들어갈 쉘스크립트를 작성하여 제출한다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각각의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서비스는 별도의 서버에서 동작한다 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따라서 작성될 쉘스크립트로 두개로 나누어 각각 제출한다.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주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운영체제는 centos8를 기본으로 동작한다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웹서버에서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데이터베이스 서버의 접속 가능여부까지를 평가대상으로 한다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결과확인은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웹서비스를 통해 확인하고 url ( http://localhost:18080/test/ )를 통해 아래의 출력결과를 보인다</w:t>
                  </w:r>
                </w:p>
                <w:tbl>
                  <w:tblPr>
                    <w:tblStyle w:val="T1"/>
                    <w:tblW w:w="0" w:type="auto"/>
                    <w:tblLook w:val="04A0"/>
                  </w:tblPr>
                  <w:tblGrid/>
                  <w:tr>
                    <w:tc>
                      <w:tcPr>
                        <w:tcW w:w="9306" w:type="dxa"/>
                      </w:tcPr>
                      <w:p>
                        <w:pPr>
                          <w:rPr>
                            <w:rFonts w:ascii="맑은 고딕 Semilight" w:hAnsi="맑은 고딕 Semilight"/>
                            <w:lang w:val="ko-KR" w:eastAsia="ko-KR"/>
                          </w:rPr>
                        </w:pPr>
                        <w:r>
                          <w:rPr>
                            <w:rFonts w:ascii="맑은 고딕 Semilight" w:hAnsi="맑은 고딕 Semilight"/>
                            <w:lang w:val="ko-KR" w:eastAsia="ko-KR"/>
                          </w:rPr>
                          <w:t>웹브라우저</w:t>
                        </w:r>
                      </w:p>
                    </w:tc>
                  </w:tr>
                  <w:tr>
                    <w:tc>
                      <w:tcPr>
                        <w:tcW w:w="9306" w:type="dxa"/>
                      </w:tcPr>
                      <w:p>
                        <w:pPr>
                          <w:rPr>
                            <w:rFonts w:ascii="맑은 고딕 Semilight" w:hAnsi="맑은 고딕 Semilight"/>
                            <w:lang w:val="ko-KR" w:eastAsia="ko-KR"/>
                          </w:rPr>
                        </w:pPr>
                        <w:r>
                          <w:rPr>
                            <w:rFonts w:ascii="맑은 고딕 Semilight" w:hAnsi="맑은 고딕 Semilight"/>
                            <w:lang w:val="ko-KR" w:eastAsia="ko-KR"/>
                          </w:rPr>
                          <w:t>&lt;h1&gt;데이터베이스 접속 테스트</w:t>
                        </w:r>
                      </w:p>
                      <w:p>
                        <w:pPr>
                          <w:rPr>
                            <w:rFonts w:ascii="맑은 고딕 Semilight" w:hAnsi="맑은 고딕 Semilight"/>
                            <w:lang w:val="ko-KR" w:eastAsia="ko-KR"/>
                          </w:rPr>
                        </w:pPr>
                        <w:r>
                          <w:rPr>
                            <w:rFonts w:ascii="맑은 고딕 Semilight" w:hAnsi="맑은 고딕 Semilight"/>
                            <w:lang w:val="ko-KR" w:eastAsia="ko-KR"/>
                          </w:rPr>
                          <w:t>&lt;h2&gt;</w:t>
                        </w:r>
                        <w:r>
                          <w:rPr>
                            <w:rFonts w:ascii="맑은 고딕 Semilight" w:hAnsi="맑은 고딕 Semilight"/>
                            <w:lang w:val="ko-KR" w:bidi="ko-KR" w:eastAsia="ko-KR"/>
                          </w:rPr>
                          <w:t xml:space="preserve">mysql </w:t>
                        </w:r>
                        <w:r>
                          <w:rPr>
                            <w:rFonts w:ascii="맑은 고딕 Semilight" w:hAnsi="맑은 고딕 Semilight"/>
                            <w:lang w:val="ko-KR" w:eastAsia="ko-KR"/>
                          </w:rPr>
                          <w:t>connection : true</w:t>
                        </w:r>
                      </w:p>
                    </w:tc>
                  </w:tr>
                </w:tbl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각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프로그램의 버전은 자유이며 제약사항은 없다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주어진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 xml:space="preserve"> 시간에 제출한다</w:t>
                  </w:r>
                </w:p>
                <w:p>
                  <w:pPr>
                    <w:rPr>
                      <w:rFonts w:ascii="맑은 고딕 Semilight" w:hAnsi="맑은 고딕 Semilight"/>
                      <w:lang w:val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미완성시에도 해당내용까지만을 평가한다 (단 제출문서에 미완성 표기)</w:t>
                  </w:r>
                </w:p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tbl>
            <w:tblPr>
              <w:tblStyle w:val="T1"/>
              <w:tblW w:w="0" w:type="auto"/>
              <w:tblLook w:val="04A0"/>
            </w:tblPr>
            <w:tblGrid/>
            <w:tr>
              <w:tc>
                <w:tcPr>
                  <w:tcW w:w="9315" w:type="dxa"/>
                  <w:gridSpan w:val="4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배점표</w:t>
                  </w: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일정시한 엄수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완성 여부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20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3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문서화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4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mysql서버 - mysql 설치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mysql서버 - 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mysql 서비스 실행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6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mysql서버 - 환경설정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7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tomcat</w:t>
                  </w: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서버 - 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jdk 설치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8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 xml:space="preserve">tomcat서버 - </w:t>
                  </w: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tomcat 설치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9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tomcat서버 - tomcat 서비스 실행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tomcat서버 - mysql 라이브러리 설치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5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43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11</w:t>
                  </w:r>
                </w:p>
              </w:tc>
              <w:tc>
                <w:tcPr>
                  <w:tcW w:w="538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eastAsia="ko-KR"/>
                    </w:rPr>
                    <w:t>tomcat서버 - 웹서비스 구현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  <w:tr>
              <w:tc>
                <w:tcPr>
                  <w:tcW w:w="5820" w:type="dxa"/>
                  <w:gridSpan w:val="2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계</w:t>
                  </w:r>
                </w:p>
              </w:tc>
              <w:tc>
                <w:tcPr>
                  <w:tcW w:w="1230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  <w:r>
                    <w:rPr>
                      <w:rFonts w:ascii="맑은 고딕 Semilight" w:hAnsi="맑은 고딕 Semilight"/>
                      <w:lang w:val="ko-KR" w:bidi="ko-KR" w:eastAsia="ko-KR"/>
                    </w:rPr>
                    <w:t>100</w:t>
                  </w:r>
                </w:p>
              </w:tc>
              <w:tc>
                <w:tcPr>
                  <w:tcW w:w="2265" w:type="dxa"/>
                </w:tcPr>
                <w:p>
                  <w:pPr>
                    <w:rPr>
                      <w:rFonts w:ascii="맑은 고딕 Semilight" w:hAnsi="맑은 고딕 Semilight"/>
                      <w:lang w:val="ko-KR" w:bidi="ko-KR" w:eastAsia="ko-KR"/>
                    </w:rPr>
                  </w:pPr>
                </w:p>
              </w:tc>
            </w:tr>
          </w:tbl>
          <w:p/>
          <w:p/>
        </w:tc>
      </w:tr>
      <w:t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</w:rPr>
            </w:pPr>
            <w:r>
              <w:rPr>
                <w:rFonts w:ascii="맑은 고딕 Semilight" w:hAnsi="맑은 고딕 Semilight"/>
              </w:rPr>
              <w:t>완성</w:t>
            </w:r>
            <w:r>
              <w:rPr>
                <w:rFonts w:ascii="맑은 고딕 Semilight" w:hAnsi="맑은 고딕 Semilight"/>
                <w:lang w:val="ko-KR" w:bidi="ko-KR" w:eastAsia="ko-KR"/>
              </w:rPr>
              <w:t xml:space="preserve"> 여부</w:t>
            </w:r>
          </w:p>
        </w:tc>
      </w:tr>
      <w:tr>
        <w:tc>
          <w:tcPr>
            <w:tcW w:w="9561" w:type="dxa"/>
            <w:gridSpan w:val="4"/>
          </w:tcPr>
          <w:p/>
          <w:p>
            <w:r>
              <w:rPr>
                <w:rFonts w:ascii="맑은 고딕 Semilight" w:hAnsi="맑은 고딕 Semilight"/>
                <w:lang w:val="ko-KR" w:bidi="ko-KR" w:eastAsia="ko-KR"/>
              </w:rPr>
              <w:t>미완성</w:t>
            </w:r>
          </w:p>
          <w:p/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출력결과</w:t>
            </w:r>
          </w:p>
        </w:tc>
      </w:tr>
      <w:tr>
        <w:trPr>
          <w:trHeight w:hRule="atLeast" w:val="1410"/>
        </w:trPr>
        <w:tc>
          <w:tcPr>
            <w:tcW w:w="9561" w:type="dxa"/>
            <w:gridSpan w:val="4"/>
          </w:tcPr>
          <w:p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스크린샷&gt;</w:t>
            </w:r>
          </w:p>
          <w:p>
            <w:r>
              <w:drawing>
                <wp:inline xmlns:wp="http://schemas.openxmlformats.org/drawingml/2006/wordprocessingDrawing">
                  <wp:extent cx="5934075" cy="28987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89877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561" w:type="dxa"/>
            <w:gridSpan w:val="4"/>
          </w:tcPr>
          <w:p>
            <w:r>
              <w:rPr>
                <w:rFonts w:ascii="맑은 고딕 Semilight" w:hAnsi="맑은 고딕 Semilight"/>
              </w:rPr>
              <w:t>소소코드</w:t>
            </w:r>
          </w:p>
        </w:tc>
      </w:tr>
      <w:tr>
        <w:trPr>
          <w:trHeight w:hRule="atLeast" w:val="9450"/>
        </w:trPr>
        <w:tc>
          <w:tcPr>
            <w:tcW w:w="9561" w:type="dxa"/>
            <w:gridSpan w:val="4"/>
          </w:tcPr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  <w:r>
              <w:rPr>
                <w:lang w:val="ko-KR" w:bidi="ko-KR" w:eastAsia="ko-KR"/>
              </w:rPr>
              <w:t>&lt;</w:t>
            </w:r>
            <w:r>
              <w:rPr>
                <w:rFonts w:ascii="맑은 고딕 Semilight" w:hAnsi="맑은 고딕 Semilight"/>
                <w:lang w:val="ko-KR" w:bidi="ko-KR" w:eastAsia="ko-KR"/>
              </w:rPr>
              <w:t>첨부1 - mysql 서버&gt;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bookmarkStart w:id="0" w:name="_dx_frag_StartFragment"/>
            <w:bookmarkEnd w:id="0"/>
            <w:r>
              <w:rPr>
                <w:rFonts w:ascii="Consolas" w:hAnsi="Consolas"/>
                <w:b w:val="0"/>
                <w:color w:val="4EC9B0"/>
                <w:sz w:val="23"/>
                <w:shd w:val="clear" w:color="auto" w:fill="1E1E1E"/>
              </w:rPr>
              <w:t>Vagrant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>.configure(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"2"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) </w:t>
            </w:r>
            <w:r>
              <w:rPr>
                <w:rFonts w:ascii="Consolas" w:hAnsi="Consolas"/>
                <w:b w:val="0"/>
                <w:color w:val="C586C0"/>
                <w:sz w:val="23"/>
                <w:shd w:val="clear" w:color="auto" w:fill="1E1E1E"/>
              </w:rPr>
              <w:t>do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 |</w:t>
            </w:r>
            <w:r>
              <w:rPr>
                <w:rFonts w:ascii="Consolas" w:hAnsi="Consolas"/>
                <w:b w:val="0"/>
                <w:color w:val="9CDCFE"/>
                <w:sz w:val="23"/>
                <w:shd w:val="clear" w:color="auto" w:fill="1E1E1E"/>
              </w:rPr>
              <w:t>config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>|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  config.vm.box = 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"generic/centos8"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  config.vm.network 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"forwarded_port"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, guest: </w:t>
            </w:r>
            <w:r>
              <w:rPr>
                <w:rFonts w:ascii="Consolas" w:hAnsi="Consolas"/>
                <w:b w:val="0"/>
                <w:color w:val="B5CEA8"/>
                <w:sz w:val="23"/>
                <w:shd w:val="clear" w:color="auto" w:fill="1E1E1E"/>
              </w:rPr>
              <w:t>80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, host: </w:t>
            </w:r>
            <w:r>
              <w:rPr>
                <w:rFonts w:ascii="Consolas" w:hAnsi="Consolas"/>
                <w:b w:val="0"/>
                <w:color w:val="B5CEA8"/>
                <w:sz w:val="23"/>
                <w:shd w:val="clear" w:color="auto" w:fill="1E1E1E"/>
              </w:rPr>
              <w:t>18080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, host_ip: 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"127.0.0.1"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  config.vm.provision 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"shell"</w:t>
            </w:r>
            <w:r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  <w:t xml:space="preserve">, inline: </w:t>
            </w:r>
            <w:r>
              <w:rPr>
                <w:rFonts w:ascii="Consolas" w:hAnsi="Consolas"/>
                <w:b w:val="0"/>
                <w:color w:val="9CDCFE"/>
                <w:sz w:val="23"/>
                <w:shd w:val="clear" w:color="auto" w:fill="1E1E1E"/>
              </w:rPr>
              <w:t>$script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C586C0"/>
                <w:sz w:val="23"/>
                <w:shd w:val="clear" w:color="auto" w:fill="1E1E1E"/>
              </w:rPr>
              <w:t>end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9CDCFE"/>
                <w:sz w:val="23"/>
                <w:shd w:val="clear" w:color="auto" w:fill="1E1E1E"/>
              </w:rPr>
              <w:t>$script</w:t>
            </w: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=&lt;&lt;SCRIPT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  sudo systemctl start mysqld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  sudo mysql -u root</w:t>
            </w:r>
          </w:p>
          <w:p>
            <w:pPr>
              <w:shd w:val="clear" w:fill="1E1E1E"/>
              <w:spacing w:lineRule="atLeast" w:line="300" w:before="0" w:after="0"/>
              <w:ind w:firstLine="0" w:left="0" w:right="0"/>
              <w:rPr>
                <w:rFonts w:ascii="Consolas" w:hAnsi="Consolas"/>
                <w:b w:val="0"/>
                <w:color w:val="D4D4D4"/>
                <w:sz w:val="23"/>
                <w:shd w:val="clear" w:color="auto" w:fill="1E1E1E"/>
              </w:rPr>
            </w:pPr>
            <w:r>
              <w:rPr>
                <w:rFonts w:ascii="Consolas" w:hAnsi="Consolas"/>
                <w:b w:val="0"/>
                <w:color w:val="CE9178"/>
                <w:sz w:val="23"/>
                <w:shd w:val="clear" w:color="auto" w:fill="1E1E1E"/>
              </w:rPr>
              <w:t>SCRIPT</w:t>
            </w:r>
          </w:p>
          <w:p>
            <w:pPr>
              <w:rPr>
                <w:rFonts w:ascii="맑은 고딕 Semilight" w:hAnsi="맑은 고딕 Semilight"/>
                <w:lang w:val="ko-KR" w:eastAsia="ko-KR"/>
              </w:rPr>
            </w:pPr>
            <w:r>
              <w:rPr>
                <w:lang w:val="ko-KR" w:eastAsia="ko-KR"/>
              </w:rPr>
              <w:t>&lt;</w:t>
            </w:r>
            <w:r>
              <w:rPr>
                <w:rFonts w:ascii="맑은 고딕 Semilight" w:hAnsi="맑은 고딕 Semilight"/>
                <w:lang w:val="ko-KR" w:eastAsia="ko-KR"/>
              </w:rPr>
              <w:t>첨부</w:t>
            </w:r>
            <w:r>
              <w:rPr>
                <w:rFonts w:ascii="맑은 고딕 Semilight" w:hAnsi="맑은 고딕 Semilight"/>
                <w:lang w:val="ko-KR" w:bidi="ko-KR" w:eastAsia="ko-KR"/>
              </w:rPr>
              <w:t>2 - tomcat 서버</w:t>
            </w:r>
            <w:r>
              <w:rPr>
                <w:rFonts w:ascii="맑은 고딕 Semilight" w:hAnsi="맑은 고딕 Semilight"/>
                <w:lang w:val="ko-KR" w:eastAsia="ko-KR"/>
              </w:rPr>
              <w:t>&gt;</w:t>
            </w: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>
            <w:pPr>
              <w:rPr>
                <w:rFonts w:ascii="맑은 고딕 Semilight" w:hAnsi="맑은 고딕 Semilight"/>
                <w:lang w:val="ko-KR" w:bidi="ko-KR" w:eastAsia="ko-KR"/>
              </w:rPr>
            </w:pPr>
          </w:p>
          <w:p/>
        </w:tc>
      </w:tr>
    </w:tbl>
    <w:p/>
    <w:sectPr>
      <w:type w:val="nextPage"/>
      <w:pgSz w:w="11907" w:h="16839" w:code="9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DESKTOP-2J882MA\BIT</dc:creator>
  <dcterms:created xsi:type="dcterms:W3CDTF">2022-04-15T01:24:54Z</dcterms:created>
  <cp:lastModifiedBy>DESKTOP-AMDDJH2\bit</cp:lastModifiedBy>
  <dcterms:modified xsi:type="dcterms:W3CDTF">2022-04-15T03:02:01Z</dcterms:modified>
  <cp:revision>8</cp:revision>
</cp:coreProperties>
</file>