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Human Document Index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สารบัญรวมของไฟล์ Word สำหรับคนอ่าน</w:t>
      </w:r>
    </w:p>
    <w:p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ไฟล์นี้ช่วยนำทางชุดเอกสาร human-readable ที่สร้างจาก </w:t>
      </w:r>
      <w:r>
        <w:rPr>
          <w:rFonts w:ascii="Consolas" w:hAnsi="Consolas" w:eastAsia="Consolas" w:cs="Consolas"/>
          <w:b w:val="0"/>
          <w:i w:val="0"/>
          <w:sz w:val="20"/>
        </w:rPr>
        <w:t>doc/ai/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และควรใช้คู่กับไฟล์ Word ในโฟลเดอร์เดียวกัน</w:t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How To Read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เริ่มจาก Master Assumptions เพื่อดู baseline กลาง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 Decision Register เพื่อดู final choice ของ decision สำคัญที่ล็อกแล้ว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อ่าน Dev Plan และ Business Roadmap ก่อนลงรายละเอียดเชิงเทคนิค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เปิด Backend, Firmware, และ Procurement ตามหัวข้อที่ต้องการลงลึก</w:t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Document 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Order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Document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Version / Notes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Word File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SB-00 - Master Assumptions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1.1 | April 2026 | Canonical baseline for all SB-00 v1.1 documents | Last synced: 2026-04-02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SB-00_Master_Assumptions_v1_1.docx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SB-00 - Decision Register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1.1 | April 2026 | Meeting-ready decisions for SB-00 v1.1 | Last synced: 2026-04-02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SB-00_Decision_Register_v1_1.docx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SB-00 - Execution Task List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1.1 | April 2026 | Ready-to-execute task list derived from locked baseline | Last synced: 2026-04-02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SB-00_Execution_Task_List_v1_1.docx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SB-00 - Third-Party Pricing Baseline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1.1 | April 2026 | Canonical service pricing/limits baseline for SB-00 v1.1 | Last synced: 2026-04-02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SB-00_Third_Party_Pricing_Baseline_v1_1.docx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SB-00 - Development Plan Summary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1.1 | March 2026 | ใช้ประกอบกับ SB-00BusinessRoadmapv11.md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SB-00_Dev_Plan_Summary_v1_1.docx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 AquaSense IoT - Business &amp; Roadmap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1.1 | March 2026 | Confidential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SB-00_Business_Roadmap_v1_1.docx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 AquaSense IoT - Backend &amp; Security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1.1 | March 2026 | Confidential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SB-00_Backend_Security_v1_1.docx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 AquaSense IoT - Firmware &amp; Hardware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1.1 | March 2026 | Confidential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SB-00_Firmware_Hardware_v1_1.docx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 AquaSense IoT - รายการจัดซื้อ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1.1 | March 2026 | Confidential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SB-00_Procurement_List_v1_1.docx</w:t>
            </w:r>
          </w:p>
        </w:tc>
      </w:tr>
    </w:tbl>
    <w:p/>
    <w:p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Human Document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