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6878003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878003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6878003" cy="947737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8003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rtl w:val="0"/>
        </w:rPr>
        <w:t xml:space="preserve">Практическое занятие 5-6 (задание 3-4</w:t>
      </w:r>
      <w:r w:rsidDel="00000000" w:rsidR="00000000" w:rsidRPr="00000000">
        <w:rPr>
          <w:rFonts w:ascii="Roboto" w:cs="Roboto" w:eastAsia="Roboto" w:hAnsi="Roboto"/>
          <w:color w:val="20212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Годовых.Е.Д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spacing w:after="27" w:line="259" w:lineRule="auto"/>
        <w:ind w:right="2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 when выражение, которое принимает возраст как целое число и выводит стадию жизни, относящуюся к данному возрасту (пр: 0-2 – младенец).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a;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Сообщения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58503" cy="246464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503" cy="2464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90825" cy="1123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33675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