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03299"/>
    <w:p w14:paraId="3F46616C"/>
    <w:p w14:paraId="067DA744"/>
    <w:p w14:paraId="0D18E4AE"/>
    <w:p w14:paraId="284B4B90"/>
    <w:p w14:paraId="768E4B2E">
      <w:pPr>
        <w:pStyle w:val="164"/>
        <w:rPr>
          <w:rFonts w:hint="eastAsia" w:eastAsia="隶书"/>
          <w:lang w:eastAsia="zh-CN"/>
        </w:rPr>
      </w:pPr>
      <w:r>
        <w:t>中国民航大学双一流建设完成度实时报告</w:t>
      </w:r>
      <w:r>
        <w:rPr>
          <w:rFonts w:hint="eastAsia"/>
          <w:lang w:val="en-US" w:eastAsia="zh-CN"/>
        </w:rPr>
        <w:t>小程序</w:t>
      </w:r>
    </w:p>
    <w:p w14:paraId="1A46A983"/>
    <w:p w14:paraId="159D46E7">
      <w:pPr>
        <w:jc w:val="center"/>
        <w:rPr>
          <w:rFonts w:hint="eastAsia" w:ascii="Times New Roman" w:hAnsi="Times New Roman" w:eastAsia="黑体" w:cstheme="minorBidi"/>
          <w:bCs/>
          <w:kern w:val="2"/>
          <w:sz w:val="48"/>
          <w:szCs w:val="21"/>
          <w:lang w:val="en-US" w:eastAsia="zh-CN" w:bidi="ar-SA"/>
        </w:rPr>
      </w:pPr>
      <w:r>
        <w:rPr>
          <w:rFonts w:hint="eastAsia" w:ascii="Times New Roman" w:hAnsi="Times New Roman" w:eastAsia="黑体" w:cstheme="minorBidi"/>
          <w:bCs/>
          <w:kern w:val="2"/>
          <w:sz w:val="48"/>
          <w:szCs w:val="21"/>
          <w:lang w:val="en-US" w:eastAsia="zh-CN" w:bidi="ar-SA"/>
        </w:rPr>
        <w:t>数据来源说明报告</w:t>
      </w:r>
    </w:p>
    <w:p w14:paraId="6D3FEC88"/>
    <w:p w14:paraId="7B1C5533">
      <w:r>
        <w:br w:type="page"/>
      </w:r>
    </w:p>
    <w:p w14:paraId="3BECCC3D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 xml:space="preserve">1 </w:t>
      </w:r>
      <w:r>
        <w:rPr>
          <w:rFonts w:hint="eastAsia" w:ascii="Times New Roman" w:hAnsi="Times New Roman" w:eastAsia="黑体" w:cs="Times New Roman"/>
          <w:kern w:val="2"/>
          <w:sz w:val="28"/>
          <w:szCs w:val="28"/>
          <w:lang w:eastAsia="zh-CN"/>
          <w14:ligatures w14:val="standardContextual"/>
        </w:rPr>
        <w:t>报告概述</w:t>
      </w:r>
    </w:p>
    <w:p w14:paraId="1A1CCAF5">
      <w:pPr>
        <w:pStyle w:val="166"/>
        <w:widowControl w:val="0"/>
        <w:spacing w:after="0" w:line="400" w:lineRule="exact"/>
        <w:ind w:firstLine="480"/>
        <w:jc w:val="both"/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</w:pP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本报告为中国民航大学双一流建设完成度</w:t>
      </w:r>
      <w:r>
        <w:rPr>
          <w:rFonts w:hint="eastAsia" w:ascii="宋体" w:hAnsi="宋体" w:cs="宋体"/>
          <w:kern w:val="2"/>
          <w:szCs w:val="21"/>
          <w:lang w:val="en-US" w:eastAsia="zh-CN"/>
          <w14:ligatures w14:val="standardContextual"/>
        </w:rPr>
        <w:t>小程序</w:t>
      </w: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的数据来源说明文档，</w:t>
      </w:r>
      <w:r>
        <w:rPr>
          <w:rFonts w:hint="eastAsia" w:ascii="宋体" w:hAnsi="宋体" w:cs="宋体"/>
          <w:kern w:val="2"/>
          <w:szCs w:val="21"/>
          <w:lang w:val="en-US" w:eastAsia="zh-CN"/>
          <w14:ligatures w14:val="standardContextual"/>
        </w:rPr>
        <w:t>文档</w:t>
      </w: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全面阐述</w:t>
      </w:r>
      <w:r>
        <w:rPr>
          <w:rFonts w:hint="eastAsia" w:ascii="宋体" w:hAnsi="宋体" w:cs="宋体"/>
          <w:kern w:val="2"/>
          <w:szCs w:val="21"/>
          <w:lang w:val="en-US" w:eastAsia="zh-CN"/>
          <w14:ligatures w14:val="standardContextual"/>
        </w:rPr>
        <w:t>小程序</w:t>
      </w: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中</w:t>
      </w:r>
      <w:r>
        <w:rPr>
          <w:rFonts w:hint="eastAsia" w:ascii="宋体" w:hAnsi="宋体" w:cs="宋体"/>
          <w:kern w:val="2"/>
          <w:szCs w:val="21"/>
          <w:lang w:val="en-US" w:eastAsia="zh-CN"/>
          <w14:ligatures w14:val="standardContextual"/>
        </w:rPr>
        <w:t>所有</w:t>
      </w: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数据的获取渠道、采集方法、可信度评级及更新机制。</w:t>
      </w:r>
    </w:p>
    <w:p w14:paraId="4751D9B4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2 数据架构总览</w:t>
      </w:r>
    </w:p>
    <w:p w14:paraId="0895117F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</w:pPr>
      <w:r>
        <w:rPr>
          <w:rFonts w:hint="eastAsia" w:ascii="宋体" w:hAnsi="宋体" w:cs="宋体"/>
          <w:kern w:val="2"/>
          <w:szCs w:val="21"/>
          <w:lang w:val="en-US" w:eastAsia="zh-CN"/>
          <w14:ligatures w14:val="standardContextual"/>
        </w:rPr>
        <w:t>小程序</w:t>
      </w: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的数据分为三层，各自独立维护、可分别更新。三层数据通过</w:t>
      </w:r>
      <w:r>
        <w:rPr>
          <w:rFonts w:hint="default" w:ascii="Times New Roman" w:hAnsi="Times New Roman" w:cs="Times New Roman"/>
          <w:kern w:val="2"/>
          <w:szCs w:val="21"/>
          <w:lang w:eastAsia="zh-CN"/>
          <w14:ligatures w14:val="standardContextual"/>
        </w:rPr>
        <w:t>Flask API</w:t>
      </w:r>
      <w:r>
        <w:rPr>
          <w:rFonts w:hint="eastAsia" w:ascii="宋体" w:hAnsi="宋体" w:cs="宋体"/>
          <w:kern w:val="2"/>
          <w:szCs w:val="21"/>
          <w:lang w:eastAsia="zh-CN"/>
          <w14:ligatures w14:val="standardContextual"/>
        </w:rPr>
        <w:t>统一向外提供，微信小程序前端不包含任何硬编码数据。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668"/>
        <w:gridCol w:w="2349"/>
        <w:gridCol w:w="2371"/>
      </w:tblGrid>
      <w:tr w14:paraId="6D7EE8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3F009F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数据层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6AB9C1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存储位置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CED392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内容说明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CE22BB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更新方式</w:t>
            </w:r>
          </w:p>
        </w:tc>
      </w:tr>
      <w:tr w14:paraId="6F0E1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0DB7B5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第一层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25AFA2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CAUCData表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1476C1E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中国民航大学各项指标的实际数值——来自学校公开渠道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035AA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POST/api/manual-update或SSMS直接修改</w:t>
            </w:r>
          </w:p>
        </w:tc>
      </w:tr>
      <w:tr w14:paraId="5AF62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3EA71E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第二层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B950DA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IndicatorMaster.TargetValue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0E2C44B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各项指标的建设目标值——基于行业特色型高校合理设定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82D964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修改eed_benchmarks.py后执行脚本</w:t>
            </w:r>
          </w:p>
        </w:tc>
      </w:tr>
      <w:tr w14:paraId="141B4E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4158440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第三层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1DC89F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IndicatorMaster.NationalAvg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47A6EB5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各项指标的同类高校常模值——来自公开统计与参照校推算</w:t>
            </w:r>
          </w:p>
        </w:tc>
        <w:tc>
          <w:tcPr>
            <w:tcW w:w="23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00AA1B7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同步第二层更新</w:t>
            </w:r>
          </w:p>
        </w:tc>
      </w:tr>
    </w:tbl>
    <w:p w14:paraId="352BB302">
      <w:pPr>
        <w:pStyle w:val="166"/>
        <w:widowControl w:val="0"/>
        <w:spacing w:after="0" w:line="400" w:lineRule="exact"/>
        <w:ind w:firstLine="480"/>
        <w:jc w:val="both"/>
      </w:pPr>
      <w:r>
        <w:rPr>
          <w:rFonts w:hint="eastAsia" w:cs="宋体"/>
          <w:kern w:val="2"/>
          <w:szCs w:val="21"/>
          <w:lang w:eastAsia="zh-CN"/>
          <w14:ligatures w14:val="standardContextual"/>
        </w:rPr>
        <w:t>数据流向：公开渠道采集→Python数据脚本→SQL Server→Flask API→微信小程序渲染。</w:t>
      </w:r>
    </w:p>
    <w:p w14:paraId="1691FB4E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3 数据采集方法与渠道</w:t>
      </w:r>
    </w:p>
    <w:p w14:paraId="05742D91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3.1 采集渠道分类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2117"/>
        <w:gridCol w:w="2236"/>
        <w:gridCol w:w="1780"/>
        <w:gridCol w:w="1780"/>
      </w:tblGrid>
      <w:tr w14:paraId="2CF6D45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17C630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渠道类型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5C3345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具体来源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50570B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采集方式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E4FF31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可复现性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3CBD57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适用指标</w:t>
            </w:r>
          </w:p>
        </w:tc>
      </w:tr>
      <w:tr w14:paraId="5E6D0A2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9299E8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学校官方网站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E9687D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中国民航大学主页(cauc.edu.cn)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86BF8C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requests+BeautifulSoup 爬虫+人工查阅核实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08BFBD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中</w:t>
            </w:r>
            <w:r>
              <w:rPr>
                <w:rFonts w:hint="eastAsia" w:cs="Times New Roman"/>
                <w:lang w:eastAsia="zh-CN"/>
              </w:rPr>
              <w:t>（</w:t>
            </w:r>
            <w:r>
              <w:rPr>
                <w:rFonts w:hint="eastAsia" w:cs="Times New Roman"/>
                <w:lang w:val="en-US" w:eastAsia="zh-CN"/>
              </w:rPr>
              <w:t>内部网站</w:t>
            </w:r>
            <w:r>
              <w:rPr>
                <w:rFonts w:hint="eastAsia" w:cs="Times New Roman"/>
                <w:lang w:eastAsia="zh-CN"/>
              </w:rPr>
              <w:t>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B12FB9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人才培养类、师资队伍类科研成果类</w:t>
            </w:r>
          </w:p>
        </w:tc>
      </w:tr>
      <w:tr w14:paraId="105B66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D454F2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学校招生信息网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A244D5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cauc.edu.cn/zsb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C1CD6F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人工查阅招生简章PDF及招生政策解读页面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547F27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0A4675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人才培养类、师资队伍类</w:t>
            </w:r>
          </w:p>
        </w:tc>
      </w:tr>
      <w:tr w14:paraId="17B40F0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CEB31A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学校新闻网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1DA130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cauc.edu.cn/news2018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F753A4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人工查阅归档新闻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635A12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EE618B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师资队伍类、科研成果类</w:t>
            </w:r>
          </w:p>
        </w:tc>
      </w:tr>
      <w:tr w14:paraId="41659B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426880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学校信息公开网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D2C8A4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cauc.edu.cn/xxgk2018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E52D8F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人工查阅公开报告预算/决算/质量报告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582826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中(部分页面受限)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69C1D0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科研成果类、社会服务类</w:t>
            </w:r>
          </w:p>
        </w:tc>
      </w:tr>
      <w:tr w14:paraId="6326260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162BBD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百度百科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BD6E42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baike.baidu.com中国民航大学词条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7ED84A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搜索引擎查询+人工核对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DAE8E2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122A75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人才培养类、国际化类</w:t>
            </w:r>
          </w:p>
        </w:tc>
      </w:tr>
      <w:tr w14:paraId="25D4575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F717FF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教育部统计公报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923098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www.moe.gov.cn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B98521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搜索引擎公开查询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ED7643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E4B2B5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师资队伍类（生师比等）</w:t>
            </w:r>
          </w:p>
        </w:tc>
      </w:tr>
      <w:tr w14:paraId="418B13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B37CF4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教育部公示名单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F2DA03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学位授权审核/双万计划/一流课程/教学成果奖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13DC5F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公开名单查阅统计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2F0FD0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AD65F2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人才培养类</w:t>
            </w:r>
          </w:p>
        </w:tc>
      </w:tr>
      <w:tr w14:paraId="16AE2CD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73F666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国家自然科学基金委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C5E25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www.nsfc.gov.cn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1368D2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年度报告+项目查询系统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E29B87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9D8AAD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科研成果类</w:t>
            </w:r>
          </w:p>
        </w:tc>
      </w:tr>
      <w:tr w14:paraId="7CEE66F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DA0E55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科技部/发改委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ABAAF5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平台认定公示项目管理系统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352EFC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公开公示信息查阅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EAF703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CE8ED0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科研成果类</w:t>
            </w:r>
          </w:p>
        </w:tc>
      </w:tr>
      <w:tr w14:paraId="3261EC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891182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科学网/软科/青塔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EB956D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blog.sciencenet.cn</w:t>
            </w:r>
          </w:p>
          <w:p w14:paraId="3A24252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shanghairanking.cn</w:t>
            </w:r>
          </w:p>
          <w:p w14:paraId="070BEAF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cingta.com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8D0A57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公开排名数据+数据平台报告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EF664F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87CA60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科研成果类、师资队伍类</w:t>
            </w:r>
          </w:p>
        </w:tc>
      </w:tr>
      <w:tr w14:paraId="0EBB90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7C6D09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麦可思研究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F12BFE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公开研究报告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BAE82A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搜索引擎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1928F9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B8D0DD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师资队伍类（博士化率）</w:t>
            </w:r>
          </w:p>
        </w:tc>
      </w:tr>
      <w:tr w14:paraId="7BF9198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97D3E9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Nature Index/ESI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8927C4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nature.com/nature-index科睿唯安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735758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公开年度排名数据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3715B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E8BD1A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科研成果类（论文）</w:t>
            </w:r>
          </w:p>
        </w:tc>
      </w:tr>
    </w:tbl>
    <w:p w14:paraId="7333EA25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3.2 数据可信度评级标准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</w:tblGrid>
      <w:tr w14:paraId="75BD7C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598580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等级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F141A9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定义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CBA674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判定标准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966A76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涉及指标数</w:t>
            </w:r>
          </w:p>
        </w:tc>
      </w:tr>
      <w:tr w14:paraId="6A9D13A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4A5CF8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精确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D497FC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有明确公开来源，数据可直接查证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4379D0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官方网站/官方报告/教育部统计公报中直接给出的数值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7E407D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约占50%</w:t>
            </w:r>
          </w:p>
        </w:tc>
      </w:tr>
      <w:tr w14:paraId="34952E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8DE4B5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估算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120C9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基于公开信息合理推算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72EE8C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由已知公开数据 + 合理逻辑推导得出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DB1709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约占33%</w:t>
            </w:r>
          </w:p>
        </w:tc>
      </w:tr>
      <w:tr w14:paraId="0844DE8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7ABB66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待核实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CE64D3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公开数据不足或统计口径不统一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125871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仅能依靠零散信息估算需对照学校官方年度报告核实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7D73AB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约占17%</w:t>
            </w:r>
          </w:p>
        </w:tc>
      </w:tr>
    </w:tbl>
    <w:p w14:paraId="409EF6A7">
      <w:pPr>
        <w:pStyle w:val="166"/>
        <w:widowControl w:val="0"/>
        <w:spacing w:after="0" w:line="400" w:lineRule="exact"/>
        <w:ind w:firstLine="480"/>
        <w:jc w:val="both"/>
        <w:rPr>
          <w:b/>
          <w:bCs/>
        </w:rPr>
      </w:pPr>
      <w:r>
        <w:rPr>
          <w:rFonts w:hint="eastAsia" w:cs="宋体"/>
          <w:b/>
          <w:bCs/>
          <w:kern w:val="2"/>
          <w:szCs w:val="21"/>
          <w:lang w:val="en-US" w:eastAsia="zh-CN"/>
          <w14:ligatures w14:val="standardContextual"/>
        </w:rPr>
        <w:t>由于大部分学校官方数据无法直接通过外网获取，本系统数据部分来源于搜索引擎，不能保证百分百准确，下文将进行详细说明。</w:t>
      </w:r>
    </w:p>
    <w:p w14:paraId="787DE2D0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4 24项指标数据来源逐项说明</w:t>
      </w:r>
    </w:p>
    <w:p w14:paraId="71C0DDA9">
      <w:pPr>
        <w:pStyle w:val="166"/>
        <w:widowControl w:val="0"/>
        <w:spacing w:after="0" w:line="400" w:lineRule="exact"/>
        <w:ind w:firstLine="480"/>
        <w:jc w:val="both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以下按五大维度逐一列出每项指标的数据获取渠道和核查方式。小程序24项指标采用"维度英文缩写+序号"的统一编码，共五大类，该编码贯穿数据库IndicatorMaster表的IndicatorCode字段、API接口返回的code字段、前端各页面的数据绑定以及数据更新脚本中的字典键名，用于在系统各层之间统一标识和定位任意一项指标。</w:t>
      </w:r>
    </w:p>
    <w:p w14:paraId="7C415FB8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4.1 人才培养（7项）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08EAFA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8F3520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编号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49F0A54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指标名称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0BDF1E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中航大实际值来源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5DE03E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来源核查方式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546C59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全国均值数据覆盖</w:t>
            </w:r>
          </w:p>
        </w:tc>
      </w:tr>
      <w:tr w14:paraId="3AAE34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038A75B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RC-01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4D240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国家级一流本科专业建设点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4ECD6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中航大教务处官网"专业建设"专栏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6B14AE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访问cauc.edu.cn/jwc查看双万计划认定名单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16EA228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全量覆盖(144所)教育部三批认定全国汇总</w:t>
            </w:r>
          </w:p>
        </w:tc>
      </w:tr>
      <w:tr w14:paraId="1E440C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15D9CBC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RC-02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0D748DF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国家级一流课程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05D5C1D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中航大教务处官网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BB56B3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教育部一流课程认定公示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中航大另有省级一流课程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可佐证课程建设力度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6B7EAC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大面积覆盖(50+所)前两批10866门认定名单</w:t>
            </w:r>
          </w:p>
        </w:tc>
      </w:tr>
      <w:tr w14:paraId="27B2D5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170D03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RC-03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0B8451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国家级教学成果奖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0D4AE02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中航大新闻网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8DE2D5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搜索"中国民航大学+国家级教学成果奖"教育部2022年获奖公示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042D55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参照校覆盖(10+所)教育部公示名单</w:t>
            </w:r>
          </w:p>
        </w:tc>
      </w:tr>
      <w:tr w14:paraId="43196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3CE14A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RC-04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6E5391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研究生在校生规模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6A468B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百度百科/招生简章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DE19A6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baike.baidu.com搜索"中国民航大学"查阅招生简章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06EBBF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参照校覆盖(5所)各校研究生院公开数据</w:t>
            </w:r>
          </w:p>
        </w:tc>
      </w:tr>
      <w:tr w14:paraId="6B5125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8E5328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RC-05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9B0728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本科毕业生就业率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27D47E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毕业生就业质量年度报告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64072AB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cauc.edu.cn/zsb就业报告专栏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F7701B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大面积覆盖(30+所)已公布教学质量报告的</w:t>
            </w:r>
          </w:p>
        </w:tc>
      </w:tr>
      <w:tr w14:paraId="20B19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7382B5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RC-06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24EF365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学生竞赛国家级以上获奖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ED1C62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中航大官网首页新闻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1B25E9D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访问 cauc.edu.cn查看首页新闻归档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AF9A21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28498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7BFFA49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RC-07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FE1AEE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博士学位授权点数量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50C2C2B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百度百科(2025年更新版)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14E9C33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教育部学位授权审核结果公示</w:t>
            </w:r>
          </w:p>
        </w:tc>
        <w:tc>
          <w:tcPr>
            <w:tcW w:w="190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14:paraId="3131F8C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全量覆盖(147所)教育部全量公示</w:t>
            </w:r>
          </w:p>
        </w:tc>
      </w:tr>
    </w:tbl>
    <w:p w14:paraId="2B4D001E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4.2 师资队伍（5项）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2117"/>
        <w:gridCol w:w="1904"/>
      </w:tblGrid>
      <w:tr w14:paraId="558F462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A59F65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编号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D90AD8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指标名称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DB6A9D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中航大实际值来源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658B06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来源核查方式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2387D6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全国均值数据覆盖</w:t>
            </w:r>
          </w:p>
        </w:tc>
      </w:tr>
      <w:tr w14:paraId="3125AE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93B322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FC-01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5929DF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专任教师总数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3B75EF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2025年招生政策解读/招生简章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40E244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cauc.edu.cn/zsb搜索"2025招生政策解读"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4CAC7D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大规模覆盖(Top100)软科2024师资规模模块</w:t>
            </w:r>
          </w:p>
        </w:tc>
      </w:tr>
      <w:tr w14:paraId="328AB72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A24A38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FC-02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549AB7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博士学位教师占比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AD4C06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基于招生简章专任教师数据推算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700756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查阅《本科教学质量报告》师资结构章节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66DF20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全量覆盖(147所)麦可思研究全样本统计</w:t>
            </w:r>
          </w:p>
        </w:tc>
      </w:tr>
      <w:tr w14:paraId="0B5F93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9F8803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FC-03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B56992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国家级高层次人才数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1D79D4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中航大新闻网(2025年4月报道)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9DA9A6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cauc.edu.cn/news2018搜索"国家级人才"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A1DD0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大面积覆盖(50+所)青塔2024学科人才统计</w:t>
            </w:r>
          </w:p>
        </w:tc>
      </w:tr>
      <w:tr w14:paraId="5262D9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4BBF0A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FC-04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F6181A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国家级教学团队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4B2EBD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中航大新闻网/教务处公开信息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D90BE3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搜索"中国民航大学+国家级教学团队"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CA181E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参照校覆盖(10+所)教育部教学团队认定名单</w:t>
            </w:r>
          </w:p>
        </w:tc>
      </w:tr>
      <w:tr w14:paraId="2BE62E0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458C90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FC-05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499853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生师比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9DA5A5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计算值(在校生/专任教师)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B9D66D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查阅《本科教学质量报告》教育部口径可能不同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D2A190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全国全量教育部2024年统计公报</w:t>
            </w:r>
          </w:p>
        </w:tc>
      </w:tr>
    </w:tbl>
    <w:p w14:paraId="4B3688F7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4.3 科研成果（6项）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2106"/>
        <w:gridCol w:w="1904"/>
      </w:tblGrid>
      <w:tr w14:paraId="1810E8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95AAD1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编号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AAD9CB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指标名称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19E670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中航大实际值来源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C2999F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来源核查方式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E7A403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全国均值数据覆盖</w:t>
            </w:r>
          </w:p>
        </w:tc>
      </w:tr>
      <w:tr w14:paraId="5AC794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045F53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SR-01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83A1CD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国家级科研平台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2F9F85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中航大科技处官网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57AF5C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cauc.edu.cn/kxyj.htm逐一核验各平台认定文件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BC0D1B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105519E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8B180C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SR-02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EDEF9B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国家重点研发计划项目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8896F2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科技部项目管理系统+学校新闻汇总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1B151E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科技部"国家科技管理信息系统"公开查询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79D6CE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13C2F8B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9CEB30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SR-03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32F0ED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国家自然科学基金项目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68CE1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NSFC公开立项查询+学校科技新闻汇总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6424C4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nsfc.gov.cn 查询依托单位"中国民航大学"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C65D0F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全量覆盖(147所)NSFC年度集中接收期统计</w:t>
            </w:r>
          </w:p>
        </w:tc>
      </w:tr>
      <w:tr w14:paraId="276958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71B185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SR-04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BD61CA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SCI/SSCI高水平论文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9DC508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Web of Science数据库检索推算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326740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WoS检索"Civil Aviation</w:t>
            </w:r>
            <w:r>
              <w:rPr>
                <w:rFonts w:hint="eastAsia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University of China"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42F116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全量覆盖(Top200)Nature Index/ESI年度榜单</w:t>
            </w:r>
          </w:p>
        </w:tc>
      </w:tr>
      <w:tr w14:paraId="6EEF905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685CD9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SR-05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311FBF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年度科研经费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C7CA57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学校财务公开+重大项目公示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5C670F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cauc.edu.cn/xxgk2018查阅部门预决算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406ED1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参照校覆盖(10+所)各校公开决算/netbig.top</w:t>
            </w:r>
          </w:p>
        </w:tc>
      </w:tr>
      <w:tr w14:paraId="3E6DFC8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A5E37C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SR-06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51F59D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国家级科技奖励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672F4C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国家科学技术奖励办公室/科技部公告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140021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nosta.gov.cn 检索"中国民航大学"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B9FDAC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参照校覆盖(10+所)</w:t>
            </w:r>
          </w:p>
        </w:tc>
      </w:tr>
    </w:tbl>
    <w:p w14:paraId="2AD71E4E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4.4 社会服务（3项）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1758"/>
        <w:gridCol w:w="1758"/>
        <w:gridCol w:w="2687"/>
        <w:gridCol w:w="1765"/>
      </w:tblGrid>
      <w:tr w14:paraId="2C8C3F7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0BC8B2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编号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D0D1A9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指标名称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AD0203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中航大实际值来源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FA5DDF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来源核查方式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98576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全国均值数据覆盖</w:t>
            </w:r>
          </w:p>
        </w:tc>
      </w:tr>
      <w:tr w14:paraId="2106FA5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50128C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SS-01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5B0587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科技成果转化金额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749A03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学校科技成果转化网+专利转让新闻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2E4081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cauc.edu.cn/sxjc查阅《科技成果转化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年度报告》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8AD486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1223D93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AE0588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SS-02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EEC9D5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发明专利授权数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D674B0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国家知识产权局专利检索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377740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pss-system.cponline.cnipa.gov.cn 检索申请人"中国民航大学"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571786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27055B3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ACB8B3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SS-03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607E2A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省部级及以上智库成果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33614D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科技处/社科处公开信息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A6A25D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查阅学校社科处年度统计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A93467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</w:tbl>
    <w:p w14:paraId="089FA487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4.5 国际化（3项）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41AB97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4F94C5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编号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7D37E2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指标名称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BAC18A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中航大实际值来源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94655C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来源核查方式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7AE24E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全国均值数据覆盖</w:t>
            </w:r>
          </w:p>
        </w:tc>
      </w:tr>
      <w:tr w14:paraId="60D4B7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F4CD31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INT-01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DF7A33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国际合作联合实验室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B2DEC7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中航大新闻网/国际合作处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90ACE1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科技部国际合作司认定名单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73DDF8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0CB5353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81369A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INT-02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546882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具有海外经历教师比例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81ABFB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基于招聘条件+师资结构估算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826E6A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查阅《国际交流年度报告》或人事处统计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163C62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  <w:tr w14:paraId="7EA9B73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EFD2D0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INT-03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98A1D7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来华留学生规模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9FAAF4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百度百科/招生简章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209F47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教育部来华留学统计/学校国际教育学院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7C6840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参照校覆盖(5所)</w:t>
            </w:r>
          </w:p>
        </w:tc>
      </w:tr>
    </w:tbl>
    <w:p w14:paraId="34982A11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5 对标基准说明</w:t>
      </w:r>
    </w:p>
    <w:p w14:paraId="1FDDAE88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5.1 分层对标策略</w:t>
      </w:r>
    </w:p>
    <w:p w14:paraId="0E18808A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中国民航大学作为行业特色型高校，不应与清华大学、浙江大学等综合类研究型985大学直接对比。小程序采用"分层对标"策略，将147所双一流高校按办学类型分为三层，中国民航大学对标"行业特色型高校（B层）"。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0BC8691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D77463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层级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328A27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高校类型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81D070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数量(约)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76A653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代表学校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54B9D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中航大对标?</w:t>
            </w:r>
          </w:p>
        </w:tc>
      </w:tr>
      <w:tr w14:paraId="09958A6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33DE3C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A层（顶校层）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A037DD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综合类研究型985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8A1072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39所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94CE6B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清华大学、北京大学、浙江大学、上海交通大学等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72C25A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否——办学类型差异过大</w:t>
            </w:r>
          </w:p>
        </w:tc>
      </w:tr>
      <w:tr w14:paraId="61F4D20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67B690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B层（行业特色层）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E9A389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行业特色型高校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FB0240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36CEAE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南京航空航天大学、南京理工大学河海大学、中国矿业大学、江南大学等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41E8C6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是——同为行业特色/学科聚焦型</w:t>
            </w:r>
          </w:p>
        </w:tc>
      </w:tr>
      <w:tr w14:paraId="3AA08F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6F8078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C层（区域服务层）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06F37F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区域服务型/新晋双一流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D36515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48所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4CA2E9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各省新晋双一流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CE33F3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参考下限</w:t>
            </w:r>
          </w:p>
        </w:tc>
      </w:tr>
    </w:tbl>
    <w:p w14:paraId="1713E70C">
      <w:pPr>
        <w:pStyle w:val="166"/>
        <w:widowControl w:val="0"/>
        <w:spacing w:after="0" w:line="400" w:lineRule="exact"/>
        <w:ind w:firstLine="480"/>
        <w:jc w:val="both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政策依据：教育部教研〔2020〕13号《"双一流"建设成效评价办法（试行）》明确"根据不同类型建设高校的特点，采用具有针对性的评价标准""在可比领域与国内外大学进行比较"。"可比领域"即应选择类型相近的高校。</w:t>
      </w:r>
    </w:p>
    <w:p w14:paraId="49A2B8CF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5.2 核心参照校</w:t>
      </w:r>
    </w:p>
    <w:p w14:paraId="44B73053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从B层中选取五所与中航大办学类型最接近的高校作为核心参照，其公开数据用于校验和推算目标值与全国均值。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40D32E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3BD7F1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B80ED4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主管部门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7EE369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双一流身份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0C8E1FA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学科特色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394E9E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选取理由</w:t>
            </w:r>
          </w:p>
        </w:tc>
      </w:tr>
      <w:tr w14:paraId="0DD354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4760F4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南京航空航天大学（南航）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D273AD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工业和信息化部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BB28E9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211/双一流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72240A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航空航天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EEEAAB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同为航空领域行业特色高校学科布局与中航大最为接近</w:t>
            </w:r>
          </w:p>
        </w:tc>
      </w:tr>
      <w:tr w14:paraId="000E4AD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0E92B1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南京理工大学（南理工）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344275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工业和信息化部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17246C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211/双一流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BD55BC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兵器/化工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BBE144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同为工信部属工科强校办学规模与资源体量可比</w:t>
            </w:r>
          </w:p>
        </w:tc>
      </w:tr>
      <w:tr w14:paraId="188923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0B3114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河海大学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980EE1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3F1C9B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211/双一流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E7B770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水利工程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A670D6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行业特色高校标杆以单一行业为学科核心</w:t>
            </w:r>
          </w:p>
        </w:tc>
      </w:tr>
      <w:tr w14:paraId="7E1B55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3DA322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中国矿业大学（矿大）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25E8CC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2F4B93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211/双一流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536515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矿业工程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7603F2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行业特色高校代表学科覆盖面有限</w:t>
            </w:r>
          </w:p>
        </w:tc>
      </w:tr>
      <w:tr w14:paraId="1C3FD39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CB87E4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江南大学（江大）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6526E8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FCF699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211/双一流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400EBB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食品/轻工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4D89909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规模相对较小的行业特色高校</w:t>
            </w:r>
          </w:p>
        </w:tc>
      </w:tr>
    </w:tbl>
    <w:p w14:paraId="56521BE5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5.3 目标值设定原则</w:t>
      </w:r>
    </w:p>
    <w:p w14:paraId="66251BE7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教育部不对外发布统一的数值型双一流建设"达标线"。各高校以自身建设方案中设定的目标进行自评。小程序的目标值基于以下原则设定：</w:t>
      </w:r>
    </w:p>
    <w:p w14:paraId="61E5700A">
      <w:pPr>
        <w:pStyle w:val="16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定位基准：行业特色高校的合理建设目标，而非985综合类顶校的达标水平</w:t>
      </w:r>
    </w:p>
    <w:p w14:paraId="2509E0CA">
      <w:pPr>
        <w:pStyle w:val="16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参照常模：以五所核心参照校的公开数据为锚点，取行业中上水平</w:t>
      </w:r>
    </w:p>
    <w:p w14:paraId="512273D5">
      <w:pPr>
        <w:pStyle w:val="16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同类可比：与同类型高校比较，避免跨层级不公平对标</w:t>
      </w:r>
    </w:p>
    <w:p w14:paraId="21552C3C">
      <w:pPr>
        <w:pStyle w:val="16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left="236" w:leftChars="0" w:hanging="236" w:firstLineChars="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可逆可调：所有目标值均可通过 seed_benchmarks.py 调整并重新入库</w:t>
      </w:r>
    </w:p>
    <w:p w14:paraId="1C20EB79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6 数据覆盖量统计</w:t>
      </w:r>
    </w:p>
    <w:p w14:paraId="53542FB9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不同指标使用了不同规模的学校数据。以下按数据覆盖范围分为三个层级：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666955C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C2EDCF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覆盖规模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4D802B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独立学校数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E2F3BB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指标数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4D5229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涉及指标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EF7514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主要数据来源</w:t>
            </w:r>
          </w:p>
        </w:tc>
      </w:tr>
      <w:tr w14:paraId="7E7257E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6FE800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全量/大规模覆盖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B05298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147</w:t>
            </w:r>
            <w:r>
              <w:rPr>
                <w:rFonts w:hint="eastAsia" w:cs="Times New Roman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</w:rPr>
              <w:t>200所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7B0D39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9项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B26DF0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RC-01/07</w:t>
            </w:r>
          </w:p>
          <w:p w14:paraId="6F0FF25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FC-01/02/03(部分)</w:t>
            </w:r>
          </w:p>
          <w:p w14:paraId="2809BB1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SR-03/04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750EFA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双万计划全量汇总(144所)教育部学位授权公示(147所)软科师资模块Top100</w:t>
            </w:r>
          </w:p>
          <w:p w14:paraId="228AE87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麦可思研究全样本(147所)</w:t>
            </w:r>
          </w:p>
          <w:p w14:paraId="5114136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NSFC年报(全国全量)</w:t>
            </w:r>
          </w:p>
          <w:p w14:paraId="4F24734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Nature Index/ESI Top200</w:t>
            </w:r>
          </w:p>
        </w:tc>
      </w:tr>
      <w:tr w14:paraId="1D2E1F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09A0BB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大面积覆盖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FE6E5E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  <w:r>
              <w:rPr>
                <w:rFonts w:hint="eastAsia" w:cs="Times New Roman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</w:rPr>
              <w:t>100所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95457B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3项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5BF964C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RC-02/05</w:t>
            </w:r>
          </w:p>
          <w:p w14:paraId="609C7D3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FC-03(部分)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6B7970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前两批一流课程认定名单(50+所)</w:t>
            </w:r>
          </w:p>
          <w:p w14:paraId="562BA7F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各校本科教学质量报告(30+所已公布)</w:t>
            </w:r>
          </w:p>
          <w:p w14:paraId="78D32B2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青塔学科人才统计(50+所)</w:t>
            </w:r>
          </w:p>
        </w:tc>
      </w:tr>
      <w:tr w14:paraId="34AAF0A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2F0D17F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参照校覆盖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539E30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  <w:r>
              <w:rPr>
                <w:rFonts w:hint="eastAsia" w:cs="Times New Roman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</w:rPr>
              <w:t>10所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3DED11D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12项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7809F9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RC-03/04/06,FC-04</w:t>
            </w:r>
          </w:p>
          <w:p w14:paraId="2BE1401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SR-01/02/05/06</w:t>
            </w:r>
          </w:p>
          <w:p w14:paraId="483C486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SS全三项,INT全三项</w:t>
            </w:r>
          </w:p>
        </w:tc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151FC0C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五所核心参照校公开数据</w:t>
            </w:r>
          </w:p>
          <w:p w14:paraId="081D351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五至十所辅助参照校</w:t>
            </w:r>
          </w:p>
        </w:tc>
      </w:tr>
    </w:tbl>
    <w:p w14:paraId="65D92AF2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五所核心参照校在多项指标中共用，其公开可查的关键信息如下：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20551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099C1A7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参照校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17F05B3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可查信息举例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0E66B02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查询渠道</w:t>
            </w:r>
          </w:p>
        </w:tc>
      </w:tr>
      <w:tr w14:paraId="07142E8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5CD8DF7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南京航空航天大学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72EF8AC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一流专业数、一流课程数、博士点数</w:t>
            </w:r>
          </w:p>
          <w:p w14:paraId="11F0986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教师总数、高层次人才数</w:t>
            </w:r>
          </w:p>
          <w:p w14:paraId="27CEAE3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SCI论文发表量、科研经费预算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21C3B91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南航官网/本科教学质量报告</w:t>
            </w:r>
          </w:p>
          <w:p w14:paraId="12D7D79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软科排名/Nature Index/ESI</w:t>
            </w:r>
          </w:p>
        </w:tc>
      </w:tr>
      <w:tr w14:paraId="34E7BB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15A89C1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南京理工大学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2CDA2AA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同上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2E7AE70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南理工官网/教学质量报告</w:t>
            </w:r>
          </w:p>
          <w:p w14:paraId="3F375B2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软科排名/Nature Index/ESI</w:t>
            </w:r>
          </w:p>
        </w:tc>
      </w:tr>
      <w:tr w14:paraId="7DBE83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7E6AEB4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河海大学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2462BFF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同上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6AE7FA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河海大学官网/教学质量报告</w:t>
            </w:r>
          </w:p>
          <w:p w14:paraId="1307052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软科排名/Nature Index/ESI</w:t>
            </w:r>
          </w:p>
        </w:tc>
      </w:tr>
      <w:tr w14:paraId="761FE7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51A7FBD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中国矿业大学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1AFE5E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同上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05EE7D7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矿大官网/教学质量报告</w:t>
            </w:r>
          </w:p>
          <w:p w14:paraId="40ED0EE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软科排名/Nature Index/ESI</w:t>
            </w:r>
          </w:p>
        </w:tc>
      </w:tr>
      <w:tr w14:paraId="4150B8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70498F3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江南大学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4B93777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同上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13BEBE2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江南大学官网/教学质量报告</w:t>
            </w:r>
          </w:p>
          <w:p w14:paraId="3EFCB23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软科排名/Nature Index/ESI</w:t>
            </w:r>
          </w:p>
        </w:tc>
      </w:tr>
    </w:tbl>
    <w:p w14:paraId="3C8F24D1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统计口径说明：合计"所次"（学校×指标）超过一千所次，但独立学校数因指标而异——全量覆盖的9项涉及147-200所独立高校，参照校覆盖的12项仅涉及5-10所。</w:t>
      </w:r>
    </w:p>
    <w:p w14:paraId="3AD85274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7 数据更新与维护</w:t>
      </w:r>
    </w:p>
    <w:p w14:paraId="3AB021B1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7.1 自动更新机制</w:t>
      </w:r>
    </w:p>
    <w:p w14:paraId="0EB1A1D1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>APScheduler（app.py 启动时自动加载）</w:t>
      </w:r>
    </w:p>
    <w:p w14:paraId="1E1D6A8F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├── 每6小时：爬取中航大官网首页新闻</w:t>
      </w:r>
    </w:p>
    <w:p w14:paraId="689E9D50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</w:pPr>
      <w:r>
        <w:rPr>
          <w:rFonts w:hint="eastAsia" w:cs="宋体"/>
          <w:kern w:val="2"/>
          <w:sz w:val="22"/>
          <w:szCs w:val="20"/>
          <w:lang w:val="en-US" w:eastAsia="zh-CN"/>
          <w14:ligatures w14:val="standardContextual"/>
        </w:rPr>
        <w:t xml:space="preserve">  └── 每月1日03:17：自动生成DataSnapshot月度快照+CompletionSummary完成度汇总</w:t>
      </w:r>
    </w:p>
    <w:p w14:paraId="39B3054E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7.2 手动更新方式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E441D3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6E0D710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更新目标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0D30E5E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操作方式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2A42AC8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说明</w:t>
            </w:r>
          </w:p>
        </w:tc>
      </w:tr>
      <w:tr w14:paraId="0884165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619F9F8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更新单项指标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实际值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148B5FB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 /api/manual-update或 SSMS UPDATE CAUCData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472D5B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适用于中航大发布了新的年度报告需更新实际数据时</w:t>
            </w:r>
          </w:p>
        </w:tc>
      </w:tr>
      <w:tr w14:paraId="60E4DF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57DC8B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触发月度快照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1F0DFC6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 /api/snapshot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389632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立即生成所有指标当前值的快照存入 DataSnapshot 表用于趋势图</w:t>
            </w:r>
          </w:p>
        </w:tc>
      </w:tr>
      <w:tr w14:paraId="3B149DC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9A1285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更新基准数据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（目标值+全国均值）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08CADB3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 seed_benchmarks.py→ python database/seed_benchmarks.py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63D2BC7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适用于对标参考系需要调整时（如教育部发布新统计公报）</w:t>
            </w:r>
          </w:p>
        </w:tc>
      </w:tr>
      <w:tr w14:paraId="783B3E4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9C2176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更新中航大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cs="Times New Roman"/>
              </w:rPr>
              <w:t>实际数据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263FE0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修改 seed_cauc_data.py→ python database/seed_cauc_data.py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0B72B88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适用于批量更新多个指标时</w:t>
            </w:r>
          </w:p>
        </w:tc>
      </w:tr>
      <w:tr w14:paraId="3417F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54A4215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重建全部数据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156149C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setup_data.py</w:t>
            </w:r>
          </w:p>
        </w:tc>
        <w:tc>
          <w:tcPr>
            <w:tcW w:w="3173" w:type="dxa"/>
            <w:tcBorders>
              <w:tl2br w:val="nil"/>
              <w:tr2bl w:val="nil"/>
            </w:tcBorders>
            <w:vAlign w:val="center"/>
          </w:tcPr>
          <w:p w14:paraId="31C890A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一键执行全部数据初始化（建库→种子数据→基准→实际数据）</w:t>
            </w:r>
          </w:p>
        </w:tc>
      </w:tr>
    </w:tbl>
    <w:p w14:paraId="3E65E9B2">
      <w:pPr>
        <w:pStyle w:val="168"/>
        <w:spacing w:before="156" w:after="156"/>
        <w:rPr>
          <w:rFonts w:hint="eastAsia"/>
        </w:rPr>
      </w:pPr>
      <w:r>
        <w:rPr>
          <w:rFonts w:hint="eastAsia"/>
        </w:rPr>
        <w:t>7.3 前端数据刷新</w:t>
      </w:r>
    </w:p>
    <w:p w14:paraId="6A2701F0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微信小程序首页下拉即可触发onPullDownRefresh重新调用API获取数据库最新数据。每次切换Tab回到首页也会自动触发onShow刷新。无需手动清除缓存。</w:t>
      </w:r>
    </w:p>
    <w:p w14:paraId="7E1DF302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8 参考来源完整列表</w:t>
      </w:r>
    </w:p>
    <w:tbl>
      <w:tblPr>
        <w:tblStyle w:val="49"/>
        <w:tblW w:w="0" w:type="auto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60"/>
        <w:gridCol w:w="2687"/>
        <w:gridCol w:w="2351"/>
      </w:tblGrid>
      <w:tr w14:paraId="71EC2C8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08616C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序号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E2C11E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来源名称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7FD8B4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网址/文号/渠道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21EF02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用途说明</w:t>
            </w:r>
          </w:p>
        </w:tc>
      </w:tr>
      <w:tr w14:paraId="4BC3C6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D32164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392F19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中国民航大学官网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EC4AF1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17AF4E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中航大实际值——首页新闻、学校概况</w:t>
            </w:r>
          </w:p>
        </w:tc>
      </w:tr>
      <w:tr w14:paraId="666A84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A109F0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25A3E7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中航大招生信息网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083B10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www.cauc.edu.cn/zsb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BB084F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中航大实际值——招生简章、就业报告</w:t>
            </w:r>
          </w:p>
        </w:tc>
      </w:tr>
      <w:tr w14:paraId="7136DF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7EAC9C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E984B1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中航大信息公开网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F79609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www.cauc.edu.cn/xxgk2018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0F60DE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中航大实际值——预算决算、质量报告</w:t>
            </w:r>
          </w:p>
        </w:tc>
      </w:tr>
      <w:tr w14:paraId="51073F5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63B1EB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1C6549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中航大教务处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9B5FC9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www.cauc.edu.cn/jwc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F1B2B8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中航大实际值——专业建设、课程认定</w:t>
            </w:r>
          </w:p>
        </w:tc>
      </w:tr>
      <w:tr w14:paraId="45BA958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C19A22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1141AC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中航大科技处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CFD44C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www.cauc.edu.cn/kxyj.htm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AEC9A9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中航大实际值——科研平台、成果转化</w:t>
            </w:r>
          </w:p>
        </w:tc>
      </w:tr>
      <w:tr w14:paraId="5D9CB1F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9F1616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A85C00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中航大新闻网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73B2EA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www.cauc.edu.cn/news2018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E462BD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中航大实际值——人才、团队、获奖新闻</w:t>
            </w:r>
          </w:p>
        </w:tc>
      </w:tr>
      <w:tr w14:paraId="06AB60F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887987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5EDE6E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百度百科——中国民航大学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820252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baike.baidu.com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761842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中航大实际值——学校概况综合信息</w:t>
            </w:r>
          </w:p>
        </w:tc>
      </w:tr>
      <w:tr w14:paraId="598E892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AF7AC1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8B9DAC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教育部"双一流"建设成效评价办法（试行）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BBE9A7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教研〔2020〕13号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34147F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目标值设定方法论依据</w:t>
            </w:r>
          </w:p>
        </w:tc>
      </w:tr>
      <w:tr w14:paraId="1B1FFE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BEB291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680DD3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教育部"双万计划"一流本科专业认定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1DD06F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教育部公示名单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D961BC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全国均值（144所双一流全量）</w:t>
            </w:r>
          </w:p>
        </w:tc>
      </w:tr>
      <w:tr w14:paraId="70CF379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F682A4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B52FD5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教育部国家级一流本科课程认定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F910E4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前两批公示名单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BADC5B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全国均值（50+所高校有具体数据）</w:t>
            </w:r>
          </w:p>
        </w:tc>
      </w:tr>
      <w:tr w14:paraId="33D18E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A19559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06EBD4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教育部学位授权审核公示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74F7F7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博士/硕士学位授权名单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E896AB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全国均值（147所双一流全量）</w:t>
            </w:r>
          </w:p>
        </w:tc>
      </w:tr>
      <w:tr w14:paraId="5659843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74B508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405E00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教育部2024年全国教育事业发展统计公报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4D3D43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www.moe.gov.cn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847664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全国均值——生师比（全国全量统计）</w:t>
            </w:r>
          </w:p>
        </w:tc>
      </w:tr>
      <w:tr w14:paraId="28BD8A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998F73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13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1DD5F7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各校2023-2024学年本科教学质量报告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901940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各校官网公开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438F5F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全国均值——就业率（30+所已公布）</w:t>
            </w:r>
          </w:p>
        </w:tc>
      </w:tr>
      <w:tr w14:paraId="04F3AC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C23C15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D0F6FD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麦可思研究——博士化率专项统计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04B865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公开研究报告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EC09063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全国均值（147所双一流全样本统计）</w:t>
            </w:r>
          </w:p>
        </w:tc>
      </w:tr>
      <w:tr w14:paraId="27FA87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2B4455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6709E8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软科2024中国大学排名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EAA54B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www.shanghairanking.cn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674736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全国均值——师资规模模块（Top100高校）</w:t>
            </w:r>
          </w:p>
        </w:tc>
      </w:tr>
      <w:tr w14:paraId="08E648D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C0D90E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A7DA14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青塔2024学科人才统计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4847CC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www.cingta.com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07A43B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全国均值——高层次人才（50+所高校）</w:t>
            </w:r>
          </w:p>
        </w:tc>
      </w:tr>
      <w:tr w14:paraId="2E0E692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FEBFB9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17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29FD7F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Nature Index 2024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226A81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www.nature.com/nature-index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AAB6117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全国均值——顶刊论文（Top200高校）</w:t>
            </w:r>
          </w:p>
        </w:tc>
      </w:tr>
      <w:tr w14:paraId="1CFCCA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3A2CD4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18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EE09C9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ESI 2024年5月数据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B4A9B3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科睿唯安（Clarivate）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B51A6C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全国均值——论文总量与影响力（Top200高校）</w:t>
            </w:r>
          </w:p>
        </w:tc>
      </w:tr>
      <w:tr w14:paraId="38DE140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5FEB0D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19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6DBB96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国家自然科学基金委员会2024年度报告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8EB782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www.nsfc.gov.cn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0197A6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全国均值——立项统计（全国全量）</w:t>
            </w:r>
          </w:p>
        </w:tc>
      </w:tr>
      <w:tr w14:paraId="4EA22B0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2FC849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4EB69DF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国家科学技术奖励办公室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2038795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www.nosta.gov.cn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4774232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中航大实际值+全国均值</w:t>
            </w:r>
          </w:p>
        </w:tc>
      </w:tr>
      <w:tr w14:paraId="4BEC50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723D11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21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18E3A2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国家知识产权局——专利检索系统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3104F2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pss-system.cponline.cnipa.gov.cn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4464E96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中航大实际值——发明专利授权量</w:t>
            </w:r>
          </w:p>
        </w:tc>
      </w:tr>
      <w:tr w14:paraId="64A38D3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31F7A3C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7686B458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各校2024年部门决算公开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71E763E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各校财务处官网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FA6F5A1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全国均值——科研经费（10+所已公布）</w:t>
            </w:r>
          </w:p>
        </w:tc>
      </w:tr>
      <w:tr w14:paraId="246230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1C4C5CB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78D999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netbig.top——高校科研经费统计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4841D394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netbig.top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3A0606AB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全国均值——科研经费（汇总公开数据）</w:t>
            </w:r>
          </w:p>
        </w:tc>
      </w:tr>
      <w:tr w14:paraId="1A4AB9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69ED8379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24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037B3C00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科学网——2024年SCI发文排行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27BEB5BA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blog.sciencenet.cn</w:t>
            </w:r>
          </w:p>
        </w:tc>
        <w:tc>
          <w:tcPr>
            <w:tcW w:w="2379" w:type="dxa"/>
            <w:tcBorders>
              <w:tl2br w:val="nil"/>
              <w:tr2bl w:val="nil"/>
            </w:tcBorders>
            <w:vAlign w:val="center"/>
          </w:tcPr>
          <w:p w14:paraId="5739E73D">
            <w:pPr>
              <w:pStyle w:val="16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全国均值——SCI论文（全国99万篇总量）</w:t>
            </w:r>
          </w:p>
        </w:tc>
      </w:tr>
    </w:tbl>
    <w:p w14:paraId="16DD9E08">
      <w:pPr>
        <w:widowControl w:val="0"/>
        <w:spacing w:before="156" w:beforeLines="50" w:after="156" w:afterLines="50" w:line="400" w:lineRule="exact"/>
        <w:jc w:val="left"/>
        <w:outlineLvl w:val="1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  <w14:ligatures w14:val="standardContextual"/>
        </w:rPr>
        <w:t>9 数据局限性声明</w:t>
      </w:r>
    </w:p>
    <w:p w14:paraId="34B74105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一、中航大实际值方面：约50%的指标有明确公开来源，可直接查证；约33%基于公开信息合理推算；约17%因公开数据不足或统计口径不统一而标注为待核实。建议以学校正式发布的《本科教学质量报告》《毕业生就业质量年度报告》《科技发展年度报告》为准进行校核。</w:t>
      </w:r>
    </w:p>
    <w:p w14:paraId="56B2CCA9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二、双一流目标值方面：教育部教研〔2020〕13号文明确"不唯排名、不唯数量指标""不计算总分、不发布排名"，教育部不对外公开统一的数值型"达标线"。本系统的目标值基于行业特色型高校（B层）合理建设目标自行设定，每项目标值均有参照校公开数据支撑，但并非教育部官方标准。</w:t>
      </w:r>
    </w:p>
    <w:p w14:paraId="45EAA3E8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三、全国均值方面：全量覆盖9项（147-200所高校）、大面积覆盖3项（30-100所）、参照校覆盖12项（5-10所）。并非24项指标均有147校全量统计。全量覆盖的指标数据质量最高，参照校覆盖的指标建议在获取更多学校公开数据后进一步校准。</w:t>
      </w:r>
    </w:p>
    <w:p w14:paraId="67FF5294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四、数据时效性方面：公开教育数据存在1-2年的发布时滞，部分数据反映2023-2024学年的情况。竞赛获奖等动态指标已更新至2025年最新数据。建议每年9-10月（各校集中发布年度报告后）进行一次全量数据更新。</w:t>
      </w:r>
    </w:p>
    <w:p w14:paraId="5D909221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kern w:val="2"/>
          <w:szCs w:val="21"/>
          <w:lang w:val="en-US" w:eastAsia="zh-CN"/>
          <w14:ligatures w14:val="standardContextual"/>
        </w:rPr>
      </w:pPr>
      <w:r>
        <w:rPr>
          <w:rFonts w:hint="eastAsia" w:cs="宋体"/>
          <w:kern w:val="2"/>
          <w:szCs w:val="21"/>
          <w:lang w:val="en-US" w:eastAsia="zh-CN"/>
          <w14:ligatures w14:val="standardContextual"/>
        </w:rPr>
        <w:t>五、147校内部差异方面：147所双一流高校涵盖综合类985、理工类211、农林类、艺术类等多种类型，内部差异极大。以科研经费为例，头部高校与末位高校相差数十倍。"全校均值"被极端值严重拉偏，不具备合理对标意义。本系统选择"行业特色型高校中位数"作为参照基准，在方法论上更为科学。</w:t>
      </w:r>
    </w:p>
    <w:p w14:paraId="25631DA9">
      <w:pPr>
        <w:pStyle w:val="16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ind w:firstLine="480"/>
        <w:jc w:val="both"/>
        <w:textAlignment w:val="auto"/>
        <w:rPr>
          <w:rFonts w:hint="eastAsia" w:cs="宋体"/>
          <w:b w:val="0"/>
          <w:bCs w:val="0"/>
          <w:kern w:val="2"/>
          <w:szCs w:val="21"/>
          <w:lang w:val="en-US" w:eastAsia="zh-CN"/>
          <w14:ligatures w14:val="standardContextual"/>
        </w:rPr>
      </w:pPr>
      <w:bookmarkStart w:id="0" w:name="_GoBack"/>
      <w:r>
        <w:rPr>
          <w:rFonts w:hint="eastAsia" w:cs="宋体"/>
          <w:b w:val="0"/>
          <w:bCs w:val="0"/>
          <w:kern w:val="2"/>
          <w:szCs w:val="21"/>
          <w:lang w:val="en-US" w:eastAsia="zh-CN"/>
          <w14:ligatures w14:val="standardContextual"/>
        </w:rPr>
        <w:t>本报告所有数据来源均可通过上述24个渠道逐项查证。如有疑问，请对照核实。</w:t>
      </w:r>
    </w:p>
    <w:bookmarkEnd w:id="0"/>
    <w:sectPr>
      <w:pgSz w:w="12240" w:h="15840"/>
      <w:pgMar w:top="1247" w:right="1361" w:bottom="1247" w:left="136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CE644"/>
    <w:multiLevelType w:val="singleLevel"/>
    <w:tmpl w:val="A9BCE644"/>
    <w:lvl w:ilvl="0" w:tentative="0">
      <w:start w:val="1"/>
      <w:numFmt w:val="bullet"/>
      <w:lvlText w:val=""/>
      <w:lvlJc w:val="left"/>
      <w:pPr>
        <w:ind w:left="236" w:leftChars="0" w:hanging="236" w:firstLineChars="0"/>
      </w:pPr>
      <w:rPr>
        <w:rFonts w:hint="default" w:ascii="Wingdings" w:hAnsi="Wingdings" w:cs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DE9"/>
    <w:rsid w:val="00A7679B"/>
    <w:rsid w:val="00AA1D8D"/>
    <w:rsid w:val="00B47730"/>
    <w:rsid w:val="00CB0664"/>
    <w:rsid w:val="00FC693F"/>
    <w:rsid w:val="0C17039D"/>
    <w:rsid w:val="11F528ED"/>
    <w:rsid w:val="19326079"/>
    <w:rsid w:val="21B353E2"/>
    <w:rsid w:val="225B7201"/>
    <w:rsid w:val="3BB802E7"/>
    <w:rsid w:val="3F670E16"/>
    <w:rsid w:val="45546563"/>
    <w:rsid w:val="4F67788D"/>
    <w:rsid w:val="517825B3"/>
    <w:rsid w:val="56EB68A9"/>
    <w:rsid w:val="5B867A64"/>
    <w:rsid w:val="61AF686D"/>
    <w:rsid w:val="6BD06A97"/>
    <w:rsid w:val="79CF2D2D"/>
    <w:rsid w:val="7AE1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19-题名页总标题"/>
    <w:qFormat/>
    <w:uiPriority w:val="0"/>
    <w:pPr>
      <w:jc w:val="center"/>
    </w:pPr>
    <w:rPr>
      <w:rFonts w:ascii="Times New Roman" w:hAnsi="Times New Roman" w:eastAsia="隶书" w:cstheme="minorBidi"/>
      <w:bCs/>
      <w:kern w:val="2"/>
      <w:sz w:val="72"/>
      <w:szCs w:val="21"/>
      <w:lang w:val="en-US" w:eastAsia="zh-CN" w:bidi="ar-SA"/>
    </w:rPr>
  </w:style>
  <w:style w:type="paragraph" w:customStyle="1" w:styleId="165">
    <w:name w:val="20-题名页中文&amp;英文题目"/>
    <w:qFormat/>
    <w:uiPriority w:val="0"/>
    <w:pPr>
      <w:jc w:val="center"/>
    </w:pPr>
    <w:rPr>
      <w:rFonts w:ascii="Times New Roman" w:hAnsi="Times New Roman" w:eastAsia="黑体" w:cstheme="minorBidi"/>
      <w:bCs/>
      <w:kern w:val="2"/>
      <w:sz w:val="48"/>
      <w:szCs w:val="21"/>
      <w:lang w:val="en-US" w:eastAsia="zh-CN" w:bidi="ar-SA"/>
    </w:rPr>
  </w:style>
  <w:style w:type="paragraph" w:customStyle="1" w:styleId="166">
    <w:name w:val="正文11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sz w:val="24"/>
    </w:rPr>
  </w:style>
  <w:style w:type="paragraph" w:customStyle="1" w:styleId="167">
    <w:name w:val="30-表内文字"/>
    <w:qFormat/>
    <w:uiPriority w:val="0"/>
    <w:pPr>
      <w:jc w:val="center"/>
    </w:pPr>
    <w:rPr>
      <w:rFonts w:ascii="Times New Roman" w:hAnsi="Times New Roman" w:eastAsia="宋体" w:cstheme="minorBidi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paragraph" w:customStyle="1" w:styleId="168">
    <w:name w:val="04-三级标题"/>
    <w:qFormat/>
    <w:uiPriority w:val="0"/>
    <w:pPr>
      <w:spacing w:before="50" w:beforeLines="50" w:after="50" w:afterLines="50" w:line="400" w:lineRule="exact"/>
      <w:outlineLvl w:val="2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1180</Words>
  <Characters>1546</Characters>
  <Lines>0</Lines>
  <Paragraphs>0</Paragraphs>
  <TotalTime>17</TotalTime>
  <ScaleCrop>false</ScaleCrop>
  <LinksUpToDate>false</LinksUpToDate>
  <CharactersWithSpaces>1589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萧瑟之北</cp:lastModifiedBy>
  <dcterms:modified xsi:type="dcterms:W3CDTF">2026-05-20T14:20:18Z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eyJoZGlkIjoiYmM5NzA2M2YxNDAzNWIxYmYxOGIwZTUyNTRkMDVjYjMiLCJ1c2VySWQiOiI3NzQ1NTk4NDIifQ==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7322A9D57F0745FC9DEB87D28B4DE018_12</vt:lpwstr>
  </property>
</Properties>
</file>